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A6" w:rsidRPr="00951EA6" w:rsidRDefault="00951EA6" w:rsidP="001F01EE">
      <w:pPr>
        <w:pStyle w:val="a3"/>
        <w:spacing w:line="360" w:lineRule="auto"/>
        <w:ind w:firstLine="567"/>
        <w:jc w:val="right"/>
        <w:rPr>
          <w:rFonts w:ascii="Times New Roman" w:hAnsi="Times New Roman" w:cs="Times New Roman"/>
          <w:sz w:val="28"/>
          <w:szCs w:val="28"/>
          <w:lang w:val="uk-UA"/>
        </w:rPr>
      </w:pPr>
      <w:r w:rsidRPr="00951EA6">
        <w:rPr>
          <w:rFonts w:ascii="Times New Roman" w:hAnsi="Times New Roman" w:cs="Times New Roman"/>
          <w:sz w:val="28"/>
          <w:szCs w:val="28"/>
          <w:lang w:val="uk-UA"/>
        </w:rPr>
        <w:t>Наталія Чаграк</w:t>
      </w:r>
    </w:p>
    <w:p w:rsidR="00951EA6" w:rsidRPr="00951EA6" w:rsidRDefault="00951EA6" w:rsidP="001F01EE">
      <w:pPr>
        <w:pStyle w:val="a3"/>
        <w:spacing w:line="360" w:lineRule="auto"/>
        <w:ind w:firstLine="567"/>
        <w:jc w:val="right"/>
        <w:rPr>
          <w:rFonts w:ascii="Times New Roman" w:hAnsi="Times New Roman" w:cs="Times New Roman"/>
          <w:i/>
          <w:sz w:val="28"/>
          <w:szCs w:val="28"/>
          <w:lang w:val="uk-UA"/>
        </w:rPr>
      </w:pPr>
      <w:r w:rsidRPr="00951EA6">
        <w:rPr>
          <w:rFonts w:ascii="Times New Roman" w:hAnsi="Times New Roman" w:cs="Times New Roman"/>
          <w:i/>
          <w:sz w:val="28"/>
          <w:szCs w:val="28"/>
          <w:lang w:val="uk-UA"/>
        </w:rPr>
        <w:t xml:space="preserve">кандидат педагогічних наук, </w:t>
      </w:r>
    </w:p>
    <w:p w:rsidR="00951EA6" w:rsidRPr="00951EA6" w:rsidRDefault="00951EA6" w:rsidP="001F01EE">
      <w:pPr>
        <w:pStyle w:val="a3"/>
        <w:spacing w:line="360" w:lineRule="auto"/>
        <w:ind w:firstLine="567"/>
        <w:jc w:val="right"/>
        <w:rPr>
          <w:rFonts w:ascii="Times New Roman" w:hAnsi="Times New Roman" w:cs="Times New Roman"/>
          <w:i/>
          <w:sz w:val="28"/>
          <w:szCs w:val="28"/>
          <w:lang w:val="uk-UA"/>
        </w:rPr>
      </w:pPr>
      <w:r w:rsidRPr="00951EA6">
        <w:rPr>
          <w:rFonts w:ascii="Times New Roman" w:hAnsi="Times New Roman" w:cs="Times New Roman"/>
          <w:i/>
          <w:sz w:val="28"/>
          <w:szCs w:val="28"/>
          <w:lang w:val="uk-UA"/>
        </w:rPr>
        <w:t>доцент кафедри іноземних мов і країнознавства</w:t>
      </w:r>
    </w:p>
    <w:p w:rsidR="00951EA6" w:rsidRPr="00951EA6" w:rsidRDefault="00951EA6" w:rsidP="001F01EE">
      <w:pPr>
        <w:pStyle w:val="a3"/>
        <w:spacing w:line="360" w:lineRule="auto"/>
        <w:ind w:firstLine="567"/>
        <w:jc w:val="right"/>
        <w:rPr>
          <w:rFonts w:ascii="Times New Roman" w:hAnsi="Times New Roman" w:cs="Times New Roman"/>
          <w:i/>
          <w:sz w:val="28"/>
          <w:szCs w:val="28"/>
          <w:lang w:val="uk-UA"/>
        </w:rPr>
      </w:pPr>
      <w:r w:rsidRPr="00951EA6">
        <w:rPr>
          <w:rFonts w:ascii="Times New Roman" w:hAnsi="Times New Roman" w:cs="Times New Roman"/>
          <w:i/>
          <w:sz w:val="28"/>
          <w:szCs w:val="28"/>
          <w:lang w:val="uk-UA"/>
        </w:rPr>
        <w:t>ДВНЗ «Прикарпатський національний університет</w:t>
      </w:r>
    </w:p>
    <w:p w:rsidR="00951EA6" w:rsidRPr="00951EA6" w:rsidRDefault="00951EA6" w:rsidP="001F01EE">
      <w:pPr>
        <w:pStyle w:val="a3"/>
        <w:spacing w:line="360" w:lineRule="auto"/>
        <w:ind w:firstLine="567"/>
        <w:jc w:val="right"/>
        <w:rPr>
          <w:rFonts w:ascii="Times New Roman" w:hAnsi="Times New Roman" w:cs="Times New Roman"/>
          <w:i/>
          <w:sz w:val="28"/>
          <w:szCs w:val="28"/>
          <w:lang w:val="uk-UA"/>
        </w:rPr>
      </w:pPr>
      <w:r w:rsidRPr="00951EA6">
        <w:rPr>
          <w:rFonts w:ascii="Times New Roman" w:hAnsi="Times New Roman" w:cs="Times New Roman"/>
          <w:i/>
          <w:sz w:val="28"/>
          <w:szCs w:val="28"/>
          <w:lang w:val="uk-UA"/>
        </w:rPr>
        <w:t>імені Василя Стефаника», м. Івано-Франківськ</w:t>
      </w:r>
    </w:p>
    <w:p w:rsidR="00951EA6" w:rsidRDefault="00951EA6" w:rsidP="001F01EE">
      <w:pPr>
        <w:pStyle w:val="a3"/>
        <w:spacing w:line="360" w:lineRule="auto"/>
        <w:ind w:firstLine="567"/>
        <w:jc w:val="center"/>
        <w:rPr>
          <w:rFonts w:ascii="Times New Roman" w:hAnsi="Times New Roman" w:cs="Times New Roman"/>
          <w:b/>
          <w:sz w:val="28"/>
          <w:szCs w:val="28"/>
          <w:lang w:val="uk-UA"/>
        </w:rPr>
      </w:pPr>
    </w:p>
    <w:p w:rsidR="0032324C" w:rsidRDefault="0032324C" w:rsidP="001F01EE">
      <w:pPr>
        <w:pStyle w:val="a3"/>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ВПЛИВ ДЕМОГРАФІЧНИХ І СОЦІАЛЬНО-ЕКОНОМІЧНИХ ФАКТОРІВ НА </w:t>
      </w:r>
      <w:r w:rsidR="00951EA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РОЗВИТОК</w:t>
      </w:r>
      <w:r w:rsidR="00951EA6" w:rsidRPr="00E4596A">
        <w:rPr>
          <w:rFonts w:ascii="Times New Roman" w:hAnsi="Times New Roman" w:cs="Times New Roman"/>
          <w:b/>
          <w:sz w:val="28"/>
          <w:szCs w:val="28"/>
          <w:lang w:val="uk-UA"/>
        </w:rPr>
        <w:t xml:space="preserve"> ОСВІТИ ЛЮДЕЙ ПОХИЛОГО ВІКУ </w:t>
      </w:r>
    </w:p>
    <w:p w:rsidR="00E93DF7" w:rsidRDefault="00951EA6" w:rsidP="001F01EE">
      <w:pPr>
        <w:pStyle w:val="a3"/>
        <w:spacing w:line="360" w:lineRule="auto"/>
        <w:ind w:firstLine="567"/>
        <w:jc w:val="center"/>
        <w:rPr>
          <w:rFonts w:ascii="Times New Roman" w:hAnsi="Times New Roman" w:cs="Times New Roman"/>
          <w:b/>
          <w:sz w:val="28"/>
          <w:szCs w:val="28"/>
          <w:lang w:val="uk-UA"/>
        </w:rPr>
      </w:pPr>
      <w:r w:rsidRPr="00E4596A">
        <w:rPr>
          <w:rFonts w:ascii="Times New Roman" w:hAnsi="Times New Roman" w:cs="Times New Roman"/>
          <w:b/>
          <w:sz w:val="28"/>
          <w:szCs w:val="28"/>
          <w:lang w:val="uk-UA"/>
        </w:rPr>
        <w:t>У США</w:t>
      </w:r>
    </w:p>
    <w:p w:rsidR="009C656B" w:rsidRDefault="009C656B" w:rsidP="001F01EE">
      <w:pPr>
        <w:pStyle w:val="a3"/>
        <w:spacing w:line="360" w:lineRule="auto"/>
        <w:ind w:firstLine="567"/>
        <w:jc w:val="center"/>
        <w:rPr>
          <w:rFonts w:ascii="Times New Roman" w:hAnsi="Times New Roman" w:cs="Times New Roman"/>
          <w:b/>
          <w:sz w:val="28"/>
          <w:szCs w:val="28"/>
          <w:lang w:val="uk-UA"/>
        </w:rPr>
      </w:pPr>
    </w:p>
    <w:p w:rsidR="00E4596A" w:rsidRDefault="009C656B" w:rsidP="009C656B">
      <w:pPr>
        <w:pStyle w:val="a3"/>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9C656B" w:rsidRPr="009C656B" w:rsidRDefault="003E28AB" w:rsidP="009C656B">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Глобальною</w:t>
      </w:r>
      <w:r w:rsidR="009C656B" w:rsidRPr="009C656B">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ою</w:t>
      </w:r>
      <w:r w:rsidR="009C656B" w:rsidRPr="009C656B">
        <w:rPr>
          <w:rFonts w:ascii="Times New Roman" w:hAnsi="Times New Roman" w:cs="Times New Roman"/>
          <w:sz w:val="28"/>
          <w:szCs w:val="28"/>
          <w:lang w:val="uk-UA"/>
        </w:rPr>
        <w:t xml:space="preserve"> ХХІ ст. є стрімке старіння населення, що створює суспільству багато викликів політичного, економічного та соціального характеру. Одне з основних завдань суспільства – забезпечення соціальної адаптації та інтеграції людей похилого віку, збереження людського потенціалу. </w:t>
      </w:r>
    </w:p>
    <w:p w:rsidR="009C656B" w:rsidRPr="009C656B" w:rsidRDefault="009C656B" w:rsidP="009C656B">
      <w:pPr>
        <w:pStyle w:val="a3"/>
        <w:spacing w:line="360" w:lineRule="auto"/>
        <w:ind w:firstLine="567"/>
        <w:jc w:val="both"/>
        <w:rPr>
          <w:rFonts w:ascii="Times New Roman" w:hAnsi="Times New Roman" w:cs="Times New Roman"/>
          <w:sz w:val="28"/>
          <w:szCs w:val="28"/>
          <w:lang w:val="uk-UA"/>
        </w:rPr>
      </w:pPr>
      <w:r w:rsidRPr="009C656B">
        <w:rPr>
          <w:rFonts w:ascii="Times New Roman" w:hAnsi="Times New Roman" w:cs="Times New Roman"/>
          <w:sz w:val="28"/>
          <w:szCs w:val="28"/>
          <w:lang w:val="uk-UA"/>
        </w:rPr>
        <w:t>У розвинених країнах, зокрема у США, другу половину ХХ</w:t>
      </w:r>
      <w:r w:rsidRPr="009C656B">
        <w:rPr>
          <w:rFonts w:ascii="Times New Roman" w:hAnsi="Times New Roman" w:cs="Times New Roman"/>
          <w:sz w:val="28"/>
          <w:szCs w:val="28"/>
        </w:rPr>
        <w:t> </w:t>
      </w:r>
      <w:r>
        <w:rPr>
          <w:rFonts w:ascii="Times New Roman" w:hAnsi="Times New Roman" w:cs="Times New Roman"/>
          <w:sz w:val="28"/>
          <w:szCs w:val="28"/>
          <w:lang w:val="uk-UA"/>
        </w:rPr>
        <w:t>ст. можна охарактеризувати</w:t>
      </w:r>
      <w:r w:rsidRPr="009C656B">
        <w:rPr>
          <w:rFonts w:ascii="Times New Roman" w:hAnsi="Times New Roman" w:cs="Times New Roman"/>
          <w:sz w:val="28"/>
          <w:szCs w:val="28"/>
          <w:lang w:val="uk-UA"/>
        </w:rPr>
        <w:t xml:space="preserve"> як час суттєвого підвищення значущості людського капіталу для суспільного та економічного розвитку держави, що сприяло актуалізації питання освіти людей похилого віку для досягнення соціально економічного благополуччя в умовах науково-технічного прогресу, зміни технологій, швидкого накопичення нових знань та модернізації організації виробництва. Тео</w:t>
      </w:r>
      <w:r>
        <w:rPr>
          <w:rFonts w:ascii="Times New Roman" w:hAnsi="Times New Roman" w:cs="Times New Roman"/>
          <w:sz w:val="28"/>
          <w:szCs w:val="28"/>
          <w:lang w:val="uk-UA"/>
        </w:rPr>
        <w:t>ретичні і практичні дослідження</w:t>
      </w:r>
      <w:r w:rsidRPr="009C656B">
        <w:rPr>
          <w:rFonts w:ascii="Times New Roman" w:hAnsi="Times New Roman" w:cs="Times New Roman"/>
          <w:sz w:val="28"/>
          <w:szCs w:val="28"/>
          <w:lang w:val="uk-UA"/>
        </w:rPr>
        <w:t xml:space="preserve"> доводять, що освіта у похилому віці – ефективний адаптаційний механізм, спосіб подальшого розвитку і самореалізації особистості. У цьому контексті вивчення американського досвіду щодо розвитку освіти людей похилого віку </w:t>
      </w:r>
      <w:r>
        <w:rPr>
          <w:rFonts w:ascii="Times New Roman" w:hAnsi="Times New Roman" w:cs="Times New Roman"/>
          <w:sz w:val="28"/>
          <w:szCs w:val="28"/>
          <w:lang w:val="uk-UA"/>
        </w:rPr>
        <w:t>в умовах демографічних і соціально-економічних викликів є актуальним</w:t>
      </w:r>
      <w:r w:rsidRPr="009C65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9C656B">
        <w:rPr>
          <w:rFonts w:ascii="Times New Roman" w:hAnsi="Times New Roman" w:cs="Times New Roman"/>
          <w:sz w:val="28"/>
          <w:szCs w:val="28"/>
          <w:lang w:val="uk-UA"/>
        </w:rPr>
        <w:t>всебічного осмислення і творчого використання його позитивних ідей для формування концепції освіти людей похилого віку в Україні.</w:t>
      </w:r>
    </w:p>
    <w:p w:rsidR="005246ED" w:rsidRPr="005246ED" w:rsidRDefault="009C656B" w:rsidP="005246ED">
      <w:pPr>
        <w:pStyle w:val="a3"/>
        <w:spacing w:line="360" w:lineRule="auto"/>
        <w:ind w:firstLine="567"/>
        <w:jc w:val="both"/>
        <w:rPr>
          <w:rFonts w:ascii="Times New Roman" w:hAnsi="Times New Roman" w:cs="Times New Roman"/>
          <w:sz w:val="28"/>
          <w:szCs w:val="28"/>
          <w:lang w:val="uk-UA"/>
        </w:rPr>
      </w:pPr>
      <w:r w:rsidRPr="009C656B">
        <w:rPr>
          <w:rFonts w:ascii="Times New Roman" w:hAnsi="Times New Roman" w:cs="Times New Roman"/>
          <w:i/>
          <w:sz w:val="28"/>
          <w:szCs w:val="28"/>
          <w:lang w:val="uk-UA"/>
        </w:rPr>
        <w:lastRenderedPageBreak/>
        <w:t xml:space="preserve">Ключові слова: </w:t>
      </w:r>
      <w:r w:rsidRPr="009C656B">
        <w:rPr>
          <w:rFonts w:ascii="Times New Roman" w:hAnsi="Times New Roman" w:cs="Times New Roman"/>
          <w:sz w:val="28"/>
          <w:szCs w:val="28"/>
          <w:lang w:val="uk-UA"/>
        </w:rPr>
        <w:t>люди похилого віку, освіта людей похило</w:t>
      </w:r>
      <w:r>
        <w:rPr>
          <w:rFonts w:ascii="Times New Roman" w:hAnsi="Times New Roman" w:cs="Times New Roman"/>
          <w:sz w:val="28"/>
          <w:szCs w:val="28"/>
          <w:lang w:val="uk-UA"/>
        </w:rPr>
        <w:t>го віку, освіта упродовж життя,</w:t>
      </w:r>
      <w:r w:rsidRPr="009C656B">
        <w:rPr>
          <w:rFonts w:ascii="Times New Roman" w:hAnsi="Times New Roman" w:cs="Times New Roman"/>
          <w:sz w:val="28"/>
          <w:szCs w:val="28"/>
          <w:lang w:val="uk-UA"/>
        </w:rPr>
        <w:t xml:space="preserve"> </w:t>
      </w:r>
      <w:r>
        <w:rPr>
          <w:rFonts w:ascii="Times New Roman" w:hAnsi="Times New Roman" w:cs="Times New Roman"/>
          <w:sz w:val="28"/>
          <w:szCs w:val="28"/>
          <w:lang w:val="uk-UA"/>
        </w:rPr>
        <w:t>постаріння суспільства,</w:t>
      </w:r>
      <w:r w:rsidRPr="009C656B">
        <w:rPr>
          <w:rFonts w:ascii="Times New Roman" w:hAnsi="Times New Roman" w:cs="Times New Roman"/>
          <w:sz w:val="28"/>
          <w:szCs w:val="28"/>
          <w:lang w:val="uk-UA"/>
        </w:rPr>
        <w:t xml:space="preserve"> </w:t>
      </w:r>
      <w:r w:rsidR="00D74778">
        <w:rPr>
          <w:rFonts w:ascii="Times New Roman" w:hAnsi="Times New Roman" w:cs="Times New Roman"/>
          <w:sz w:val="28"/>
          <w:szCs w:val="28"/>
          <w:lang w:val="uk-UA"/>
        </w:rPr>
        <w:t xml:space="preserve">соціально-економічні фактори, </w:t>
      </w:r>
      <w:r w:rsidRPr="009C656B">
        <w:rPr>
          <w:rFonts w:ascii="Times New Roman" w:hAnsi="Times New Roman" w:cs="Times New Roman"/>
          <w:sz w:val="28"/>
          <w:szCs w:val="28"/>
          <w:lang w:val="uk-UA"/>
        </w:rPr>
        <w:t>стар</w:t>
      </w:r>
      <w:r>
        <w:rPr>
          <w:rFonts w:ascii="Times New Roman" w:hAnsi="Times New Roman" w:cs="Times New Roman"/>
          <w:sz w:val="28"/>
          <w:szCs w:val="28"/>
          <w:lang w:val="uk-UA"/>
        </w:rPr>
        <w:t>іння населення, старші дорослі.</w:t>
      </w:r>
    </w:p>
    <w:p w:rsidR="005246ED" w:rsidRPr="005246ED" w:rsidRDefault="005246ED" w:rsidP="005246ED">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916D05" w:rsidRPr="00C36BDC" w:rsidRDefault="005246ED" w:rsidP="00916D05">
      <w:pPr>
        <w:pStyle w:val="a3"/>
        <w:spacing w:line="360" w:lineRule="auto"/>
        <w:ind w:firstLine="567"/>
        <w:jc w:val="both"/>
        <w:rPr>
          <w:rFonts w:ascii="Times New Roman" w:hAnsi="Times New Roman" w:cs="Times New Roman"/>
          <w:i/>
          <w:sz w:val="28"/>
          <w:szCs w:val="28"/>
        </w:rPr>
      </w:pPr>
      <w:proofErr w:type="spellStart"/>
      <w:r w:rsidRPr="00C36BDC">
        <w:rPr>
          <w:rFonts w:ascii="Times New Roman" w:hAnsi="Times New Roman" w:cs="Times New Roman"/>
          <w:i/>
          <w:sz w:val="28"/>
          <w:szCs w:val="28"/>
          <w:lang w:val="uk-UA"/>
        </w:rPr>
        <w:t>Наталия</w:t>
      </w:r>
      <w:proofErr w:type="spellEnd"/>
      <w:r w:rsidRPr="00C36BDC">
        <w:rPr>
          <w:rFonts w:ascii="Times New Roman" w:hAnsi="Times New Roman" w:cs="Times New Roman"/>
          <w:i/>
          <w:sz w:val="28"/>
          <w:szCs w:val="28"/>
          <w:lang w:val="uk-UA"/>
        </w:rPr>
        <w:t xml:space="preserve"> Чаграк. </w:t>
      </w:r>
      <w:r w:rsidR="00916D05" w:rsidRPr="00C36BDC">
        <w:rPr>
          <w:rFonts w:ascii="Times New Roman" w:hAnsi="Times New Roman" w:cs="Times New Roman"/>
          <w:i/>
          <w:sz w:val="28"/>
          <w:szCs w:val="28"/>
        </w:rPr>
        <w:t>Влияние демографического и социально-экономических факторов на развитие образования людей пожилого возраста</w:t>
      </w:r>
      <w:r w:rsidR="00916D05" w:rsidRPr="00C36BDC">
        <w:rPr>
          <w:rFonts w:ascii="Times New Roman" w:hAnsi="Times New Roman" w:cs="Times New Roman"/>
          <w:i/>
          <w:sz w:val="28"/>
          <w:szCs w:val="28"/>
          <w:lang w:val="uk-UA"/>
        </w:rPr>
        <w:t xml:space="preserve"> </w:t>
      </w:r>
      <w:r w:rsidR="00916D05" w:rsidRPr="00C36BDC">
        <w:rPr>
          <w:rFonts w:ascii="Times New Roman" w:hAnsi="Times New Roman" w:cs="Times New Roman"/>
          <w:i/>
          <w:sz w:val="28"/>
          <w:szCs w:val="28"/>
        </w:rPr>
        <w:t>в США</w:t>
      </w:r>
      <w:r w:rsidRPr="00C36BDC">
        <w:rPr>
          <w:rFonts w:ascii="Times New Roman" w:hAnsi="Times New Roman" w:cs="Times New Roman"/>
          <w:i/>
          <w:sz w:val="28"/>
          <w:szCs w:val="28"/>
        </w:rPr>
        <w:t>.</w:t>
      </w:r>
    </w:p>
    <w:p w:rsidR="009C656B" w:rsidRPr="009C656B" w:rsidRDefault="003E28AB" w:rsidP="009C656B">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Глобальной</w:t>
      </w:r>
      <w:r w:rsidR="009C656B">
        <w:rPr>
          <w:rFonts w:ascii="Times New Roman" w:hAnsi="Times New Roman" w:cs="Times New Roman"/>
          <w:sz w:val="28"/>
          <w:szCs w:val="28"/>
        </w:rPr>
        <w:t xml:space="preserve"> проблем</w:t>
      </w:r>
      <w:r>
        <w:rPr>
          <w:rFonts w:ascii="Times New Roman" w:hAnsi="Times New Roman" w:cs="Times New Roman"/>
          <w:sz w:val="28"/>
          <w:szCs w:val="28"/>
        </w:rPr>
        <w:t>ой</w:t>
      </w:r>
      <w:r w:rsidR="009C656B">
        <w:rPr>
          <w:rFonts w:ascii="Times New Roman" w:hAnsi="Times New Roman" w:cs="Times New Roman"/>
          <w:sz w:val="28"/>
          <w:szCs w:val="28"/>
        </w:rPr>
        <w:t xml:space="preserve"> XXI века</w:t>
      </w:r>
      <w:r w:rsidR="009C656B" w:rsidRPr="009C656B">
        <w:rPr>
          <w:rFonts w:ascii="Times New Roman" w:hAnsi="Times New Roman" w:cs="Times New Roman"/>
          <w:sz w:val="28"/>
          <w:szCs w:val="28"/>
        </w:rPr>
        <w:t xml:space="preserve"> является стремительное старение населения, </w:t>
      </w:r>
      <w:r w:rsidR="009C656B">
        <w:rPr>
          <w:rFonts w:ascii="Times New Roman" w:hAnsi="Times New Roman" w:cs="Times New Roman"/>
          <w:sz w:val="28"/>
          <w:szCs w:val="28"/>
        </w:rPr>
        <w:t xml:space="preserve">что </w:t>
      </w:r>
      <w:r w:rsidR="009C656B" w:rsidRPr="009C656B">
        <w:rPr>
          <w:rFonts w:ascii="Times New Roman" w:hAnsi="Times New Roman" w:cs="Times New Roman"/>
          <w:sz w:val="28"/>
          <w:szCs w:val="28"/>
        </w:rPr>
        <w:t>создает обществу много вызовов политического, экономического и социального характера. О</w:t>
      </w:r>
      <w:r w:rsidR="009C656B">
        <w:rPr>
          <w:rFonts w:ascii="Times New Roman" w:hAnsi="Times New Roman" w:cs="Times New Roman"/>
          <w:sz w:val="28"/>
          <w:szCs w:val="28"/>
        </w:rPr>
        <w:t>дна из основных задач общества –</w:t>
      </w:r>
      <w:r w:rsidR="009C656B" w:rsidRPr="009C656B">
        <w:rPr>
          <w:rFonts w:ascii="Times New Roman" w:hAnsi="Times New Roman" w:cs="Times New Roman"/>
          <w:sz w:val="28"/>
          <w:szCs w:val="28"/>
        </w:rPr>
        <w:t xml:space="preserve"> обеспечение социально</w:t>
      </w:r>
      <w:r w:rsidR="007B7C45">
        <w:rPr>
          <w:rFonts w:ascii="Times New Roman" w:hAnsi="Times New Roman" w:cs="Times New Roman"/>
          <w:sz w:val="28"/>
          <w:szCs w:val="28"/>
        </w:rPr>
        <w:t>й адаптации и интеграции</w:t>
      </w:r>
      <w:r w:rsidR="009C656B" w:rsidRPr="009C656B">
        <w:rPr>
          <w:rFonts w:ascii="Times New Roman" w:hAnsi="Times New Roman" w:cs="Times New Roman"/>
          <w:sz w:val="28"/>
          <w:szCs w:val="28"/>
        </w:rPr>
        <w:t xml:space="preserve"> людей</w:t>
      </w:r>
      <w:r w:rsidR="007B7C45">
        <w:rPr>
          <w:rFonts w:ascii="Times New Roman" w:hAnsi="Times New Roman" w:cs="Times New Roman"/>
          <w:sz w:val="28"/>
          <w:szCs w:val="28"/>
        </w:rPr>
        <w:t xml:space="preserve"> пожилого возраста, сохранение</w:t>
      </w:r>
      <w:r w:rsidR="009C656B" w:rsidRPr="009C656B">
        <w:rPr>
          <w:rFonts w:ascii="Times New Roman" w:hAnsi="Times New Roman" w:cs="Times New Roman"/>
          <w:sz w:val="28"/>
          <w:szCs w:val="28"/>
        </w:rPr>
        <w:t xml:space="preserve"> человеческого потенциала.</w:t>
      </w:r>
    </w:p>
    <w:p w:rsidR="009C656B" w:rsidRPr="009C656B" w:rsidRDefault="009C656B" w:rsidP="009C656B">
      <w:pPr>
        <w:pStyle w:val="a3"/>
        <w:spacing w:line="360" w:lineRule="auto"/>
        <w:ind w:firstLine="567"/>
        <w:jc w:val="both"/>
        <w:rPr>
          <w:rFonts w:ascii="Times New Roman" w:hAnsi="Times New Roman" w:cs="Times New Roman"/>
          <w:sz w:val="28"/>
          <w:szCs w:val="28"/>
        </w:rPr>
      </w:pPr>
      <w:r w:rsidRPr="009C656B">
        <w:rPr>
          <w:rFonts w:ascii="Times New Roman" w:hAnsi="Times New Roman" w:cs="Times New Roman"/>
          <w:sz w:val="28"/>
          <w:szCs w:val="28"/>
        </w:rPr>
        <w:t>В развитых странах, в частности в США, вторую половину ХХ в. можно охарактеризовать как время существенного повышения значимости человече</w:t>
      </w:r>
      <w:r w:rsidR="007B7C45">
        <w:rPr>
          <w:rFonts w:ascii="Times New Roman" w:hAnsi="Times New Roman" w:cs="Times New Roman"/>
          <w:sz w:val="28"/>
          <w:szCs w:val="28"/>
        </w:rPr>
        <w:t>ского капитала для социального</w:t>
      </w:r>
      <w:r w:rsidRPr="009C656B">
        <w:rPr>
          <w:rFonts w:ascii="Times New Roman" w:hAnsi="Times New Roman" w:cs="Times New Roman"/>
          <w:sz w:val="28"/>
          <w:szCs w:val="28"/>
        </w:rPr>
        <w:t xml:space="preserve"> и экономического развития государства, что способствовало актуализации вопроса образования </w:t>
      </w:r>
      <w:r w:rsidR="007B7C45">
        <w:rPr>
          <w:rFonts w:ascii="Times New Roman" w:hAnsi="Times New Roman" w:cs="Times New Roman"/>
          <w:sz w:val="28"/>
          <w:szCs w:val="28"/>
        </w:rPr>
        <w:t>старших взрослых (</w:t>
      </w:r>
      <w:r w:rsidRPr="009C656B">
        <w:rPr>
          <w:rFonts w:ascii="Times New Roman" w:hAnsi="Times New Roman" w:cs="Times New Roman"/>
          <w:sz w:val="28"/>
          <w:szCs w:val="28"/>
        </w:rPr>
        <w:t>людей</w:t>
      </w:r>
      <w:r w:rsidR="007B7C45">
        <w:rPr>
          <w:rFonts w:ascii="Times New Roman" w:hAnsi="Times New Roman" w:cs="Times New Roman"/>
          <w:sz w:val="28"/>
          <w:szCs w:val="28"/>
        </w:rPr>
        <w:t xml:space="preserve"> пожилого возраста)</w:t>
      </w:r>
      <w:r w:rsidRPr="009C656B">
        <w:rPr>
          <w:rFonts w:ascii="Times New Roman" w:hAnsi="Times New Roman" w:cs="Times New Roman"/>
          <w:sz w:val="28"/>
          <w:szCs w:val="28"/>
        </w:rPr>
        <w:t xml:space="preserve"> для достижения социально-экономического благополучия в условиях научно-технического прогресса, изменения технологий, быстрого накопления новых знаний и модернизации организации производства. Теоретически</w:t>
      </w:r>
      <w:r w:rsidR="007B7C45">
        <w:rPr>
          <w:rFonts w:ascii="Times New Roman" w:hAnsi="Times New Roman" w:cs="Times New Roman"/>
          <w:sz w:val="28"/>
          <w:szCs w:val="28"/>
        </w:rPr>
        <w:t>е и практические исследования до</w:t>
      </w:r>
      <w:r w:rsidRPr="009C656B">
        <w:rPr>
          <w:rFonts w:ascii="Times New Roman" w:hAnsi="Times New Roman" w:cs="Times New Roman"/>
          <w:sz w:val="28"/>
          <w:szCs w:val="28"/>
        </w:rPr>
        <w:t xml:space="preserve">казывают, что </w:t>
      </w:r>
      <w:r w:rsidR="007B7C45">
        <w:rPr>
          <w:rFonts w:ascii="Times New Roman" w:hAnsi="Times New Roman" w:cs="Times New Roman"/>
          <w:sz w:val="28"/>
          <w:szCs w:val="28"/>
        </w:rPr>
        <w:t>образование в пожилом возрасте – это</w:t>
      </w:r>
      <w:r w:rsidRPr="009C656B">
        <w:rPr>
          <w:rFonts w:ascii="Times New Roman" w:hAnsi="Times New Roman" w:cs="Times New Roman"/>
          <w:sz w:val="28"/>
          <w:szCs w:val="28"/>
        </w:rPr>
        <w:t xml:space="preserve"> эффективный адаптационный механизм, способ дальнейшего развития и самореализации личности. В этом контексте изучения американского опыта по ра</w:t>
      </w:r>
      <w:r w:rsidR="007B7C45">
        <w:rPr>
          <w:rFonts w:ascii="Times New Roman" w:hAnsi="Times New Roman" w:cs="Times New Roman"/>
          <w:sz w:val="28"/>
          <w:szCs w:val="28"/>
        </w:rPr>
        <w:t>звитию образования старших взрослых</w:t>
      </w:r>
      <w:r w:rsidRPr="009C656B">
        <w:rPr>
          <w:rFonts w:ascii="Times New Roman" w:hAnsi="Times New Roman" w:cs="Times New Roman"/>
          <w:sz w:val="28"/>
          <w:szCs w:val="28"/>
        </w:rPr>
        <w:t xml:space="preserve"> в условиях демографических и социально-экономических вызовов является актуальным для всестороннего осмысления и творческого использования его положительных идей для формирования концепции образования людей </w:t>
      </w:r>
      <w:r w:rsidR="007B7C45">
        <w:rPr>
          <w:rFonts w:ascii="Times New Roman" w:hAnsi="Times New Roman" w:cs="Times New Roman"/>
          <w:sz w:val="28"/>
          <w:szCs w:val="28"/>
        </w:rPr>
        <w:t xml:space="preserve">пожилого возраста </w:t>
      </w:r>
      <w:r w:rsidRPr="009C656B">
        <w:rPr>
          <w:rFonts w:ascii="Times New Roman" w:hAnsi="Times New Roman" w:cs="Times New Roman"/>
          <w:sz w:val="28"/>
          <w:szCs w:val="28"/>
        </w:rPr>
        <w:t>в Украине.</w:t>
      </w:r>
    </w:p>
    <w:p w:rsidR="009C656B" w:rsidRDefault="007B7C45" w:rsidP="009C656B">
      <w:pPr>
        <w:pStyle w:val="a3"/>
        <w:spacing w:line="360" w:lineRule="auto"/>
        <w:ind w:firstLine="567"/>
        <w:jc w:val="both"/>
        <w:rPr>
          <w:rFonts w:ascii="Times New Roman" w:hAnsi="Times New Roman" w:cs="Times New Roman"/>
          <w:sz w:val="28"/>
          <w:szCs w:val="28"/>
        </w:rPr>
      </w:pPr>
      <w:r w:rsidRPr="007B7C45">
        <w:rPr>
          <w:rFonts w:ascii="Times New Roman" w:hAnsi="Times New Roman" w:cs="Times New Roman"/>
          <w:i/>
          <w:sz w:val="28"/>
          <w:szCs w:val="28"/>
        </w:rPr>
        <w:t>Ключевые слова:</w:t>
      </w:r>
      <w:r>
        <w:rPr>
          <w:rFonts w:ascii="Times New Roman" w:hAnsi="Times New Roman" w:cs="Times New Roman"/>
          <w:sz w:val="28"/>
          <w:szCs w:val="28"/>
        </w:rPr>
        <w:t xml:space="preserve"> люди пожилого возраста, образование</w:t>
      </w:r>
      <w:r w:rsidR="009C656B" w:rsidRPr="009C656B">
        <w:rPr>
          <w:rFonts w:ascii="Times New Roman" w:hAnsi="Times New Roman" w:cs="Times New Roman"/>
          <w:sz w:val="28"/>
          <w:szCs w:val="28"/>
        </w:rPr>
        <w:t xml:space="preserve"> людей</w:t>
      </w:r>
      <w:r>
        <w:rPr>
          <w:rFonts w:ascii="Times New Roman" w:hAnsi="Times New Roman" w:cs="Times New Roman"/>
          <w:sz w:val="28"/>
          <w:szCs w:val="28"/>
        </w:rPr>
        <w:t xml:space="preserve"> пожилого возраста</w:t>
      </w:r>
      <w:r w:rsidR="009C656B" w:rsidRPr="009C656B">
        <w:rPr>
          <w:rFonts w:ascii="Times New Roman" w:hAnsi="Times New Roman" w:cs="Times New Roman"/>
          <w:sz w:val="28"/>
          <w:szCs w:val="28"/>
        </w:rPr>
        <w:t xml:space="preserve">, образование в течение жизни, </w:t>
      </w:r>
      <w:r w:rsidR="00D74778">
        <w:rPr>
          <w:rFonts w:ascii="Times New Roman" w:hAnsi="Times New Roman" w:cs="Times New Roman"/>
          <w:sz w:val="28"/>
          <w:szCs w:val="28"/>
        </w:rPr>
        <w:t xml:space="preserve">социально-экономические факторы, </w:t>
      </w:r>
      <w:r w:rsidR="009C656B" w:rsidRPr="009C656B">
        <w:rPr>
          <w:rFonts w:ascii="Times New Roman" w:hAnsi="Times New Roman" w:cs="Times New Roman"/>
          <w:sz w:val="28"/>
          <w:szCs w:val="28"/>
        </w:rPr>
        <w:t>старение общества, старение населения</w:t>
      </w:r>
      <w:r>
        <w:rPr>
          <w:rFonts w:ascii="Times New Roman" w:hAnsi="Times New Roman" w:cs="Times New Roman"/>
          <w:sz w:val="28"/>
          <w:szCs w:val="28"/>
        </w:rPr>
        <w:t>,</w:t>
      </w:r>
      <w:r w:rsidR="009C656B" w:rsidRPr="009C656B">
        <w:rPr>
          <w:rFonts w:ascii="Times New Roman" w:hAnsi="Times New Roman" w:cs="Times New Roman"/>
          <w:sz w:val="28"/>
          <w:szCs w:val="28"/>
        </w:rPr>
        <w:t xml:space="preserve"> ста</w:t>
      </w:r>
      <w:r>
        <w:rPr>
          <w:rFonts w:ascii="Times New Roman" w:hAnsi="Times New Roman" w:cs="Times New Roman"/>
          <w:sz w:val="28"/>
          <w:szCs w:val="28"/>
        </w:rPr>
        <w:t>ршие</w:t>
      </w:r>
      <w:r w:rsidR="009C656B" w:rsidRPr="009C656B">
        <w:rPr>
          <w:rFonts w:ascii="Times New Roman" w:hAnsi="Times New Roman" w:cs="Times New Roman"/>
          <w:sz w:val="28"/>
          <w:szCs w:val="28"/>
        </w:rPr>
        <w:t xml:space="preserve"> взрослые.</w:t>
      </w:r>
    </w:p>
    <w:p w:rsidR="007B7C45" w:rsidRPr="005246ED" w:rsidRDefault="007B7C45" w:rsidP="007B7C45">
      <w:pPr>
        <w:pStyle w:val="a3"/>
        <w:spacing w:line="360" w:lineRule="auto"/>
        <w:ind w:firstLine="567"/>
        <w:jc w:val="center"/>
        <w:rPr>
          <w:rFonts w:ascii="Times New Roman" w:hAnsi="Times New Roman" w:cs="Times New Roman"/>
          <w:b/>
          <w:sz w:val="28"/>
          <w:szCs w:val="28"/>
          <w:lang w:val="en-US"/>
        </w:rPr>
      </w:pPr>
      <w:r w:rsidRPr="005246ED">
        <w:rPr>
          <w:rFonts w:ascii="Times New Roman" w:hAnsi="Times New Roman" w:cs="Times New Roman"/>
          <w:b/>
          <w:sz w:val="28"/>
          <w:szCs w:val="28"/>
          <w:lang w:val="en-US"/>
        </w:rPr>
        <w:t>Summary</w:t>
      </w:r>
    </w:p>
    <w:p w:rsidR="005246ED" w:rsidRPr="00C36BDC" w:rsidRDefault="005246ED" w:rsidP="005246ED">
      <w:pPr>
        <w:pStyle w:val="a3"/>
        <w:spacing w:line="360" w:lineRule="auto"/>
        <w:ind w:firstLine="567"/>
        <w:jc w:val="both"/>
        <w:rPr>
          <w:rFonts w:ascii="Times New Roman" w:hAnsi="Times New Roman" w:cs="Times New Roman"/>
          <w:i/>
          <w:sz w:val="28"/>
          <w:szCs w:val="28"/>
          <w:lang w:val="en-US"/>
        </w:rPr>
      </w:pPr>
      <w:r w:rsidRPr="00C36BDC">
        <w:rPr>
          <w:rFonts w:ascii="Times New Roman" w:hAnsi="Times New Roman" w:cs="Times New Roman"/>
          <w:i/>
          <w:sz w:val="28"/>
          <w:szCs w:val="28"/>
          <w:lang w:val="en-US"/>
        </w:rPr>
        <w:lastRenderedPageBreak/>
        <w:t>Nataliya Chahrak. Influence of demographic and socio-economic factors on the development of older adult education in the USA.</w:t>
      </w:r>
    </w:p>
    <w:p w:rsidR="007B7C45" w:rsidRPr="007B7C45" w:rsidRDefault="007B7C45" w:rsidP="007B7C45">
      <w:pPr>
        <w:pStyle w:val="a3"/>
        <w:spacing w:line="360" w:lineRule="auto"/>
        <w:ind w:firstLine="567"/>
        <w:jc w:val="both"/>
        <w:rPr>
          <w:rFonts w:ascii="Times New Roman" w:hAnsi="Times New Roman" w:cs="Times New Roman"/>
          <w:sz w:val="28"/>
          <w:szCs w:val="28"/>
          <w:lang w:val="en-US"/>
        </w:rPr>
      </w:pPr>
      <w:r w:rsidRPr="007B7C45">
        <w:rPr>
          <w:rFonts w:ascii="Times New Roman" w:hAnsi="Times New Roman" w:cs="Times New Roman"/>
          <w:sz w:val="28"/>
          <w:szCs w:val="28"/>
          <w:lang w:val="en-US"/>
        </w:rPr>
        <w:t xml:space="preserve">Rapidly ageing population, which is one of the global challenges of the XXI century, creates many challenges in political, economic and social life. One of the main objectives of society is providing social adaptation and integration of elderly people and the preservation of human potential. In developed countries, including the United States </w:t>
      </w:r>
      <w:r>
        <w:rPr>
          <w:rFonts w:ascii="Times New Roman" w:hAnsi="Times New Roman" w:cs="Times New Roman"/>
          <w:sz w:val="28"/>
          <w:szCs w:val="28"/>
          <w:lang w:val="en-US"/>
        </w:rPr>
        <w:t>of America</w:t>
      </w:r>
      <w:r w:rsidRPr="007B7C45">
        <w:rPr>
          <w:rFonts w:ascii="Times New Roman" w:hAnsi="Times New Roman" w:cs="Times New Roman"/>
          <w:sz w:val="28"/>
          <w:szCs w:val="28"/>
          <w:lang w:val="en-US"/>
        </w:rPr>
        <w:t>, the second half of the XX</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th</w:t>
      </w:r>
      <w:proofErr w:type="spellEnd"/>
      <w:r w:rsidRPr="007B7C45">
        <w:rPr>
          <w:rFonts w:ascii="Times New Roman" w:hAnsi="Times New Roman" w:cs="Times New Roman"/>
          <w:sz w:val="28"/>
          <w:szCs w:val="28"/>
          <w:lang w:val="en-US"/>
        </w:rPr>
        <w:t xml:space="preserve"> century can be described as a substantial increase in the importance of human capital for </w:t>
      </w:r>
      <w:r>
        <w:rPr>
          <w:rFonts w:ascii="Times New Roman" w:hAnsi="Times New Roman" w:cs="Times New Roman"/>
          <w:sz w:val="28"/>
          <w:szCs w:val="28"/>
          <w:lang w:val="en-US"/>
        </w:rPr>
        <w:t>social and economic development. This gave rise</w:t>
      </w:r>
      <w:r w:rsidRPr="007B7C45">
        <w:rPr>
          <w:rFonts w:ascii="Times New Roman" w:hAnsi="Times New Roman" w:cs="Times New Roman"/>
          <w:sz w:val="28"/>
          <w:szCs w:val="28"/>
          <w:lang w:val="en-US"/>
        </w:rPr>
        <w:t xml:space="preserve"> the issu</w:t>
      </w:r>
      <w:r>
        <w:rPr>
          <w:rFonts w:ascii="Times New Roman" w:hAnsi="Times New Roman" w:cs="Times New Roman"/>
          <w:sz w:val="28"/>
          <w:szCs w:val="28"/>
          <w:lang w:val="en-US"/>
        </w:rPr>
        <w:t>e of older adult</w:t>
      </w:r>
      <w:r w:rsidRPr="007B7C4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education </w:t>
      </w:r>
      <w:r w:rsidRPr="007B7C45">
        <w:rPr>
          <w:rFonts w:ascii="Times New Roman" w:hAnsi="Times New Roman" w:cs="Times New Roman"/>
          <w:sz w:val="28"/>
          <w:szCs w:val="28"/>
          <w:lang w:val="en-US"/>
        </w:rPr>
        <w:t>in order to achieve social and economic well-being in terms of scientific and technical progress, changes in technology, and rapid accumulation of new knowledge. Theoretical and practical studies also show that education in old</w:t>
      </w:r>
      <w:r>
        <w:rPr>
          <w:rFonts w:ascii="Times New Roman" w:hAnsi="Times New Roman" w:cs="Times New Roman"/>
          <w:sz w:val="28"/>
          <w:szCs w:val="28"/>
          <w:lang w:val="en-US"/>
        </w:rPr>
        <w:t>er</w:t>
      </w:r>
      <w:r w:rsidRPr="007B7C45">
        <w:rPr>
          <w:rFonts w:ascii="Times New Roman" w:hAnsi="Times New Roman" w:cs="Times New Roman"/>
          <w:sz w:val="28"/>
          <w:szCs w:val="28"/>
          <w:lang w:val="en-US"/>
        </w:rPr>
        <w:t xml:space="preserve"> age can be an effective adaptive mechanism for further personal growth and for the development of </w:t>
      </w:r>
      <w:r w:rsidR="00D74778">
        <w:rPr>
          <w:rFonts w:ascii="Times New Roman" w:hAnsi="Times New Roman" w:cs="Times New Roman"/>
          <w:sz w:val="28"/>
          <w:szCs w:val="28"/>
          <w:lang w:val="en-US"/>
        </w:rPr>
        <w:t xml:space="preserve">the </w:t>
      </w:r>
      <w:r w:rsidRPr="007B7C45">
        <w:rPr>
          <w:rFonts w:ascii="Times New Roman" w:hAnsi="Times New Roman" w:cs="Times New Roman"/>
          <w:sz w:val="28"/>
          <w:szCs w:val="28"/>
          <w:lang w:val="en-US"/>
        </w:rPr>
        <w:t xml:space="preserve">society. In this context, the study of the American experience </w:t>
      </w:r>
      <w:r w:rsidR="00D74778">
        <w:rPr>
          <w:rFonts w:ascii="Times New Roman" w:hAnsi="Times New Roman" w:cs="Times New Roman"/>
          <w:sz w:val="28"/>
          <w:szCs w:val="28"/>
          <w:lang w:val="en-US"/>
        </w:rPr>
        <w:t>in the area of older adult education</w:t>
      </w:r>
      <w:r w:rsidRPr="007B7C45">
        <w:rPr>
          <w:rFonts w:ascii="Times New Roman" w:hAnsi="Times New Roman" w:cs="Times New Roman"/>
          <w:sz w:val="28"/>
          <w:szCs w:val="28"/>
          <w:lang w:val="en-US"/>
        </w:rPr>
        <w:t xml:space="preserve"> is of great interest and can be an important source of comprehensive thinking and creative use of its positive ideas for the development of the concept of education elderly in Ukraine.</w:t>
      </w:r>
    </w:p>
    <w:p w:rsidR="009C656B" w:rsidRPr="005246ED" w:rsidRDefault="007B7C45" w:rsidP="005246ED">
      <w:pPr>
        <w:pStyle w:val="a3"/>
        <w:spacing w:line="360" w:lineRule="auto"/>
        <w:ind w:firstLine="567"/>
        <w:jc w:val="both"/>
        <w:rPr>
          <w:rFonts w:ascii="Times New Roman" w:hAnsi="Times New Roman" w:cs="Times New Roman"/>
          <w:sz w:val="28"/>
          <w:szCs w:val="28"/>
          <w:lang w:val="en-US"/>
        </w:rPr>
      </w:pPr>
      <w:r w:rsidRPr="007B7C45">
        <w:rPr>
          <w:rFonts w:ascii="Times New Roman" w:hAnsi="Times New Roman" w:cs="Times New Roman"/>
          <w:i/>
          <w:sz w:val="28"/>
          <w:szCs w:val="28"/>
          <w:lang w:val="en-US"/>
        </w:rPr>
        <w:t>Key words:</w:t>
      </w:r>
      <w:r w:rsidRPr="007B7C45">
        <w:rPr>
          <w:rFonts w:ascii="Times New Roman" w:hAnsi="Times New Roman" w:cs="Times New Roman"/>
          <w:sz w:val="28"/>
          <w:szCs w:val="28"/>
          <w:lang w:val="en-US"/>
        </w:rPr>
        <w:t xml:space="preserve"> </w:t>
      </w:r>
      <w:r w:rsidR="00D74778" w:rsidRPr="00D74778">
        <w:rPr>
          <w:rFonts w:ascii="Times New Roman" w:hAnsi="Times New Roman" w:cs="Times New Roman"/>
          <w:sz w:val="28"/>
          <w:szCs w:val="28"/>
          <w:lang w:val="en-US"/>
        </w:rPr>
        <w:t>aging society</w:t>
      </w:r>
      <w:r w:rsidR="00D74778">
        <w:rPr>
          <w:rFonts w:ascii="Times New Roman" w:hAnsi="Times New Roman" w:cs="Times New Roman"/>
          <w:sz w:val="28"/>
          <w:szCs w:val="28"/>
          <w:lang w:val="en-US"/>
        </w:rPr>
        <w:t>, lifelong learning, older adults</w:t>
      </w:r>
      <w:r w:rsidR="00D74778" w:rsidRPr="00D74778">
        <w:rPr>
          <w:rFonts w:ascii="Times New Roman" w:hAnsi="Times New Roman" w:cs="Times New Roman"/>
          <w:sz w:val="28"/>
          <w:szCs w:val="28"/>
          <w:lang w:val="en-US"/>
        </w:rPr>
        <w:t xml:space="preserve">, </w:t>
      </w:r>
      <w:r w:rsidR="00D74778">
        <w:rPr>
          <w:rFonts w:ascii="Times New Roman" w:hAnsi="Times New Roman" w:cs="Times New Roman"/>
          <w:sz w:val="28"/>
          <w:szCs w:val="28"/>
          <w:lang w:val="en-US"/>
        </w:rPr>
        <w:t xml:space="preserve">older adult </w:t>
      </w:r>
      <w:r w:rsidR="00D74778" w:rsidRPr="00D74778">
        <w:rPr>
          <w:rFonts w:ascii="Times New Roman" w:hAnsi="Times New Roman" w:cs="Times New Roman"/>
          <w:sz w:val="28"/>
          <w:szCs w:val="28"/>
          <w:lang w:val="en-US"/>
        </w:rPr>
        <w:t>education, population aging</w:t>
      </w:r>
      <w:r w:rsidR="00D74778">
        <w:rPr>
          <w:rFonts w:ascii="Times New Roman" w:hAnsi="Times New Roman" w:cs="Times New Roman"/>
          <w:sz w:val="28"/>
          <w:szCs w:val="28"/>
          <w:lang w:val="en-US"/>
        </w:rPr>
        <w:t>, social and economic factors</w:t>
      </w:r>
      <w:r w:rsidR="00D74778" w:rsidRPr="00D74778">
        <w:rPr>
          <w:rFonts w:ascii="Times New Roman" w:hAnsi="Times New Roman" w:cs="Times New Roman"/>
          <w:sz w:val="28"/>
          <w:szCs w:val="28"/>
          <w:lang w:val="en-US"/>
        </w:rPr>
        <w:t>.</w:t>
      </w:r>
    </w:p>
    <w:p w:rsidR="009C656B" w:rsidRDefault="009C656B" w:rsidP="001F01EE">
      <w:pPr>
        <w:pStyle w:val="a3"/>
        <w:spacing w:line="360" w:lineRule="auto"/>
        <w:ind w:firstLine="567"/>
        <w:jc w:val="both"/>
        <w:rPr>
          <w:rFonts w:ascii="Times New Roman" w:hAnsi="Times New Roman" w:cs="Times New Roman"/>
          <w:b/>
          <w:sz w:val="28"/>
          <w:szCs w:val="28"/>
          <w:lang w:val="uk-UA"/>
        </w:rPr>
      </w:pPr>
    </w:p>
    <w:p w:rsidR="0020220D" w:rsidRDefault="0011350E" w:rsidP="0011350E">
      <w:pPr>
        <w:pStyle w:val="a3"/>
        <w:spacing w:line="360" w:lineRule="auto"/>
        <w:ind w:firstLine="567"/>
        <w:jc w:val="both"/>
        <w:rPr>
          <w:rFonts w:ascii="Times New Roman" w:hAnsi="Times New Roman" w:cs="Times New Roman"/>
          <w:sz w:val="28"/>
          <w:szCs w:val="28"/>
          <w:lang w:val="uk-UA"/>
        </w:rPr>
      </w:pPr>
      <w:r w:rsidRPr="0011350E">
        <w:rPr>
          <w:rFonts w:ascii="Times New Roman" w:hAnsi="Times New Roman" w:cs="Times New Roman"/>
          <w:sz w:val="28"/>
          <w:szCs w:val="28"/>
          <w:lang w:val="uk-UA"/>
        </w:rPr>
        <w:t>Стрімке старіння населення у розвинених країнах світу зумовлює переосмислення ролі людей похилого віку в суспільстві. Виклики, пов’язані з впливом демографічних, економічних і соціальних факторів, вимагають забезпечення соціальної адаптації та реадаптації осіб цієї вікової групи</w:t>
      </w:r>
      <w:r w:rsidR="002567F4">
        <w:rPr>
          <w:rFonts w:ascii="Times New Roman" w:hAnsi="Times New Roman" w:cs="Times New Roman"/>
          <w:sz w:val="28"/>
          <w:szCs w:val="28"/>
          <w:lang w:val="uk-UA"/>
        </w:rPr>
        <w:t>, їх суспільної інтеграції з метою</w:t>
      </w:r>
      <w:r w:rsidRPr="0011350E">
        <w:rPr>
          <w:rFonts w:ascii="Times New Roman" w:hAnsi="Times New Roman" w:cs="Times New Roman"/>
          <w:sz w:val="28"/>
          <w:szCs w:val="28"/>
          <w:lang w:val="uk-UA"/>
        </w:rPr>
        <w:t xml:space="preserve"> збереження людського потенціалу. Ефективним способом підтримання суспільної активності осіб похилого віку</w:t>
      </w:r>
      <w:r w:rsidR="002567F4">
        <w:rPr>
          <w:rFonts w:ascii="Times New Roman" w:hAnsi="Times New Roman" w:cs="Times New Roman"/>
          <w:sz w:val="28"/>
          <w:szCs w:val="28"/>
          <w:lang w:val="uk-UA"/>
        </w:rPr>
        <w:t>, підвищення їх конкурентоспроможності на ринку праці і залучення цієї когорти у трудовий ресурс країни</w:t>
      </w:r>
      <w:r w:rsidRPr="0011350E">
        <w:rPr>
          <w:rFonts w:ascii="Times New Roman" w:hAnsi="Times New Roman" w:cs="Times New Roman"/>
          <w:sz w:val="28"/>
          <w:szCs w:val="28"/>
          <w:lang w:val="uk-UA"/>
        </w:rPr>
        <w:t xml:space="preserve"> </w:t>
      </w:r>
      <w:r w:rsidR="002567F4">
        <w:rPr>
          <w:rFonts w:ascii="Times New Roman" w:hAnsi="Times New Roman" w:cs="Times New Roman"/>
          <w:sz w:val="28"/>
          <w:szCs w:val="28"/>
          <w:lang w:val="uk-UA"/>
        </w:rPr>
        <w:t>є освіта</w:t>
      </w:r>
      <w:r w:rsidRPr="0011350E">
        <w:rPr>
          <w:rFonts w:ascii="Times New Roman" w:hAnsi="Times New Roman" w:cs="Times New Roman"/>
          <w:sz w:val="28"/>
          <w:szCs w:val="28"/>
          <w:lang w:val="uk-UA"/>
        </w:rPr>
        <w:t xml:space="preserve">. </w:t>
      </w:r>
      <w:r w:rsidR="002567F4">
        <w:rPr>
          <w:rFonts w:ascii="Times New Roman" w:hAnsi="Times New Roman" w:cs="Times New Roman"/>
          <w:sz w:val="28"/>
          <w:szCs w:val="28"/>
          <w:lang w:val="uk-UA"/>
        </w:rPr>
        <w:t>Освіта</w:t>
      </w:r>
      <w:r w:rsidRPr="0011350E">
        <w:rPr>
          <w:rFonts w:ascii="Times New Roman" w:hAnsi="Times New Roman" w:cs="Times New Roman"/>
          <w:sz w:val="28"/>
          <w:szCs w:val="28"/>
          <w:lang w:val="uk-UA"/>
        </w:rPr>
        <w:t xml:space="preserve"> людей похилого віку</w:t>
      </w:r>
      <w:r w:rsidR="0020220D">
        <w:rPr>
          <w:rFonts w:ascii="Times New Roman" w:hAnsi="Times New Roman" w:cs="Times New Roman"/>
          <w:sz w:val="28"/>
          <w:szCs w:val="28"/>
          <w:lang w:val="uk-UA"/>
        </w:rPr>
        <w:t xml:space="preserve"> повинна</w:t>
      </w:r>
      <w:r w:rsidRPr="0011350E">
        <w:rPr>
          <w:rFonts w:ascii="Times New Roman" w:hAnsi="Times New Roman" w:cs="Times New Roman"/>
          <w:sz w:val="28"/>
          <w:szCs w:val="28"/>
          <w:lang w:val="uk-UA"/>
        </w:rPr>
        <w:t xml:space="preserve"> стати важливим напрямом державної політики України. Водночас, необхідно наголосити на несприятливій демографічній тенденції останніх років в українському суспільстві: серед європейських країн Україна лідирує у темпах старіння </w:t>
      </w:r>
      <w:r w:rsidRPr="0011350E">
        <w:rPr>
          <w:rFonts w:ascii="Times New Roman" w:hAnsi="Times New Roman" w:cs="Times New Roman"/>
          <w:sz w:val="28"/>
          <w:szCs w:val="28"/>
          <w:lang w:val="uk-UA"/>
        </w:rPr>
        <w:lastRenderedPageBreak/>
        <w:t>населення. За останні 25 років чисельність населення знизилася майже на 10 млн осіб (низький рівень народжуваності, високий рівень смертності, еміграція економічно активної частини населення); крім того, відбулися значні зміни у віковій структурі населення, яка демонструє регресивний тип відтворення: 15,6% становлять люди, яким за 65, натомість відсоток діт</w:t>
      </w:r>
      <w:r w:rsidR="007A3A20">
        <w:rPr>
          <w:rFonts w:ascii="Times New Roman" w:hAnsi="Times New Roman" w:cs="Times New Roman"/>
          <w:sz w:val="28"/>
          <w:szCs w:val="28"/>
          <w:lang w:val="uk-UA"/>
        </w:rPr>
        <w:t>ей віком до 14 років – 13,8% [16]</w:t>
      </w:r>
      <w:r w:rsidR="007A3A20" w:rsidRPr="007A3A20">
        <w:rPr>
          <w:rFonts w:ascii="Times New Roman" w:hAnsi="Times New Roman" w:cs="Times New Roman"/>
          <w:sz w:val="28"/>
          <w:szCs w:val="28"/>
          <w:lang w:val="uk-UA"/>
        </w:rPr>
        <w:t xml:space="preserve">. </w:t>
      </w:r>
      <w:r w:rsidRPr="0011350E">
        <w:rPr>
          <w:rFonts w:ascii="Times New Roman" w:hAnsi="Times New Roman" w:cs="Times New Roman"/>
          <w:sz w:val="28"/>
          <w:szCs w:val="28"/>
          <w:lang w:val="uk-UA"/>
        </w:rPr>
        <w:t>Прогнозується, що до 2035 р. особи похилого віку (65+) становитимуть чверть населення України</w:t>
      </w:r>
      <w:r w:rsidR="0020220D">
        <w:rPr>
          <w:rFonts w:ascii="Times New Roman" w:hAnsi="Times New Roman" w:cs="Times New Roman"/>
          <w:sz w:val="28"/>
          <w:szCs w:val="28"/>
          <w:lang w:val="uk-UA"/>
        </w:rPr>
        <w:t>, а вікова категорія 55+ займе третину у загальній структурі населення</w:t>
      </w:r>
      <w:r w:rsidRPr="0011350E">
        <w:rPr>
          <w:rFonts w:ascii="Times New Roman" w:hAnsi="Times New Roman" w:cs="Times New Roman"/>
          <w:sz w:val="28"/>
          <w:szCs w:val="28"/>
          <w:lang w:val="uk-UA"/>
        </w:rPr>
        <w:t xml:space="preserve">. </w:t>
      </w:r>
    </w:p>
    <w:p w:rsidR="0011350E" w:rsidRDefault="0011350E" w:rsidP="0020220D">
      <w:pPr>
        <w:pStyle w:val="a3"/>
        <w:spacing w:line="360" w:lineRule="auto"/>
        <w:ind w:firstLine="567"/>
        <w:jc w:val="both"/>
        <w:rPr>
          <w:rFonts w:ascii="Times New Roman" w:hAnsi="Times New Roman" w:cs="Times New Roman"/>
          <w:sz w:val="28"/>
          <w:szCs w:val="28"/>
          <w:lang w:val="uk-UA"/>
        </w:rPr>
      </w:pPr>
      <w:r w:rsidRPr="0011350E">
        <w:rPr>
          <w:rFonts w:ascii="Times New Roman" w:hAnsi="Times New Roman" w:cs="Times New Roman"/>
          <w:sz w:val="28"/>
          <w:szCs w:val="28"/>
          <w:lang w:val="uk-UA"/>
        </w:rPr>
        <w:t>Таким чином, вища освіта більше не буде прерогативою молоді, а тому постає питання переосмислення ролі освіти у формуванні людського капіталу, зокрема щодо професійної підготовки і перепідготовки старших дорослих (осіб похилого віку), набуття нових компетенцій і водночас подолання соціальної ізоляції, що вигідно як для самої людини, так і для держави у сфері соціально-економічного розвитку та збереження к</w:t>
      </w:r>
      <w:r w:rsidR="0020220D">
        <w:rPr>
          <w:rFonts w:ascii="Times New Roman" w:hAnsi="Times New Roman" w:cs="Times New Roman"/>
          <w:sz w:val="28"/>
          <w:szCs w:val="28"/>
          <w:lang w:val="uk-UA"/>
        </w:rPr>
        <w:t xml:space="preserve">ультурної самобутності країни. </w:t>
      </w:r>
      <w:r w:rsidRPr="0011350E">
        <w:rPr>
          <w:rFonts w:ascii="Times New Roman" w:hAnsi="Times New Roman" w:cs="Times New Roman"/>
          <w:sz w:val="28"/>
          <w:szCs w:val="28"/>
          <w:lang w:val="uk-UA"/>
        </w:rPr>
        <w:t>У цьому контексті важливо вивчити досвід успішних країн, зокрема США, де залучення осіб похилого віку до навчання стало одним із стратегічних напрямів державної політики.</w:t>
      </w:r>
    </w:p>
    <w:p w:rsidR="005246ED" w:rsidRDefault="00010914"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i/>
          <w:sz w:val="28"/>
          <w:szCs w:val="28"/>
          <w:lang w:val="uk-UA"/>
        </w:rPr>
        <w:t>Завдання дослідження</w:t>
      </w:r>
      <w:r w:rsidR="00D351F0" w:rsidRPr="00D351F0">
        <w:rPr>
          <w:rFonts w:ascii="Times New Roman" w:hAnsi="Times New Roman" w:cs="Times New Roman"/>
          <w:sz w:val="28"/>
          <w:szCs w:val="28"/>
          <w:lang w:val="uk-UA"/>
        </w:rPr>
        <w:t xml:space="preserve"> – простежити процес</w:t>
      </w:r>
      <w:r>
        <w:rPr>
          <w:rFonts w:ascii="Times New Roman" w:hAnsi="Times New Roman" w:cs="Times New Roman"/>
          <w:sz w:val="28"/>
          <w:szCs w:val="28"/>
          <w:lang w:val="uk-UA"/>
        </w:rPr>
        <w:t xml:space="preserve"> становлення</w:t>
      </w:r>
      <w:r w:rsidR="00D351F0" w:rsidRPr="00D351F0">
        <w:rPr>
          <w:rFonts w:ascii="Times New Roman" w:hAnsi="Times New Roman" w:cs="Times New Roman"/>
          <w:sz w:val="28"/>
          <w:szCs w:val="28"/>
          <w:lang w:val="uk-UA"/>
        </w:rPr>
        <w:t xml:space="preserve"> ос</w:t>
      </w:r>
      <w:r w:rsidR="00D351F0">
        <w:rPr>
          <w:rFonts w:ascii="Times New Roman" w:hAnsi="Times New Roman" w:cs="Times New Roman"/>
          <w:sz w:val="28"/>
          <w:szCs w:val="28"/>
          <w:lang w:val="uk-UA"/>
        </w:rPr>
        <w:t>віти людей похилого віку у США в умовах д</w:t>
      </w:r>
      <w:r>
        <w:rPr>
          <w:rFonts w:ascii="Times New Roman" w:hAnsi="Times New Roman" w:cs="Times New Roman"/>
          <w:sz w:val="28"/>
          <w:szCs w:val="28"/>
          <w:lang w:val="uk-UA"/>
        </w:rPr>
        <w:t>емографічних і соціально-економічних</w:t>
      </w:r>
      <w:r w:rsidR="00D351F0">
        <w:rPr>
          <w:rFonts w:ascii="Times New Roman" w:hAnsi="Times New Roman" w:cs="Times New Roman"/>
          <w:sz w:val="28"/>
          <w:szCs w:val="28"/>
          <w:lang w:val="uk-UA"/>
        </w:rPr>
        <w:t xml:space="preserve"> викликів</w:t>
      </w:r>
      <w:r>
        <w:rPr>
          <w:rFonts w:ascii="Times New Roman" w:hAnsi="Times New Roman" w:cs="Times New Roman"/>
          <w:sz w:val="28"/>
          <w:szCs w:val="28"/>
          <w:lang w:val="uk-UA"/>
        </w:rPr>
        <w:t xml:space="preserve"> з метою виявлення основних ідей та напрямів державної політики щодо освіти людей похилого віку для можливості їх використання в Україні.</w:t>
      </w:r>
    </w:p>
    <w:p w:rsidR="00010914" w:rsidRPr="00010914" w:rsidRDefault="00010914" w:rsidP="00010914">
      <w:pPr>
        <w:pStyle w:val="a3"/>
        <w:spacing w:line="360" w:lineRule="auto"/>
        <w:ind w:firstLine="567"/>
        <w:jc w:val="both"/>
        <w:rPr>
          <w:rFonts w:ascii="Times New Roman" w:hAnsi="Times New Roman" w:cs="Times New Roman"/>
          <w:sz w:val="28"/>
          <w:szCs w:val="28"/>
          <w:lang w:val="uk-UA"/>
        </w:rPr>
      </w:pPr>
      <w:r w:rsidRPr="00010914">
        <w:rPr>
          <w:rFonts w:ascii="Times New Roman" w:hAnsi="Times New Roman" w:cs="Times New Roman"/>
          <w:sz w:val="28"/>
          <w:szCs w:val="28"/>
          <w:lang w:val="uk-UA"/>
        </w:rPr>
        <w:t>У нашому дослідженні ми спираємося на праці науковців з проблем:</w:t>
      </w:r>
    </w:p>
    <w:p w:rsidR="00010914" w:rsidRPr="00010914" w:rsidRDefault="00010914" w:rsidP="00010914">
      <w:pPr>
        <w:pStyle w:val="a3"/>
        <w:numPr>
          <w:ilvl w:val="0"/>
          <w:numId w:val="4"/>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10914">
        <w:rPr>
          <w:rFonts w:ascii="Times New Roman" w:hAnsi="Times New Roman" w:cs="Times New Roman"/>
          <w:sz w:val="28"/>
          <w:szCs w:val="28"/>
          <w:lang w:val="uk-UA"/>
        </w:rPr>
        <w:t xml:space="preserve">освіти упродовж життя: Є. </w:t>
      </w:r>
      <w:proofErr w:type="spellStart"/>
      <w:r w:rsidRPr="00010914">
        <w:rPr>
          <w:rFonts w:ascii="Times New Roman" w:hAnsi="Times New Roman" w:cs="Times New Roman"/>
          <w:sz w:val="28"/>
          <w:szCs w:val="28"/>
          <w:lang w:val="uk-UA"/>
        </w:rPr>
        <w:t>Браді</w:t>
      </w:r>
      <w:proofErr w:type="spellEnd"/>
      <w:r w:rsidRPr="00010914">
        <w:rPr>
          <w:rFonts w:ascii="Times New Roman" w:hAnsi="Times New Roman" w:cs="Times New Roman"/>
          <w:sz w:val="28"/>
          <w:szCs w:val="28"/>
          <w:lang w:val="uk-UA"/>
        </w:rPr>
        <w:t xml:space="preserve"> (E. </w:t>
      </w:r>
      <w:proofErr w:type="spellStart"/>
      <w:r w:rsidRPr="00010914">
        <w:rPr>
          <w:rFonts w:ascii="Times New Roman" w:hAnsi="Times New Roman" w:cs="Times New Roman"/>
          <w:sz w:val="28"/>
          <w:szCs w:val="28"/>
          <w:lang w:val="uk-UA"/>
        </w:rPr>
        <w:t>Br</w:t>
      </w:r>
      <w:r>
        <w:rPr>
          <w:rFonts w:ascii="Times New Roman" w:hAnsi="Times New Roman" w:cs="Times New Roman"/>
          <w:sz w:val="28"/>
          <w:szCs w:val="28"/>
          <w:lang w:val="uk-UA"/>
        </w:rPr>
        <w:t>ady</w:t>
      </w:r>
      <w:proofErr w:type="spellEnd"/>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Гарвін</w:t>
      </w:r>
      <w:proofErr w:type="spellEnd"/>
      <w:r>
        <w:rPr>
          <w:rFonts w:ascii="Times New Roman" w:hAnsi="Times New Roman" w:cs="Times New Roman"/>
          <w:sz w:val="28"/>
          <w:szCs w:val="28"/>
          <w:lang w:val="uk-UA"/>
        </w:rPr>
        <w:t xml:space="preserve"> (D. </w:t>
      </w:r>
      <w:proofErr w:type="spellStart"/>
      <w:r>
        <w:rPr>
          <w:rFonts w:ascii="Times New Roman" w:hAnsi="Times New Roman" w:cs="Times New Roman"/>
          <w:sz w:val="28"/>
          <w:szCs w:val="28"/>
          <w:lang w:val="uk-UA"/>
        </w:rPr>
        <w:t>Garvin</w:t>
      </w:r>
      <w:proofErr w:type="spellEnd"/>
      <w:r>
        <w:rPr>
          <w:rFonts w:ascii="Times New Roman" w:hAnsi="Times New Roman" w:cs="Times New Roman"/>
          <w:sz w:val="28"/>
          <w:szCs w:val="28"/>
          <w:lang w:val="uk-UA"/>
        </w:rPr>
        <w:t>), Д. </w:t>
      </w:r>
      <w:r w:rsidRPr="00010914">
        <w:rPr>
          <w:rFonts w:ascii="Times New Roman" w:hAnsi="Times New Roman" w:cs="Times New Roman"/>
          <w:sz w:val="28"/>
          <w:szCs w:val="28"/>
          <w:lang w:val="uk-UA"/>
        </w:rPr>
        <w:t xml:space="preserve">Джеймс (D. </w:t>
      </w:r>
      <w:proofErr w:type="spellStart"/>
      <w:r w:rsidRPr="00010914">
        <w:rPr>
          <w:rFonts w:ascii="Times New Roman" w:hAnsi="Times New Roman" w:cs="Times New Roman"/>
          <w:sz w:val="28"/>
          <w:szCs w:val="28"/>
          <w:lang w:val="uk-UA"/>
        </w:rPr>
        <w:t>James</w:t>
      </w:r>
      <w:proofErr w:type="spellEnd"/>
      <w:r w:rsidRPr="00010914">
        <w:rPr>
          <w:rFonts w:ascii="Times New Roman" w:hAnsi="Times New Roman" w:cs="Times New Roman"/>
          <w:sz w:val="28"/>
          <w:szCs w:val="28"/>
          <w:lang w:val="uk-UA"/>
        </w:rPr>
        <w:t xml:space="preserve">), Р. </w:t>
      </w:r>
      <w:proofErr w:type="spellStart"/>
      <w:r w:rsidRPr="00010914">
        <w:rPr>
          <w:rFonts w:ascii="Times New Roman" w:hAnsi="Times New Roman" w:cs="Times New Roman"/>
          <w:sz w:val="28"/>
          <w:szCs w:val="28"/>
          <w:lang w:val="uk-UA"/>
        </w:rPr>
        <w:t>Лемб</w:t>
      </w:r>
      <w:proofErr w:type="spellEnd"/>
      <w:r w:rsidRPr="00010914">
        <w:rPr>
          <w:rFonts w:ascii="Times New Roman" w:hAnsi="Times New Roman" w:cs="Times New Roman"/>
          <w:sz w:val="28"/>
          <w:szCs w:val="28"/>
          <w:lang w:val="uk-UA"/>
        </w:rPr>
        <w:t xml:space="preserve"> (R. </w:t>
      </w:r>
      <w:proofErr w:type="spellStart"/>
      <w:r w:rsidRPr="00010914">
        <w:rPr>
          <w:rFonts w:ascii="Times New Roman" w:hAnsi="Times New Roman" w:cs="Times New Roman"/>
          <w:sz w:val="28"/>
          <w:szCs w:val="28"/>
          <w:lang w:val="uk-UA"/>
        </w:rPr>
        <w:t>Lamb</w:t>
      </w:r>
      <w:proofErr w:type="spellEnd"/>
      <w:r w:rsidRPr="00010914">
        <w:rPr>
          <w:rFonts w:ascii="Times New Roman" w:hAnsi="Times New Roman" w:cs="Times New Roman"/>
          <w:sz w:val="28"/>
          <w:szCs w:val="28"/>
          <w:lang w:val="uk-UA"/>
        </w:rPr>
        <w:t>), Р</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Тровбрідж</w:t>
      </w:r>
      <w:proofErr w:type="spellEnd"/>
      <w:r>
        <w:rPr>
          <w:rFonts w:ascii="Times New Roman" w:hAnsi="Times New Roman" w:cs="Times New Roman"/>
          <w:sz w:val="28"/>
          <w:szCs w:val="28"/>
          <w:lang w:val="uk-UA"/>
        </w:rPr>
        <w:t xml:space="preserve"> (R. </w:t>
      </w:r>
      <w:proofErr w:type="spellStart"/>
      <w:r>
        <w:rPr>
          <w:rFonts w:ascii="Times New Roman" w:hAnsi="Times New Roman" w:cs="Times New Roman"/>
          <w:sz w:val="28"/>
          <w:szCs w:val="28"/>
          <w:lang w:val="uk-UA"/>
        </w:rPr>
        <w:t>Trowbridge</w:t>
      </w:r>
      <w:proofErr w:type="spellEnd"/>
      <w:r>
        <w:rPr>
          <w:rFonts w:ascii="Times New Roman" w:hAnsi="Times New Roman" w:cs="Times New Roman"/>
          <w:sz w:val="28"/>
          <w:szCs w:val="28"/>
          <w:lang w:val="uk-UA"/>
        </w:rPr>
        <w:t>), М. </w:t>
      </w:r>
      <w:proofErr w:type="spellStart"/>
      <w:r w:rsidRPr="00010914">
        <w:rPr>
          <w:rFonts w:ascii="Times New Roman" w:hAnsi="Times New Roman" w:cs="Times New Roman"/>
          <w:sz w:val="28"/>
          <w:szCs w:val="28"/>
          <w:lang w:val="uk-UA"/>
        </w:rPr>
        <w:t>Шінагель</w:t>
      </w:r>
      <w:proofErr w:type="spellEnd"/>
      <w:r w:rsidRPr="00010914">
        <w:rPr>
          <w:rFonts w:ascii="Times New Roman" w:hAnsi="Times New Roman" w:cs="Times New Roman"/>
          <w:sz w:val="28"/>
          <w:szCs w:val="28"/>
          <w:lang w:val="uk-UA"/>
        </w:rPr>
        <w:t xml:space="preserve"> (M. </w:t>
      </w:r>
      <w:proofErr w:type="spellStart"/>
      <w:r w:rsidRPr="00010914">
        <w:rPr>
          <w:rFonts w:ascii="Times New Roman" w:hAnsi="Times New Roman" w:cs="Times New Roman"/>
          <w:sz w:val="28"/>
          <w:szCs w:val="28"/>
          <w:lang w:val="uk-UA"/>
        </w:rPr>
        <w:t>Shinagel</w:t>
      </w:r>
      <w:proofErr w:type="spellEnd"/>
      <w:r w:rsidRPr="00010914">
        <w:rPr>
          <w:rFonts w:ascii="Times New Roman" w:hAnsi="Times New Roman" w:cs="Times New Roman"/>
          <w:sz w:val="28"/>
          <w:szCs w:val="28"/>
          <w:lang w:val="uk-UA"/>
        </w:rPr>
        <w:t>) та ін.;</w:t>
      </w:r>
    </w:p>
    <w:p w:rsidR="00010914" w:rsidRDefault="00010914" w:rsidP="00010914">
      <w:pPr>
        <w:pStyle w:val="a3"/>
        <w:spacing w:line="360" w:lineRule="auto"/>
        <w:ind w:firstLine="567"/>
        <w:jc w:val="both"/>
        <w:rPr>
          <w:rFonts w:ascii="Times New Roman" w:hAnsi="Times New Roman" w:cs="Times New Roman"/>
          <w:sz w:val="28"/>
          <w:szCs w:val="28"/>
          <w:lang w:val="uk-UA"/>
        </w:rPr>
      </w:pPr>
      <w:r w:rsidRPr="00010914">
        <w:rPr>
          <w:rFonts w:ascii="Times New Roman" w:hAnsi="Times New Roman" w:cs="Times New Roman"/>
          <w:sz w:val="28"/>
          <w:szCs w:val="28"/>
          <w:lang w:val="uk-UA"/>
        </w:rPr>
        <w:t>–</w:t>
      </w:r>
      <w:r w:rsidRPr="00010914">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010914">
        <w:rPr>
          <w:rFonts w:ascii="Times New Roman" w:hAnsi="Times New Roman" w:cs="Times New Roman"/>
          <w:sz w:val="28"/>
          <w:szCs w:val="28"/>
          <w:lang w:val="uk-UA"/>
        </w:rPr>
        <w:t xml:space="preserve">освіти дорослих і старших дорослих: Р. </w:t>
      </w:r>
      <w:proofErr w:type="spellStart"/>
      <w:r w:rsidRPr="00010914">
        <w:rPr>
          <w:rFonts w:ascii="Times New Roman" w:hAnsi="Times New Roman" w:cs="Times New Roman"/>
          <w:sz w:val="28"/>
          <w:szCs w:val="28"/>
          <w:lang w:val="uk-UA"/>
        </w:rPr>
        <w:t>Волд</w:t>
      </w:r>
      <w:proofErr w:type="spellEnd"/>
      <w:r w:rsidRPr="00010914">
        <w:rPr>
          <w:rFonts w:ascii="Times New Roman" w:hAnsi="Times New Roman" w:cs="Times New Roman"/>
          <w:sz w:val="28"/>
          <w:szCs w:val="28"/>
          <w:lang w:val="uk-UA"/>
        </w:rPr>
        <w:t xml:space="preserve"> (R. </w:t>
      </w:r>
      <w:proofErr w:type="spellStart"/>
      <w:r w:rsidRPr="00010914">
        <w:rPr>
          <w:rFonts w:ascii="Times New Roman" w:hAnsi="Times New Roman" w:cs="Times New Roman"/>
          <w:sz w:val="28"/>
          <w:szCs w:val="28"/>
          <w:lang w:val="uk-UA"/>
        </w:rPr>
        <w:t>Wald</w:t>
      </w:r>
      <w:proofErr w:type="spellEnd"/>
      <w:r w:rsidRPr="00010914">
        <w:rPr>
          <w:rFonts w:ascii="Times New Roman" w:hAnsi="Times New Roman" w:cs="Times New Roman"/>
          <w:sz w:val="28"/>
          <w:szCs w:val="28"/>
          <w:lang w:val="uk-UA"/>
        </w:rPr>
        <w:t xml:space="preserve">), Б. </w:t>
      </w:r>
      <w:proofErr w:type="spellStart"/>
      <w:r w:rsidRPr="00010914">
        <w:rPr>
          <w:rFonts w:ascii="Times New Roman" w:hAnsi="Times New Roman" w:cs="Times New Roman"/>
          <w:sz w:val="28"/>
          <w:szCs w:val="28"/>
          <w:lang w:val="uk-UA"/>
        </w:rPr>
        <w:t>Грумбрідж</w:t>
      </w:r>
      <w:proofErr w:type="spellEnd"/>
      <w:r w:rsidRPr="00010914">
        <w:rPr>
          <w:rFonts w:ascii="Times New Roman" w:hAnsi="Times New Roman" w:cs="Times New Roman"/>
          <w:sz w:val="28"/>
          <w:szCs w:val="28"/>
          <w:lang w:val="uk-UA"/>
        </w:rPr>
        <w:t xml:space="preserve"> (B. </w:t>
      </w:r>
      <w:proofErr w:type="spellStart"/>
      <w:r w:rsidRPr="00010914">
        <w:rPr>
          <w:rFonts w:ascii="Times New Roman" w:hAnsi="Times New Roman" w:cs="Times New Roman"/>
          <w:sz w:val="28"/>
          <w:szCs w:val="28"/>
          <w:lang w:val="uk-UA"/>
        </w:rPr>
        <w:t>Groombridge</w:t>
      </w:r>
      <w:proofErr w:type="spellEnd"/>
      <w:r w:rsidRPr="00010914">
        <w:rPr>
          <w:rFonts w:ascii="Times New Roman" w:hAnsi="Times New Roman" w:cs="Times New Roman"/>
          <w:sz w:val="28"/>
          <w:szCs w:val="28"/>
          <w:lang w:val="uk-UA"/>
        </w:rPr>
        <w:t xml:space="preserve">), П. </w:t>
      </w:r>
      <w:proofErr w:type="spellStart"/>
      <w:r w:rsidRPr="00010914">
        <w:rPr>
          <w:rFonts w:ascii="Times New Roman" w:hAnsi="Times New Roman" w:cs="Times New Roman"/>
          <w:sz w:val="28"/>
          <w:szCs w:val="28"/>
          <w:lang w:val="uk-UA"/>
        </w:rPr>
        <w:t>Ласлет</w:t>
      </w:r>
      <w:proofErr w:type="spellEnd"/>
      <w:r w:rsidRPr="00010914">
        <w:rPr>
          <w:rFonts w:ascii="Times New Roman" w:hAnsi="Times New Roman" w:cs="Times New Roman"/>
          <w:sz w:val="28"/>
          <w:szCs w:val="28"/>
          <w:lang w:val="uk-UA"/>
        </w:rPr>
        <w:t xml:space="preserve"> (P. </w:t>
      </w:r>
      <w:proofErr w:type="spellStart"/>
      <w:r w:rsidRPr="00010914">
        <w:rPr>
          <w:rFonts w:ascii="Times New Roman" w:hAnsi="Times New Roman" w:cs="Times New Roman"/>
          <w:sz w:val="28"/>
          <w:szCs w:val="28"/>
          <w:lang w:val="uk-UA"/>
        </w:rPr>
        <w:t>Lasslett</w:t>
      </w:r>
      <w:proofErr w:type="spellEnd"/>
      <w:r w:rsidRPr="00010914">
        <w:rPr>
          <w:rFonts w:ascii="Times New Roman" w:hAnsi="Times New Roman" w:cs="Times New Roman"/>
          <w:sz w:val="28"/>
          <w:szCs w:val="28"/>
          <w:lang w:val="uk-UA"/>
        </w:rPr>
        <w:t xml:space="preserve">), Дж. </w:t>
      </w:r>
      <w:r>
        <w:rPr>
          <w:rFonts w:ascii="Times New Roman" w:hAnsi="Times New Roman" w:cs="Times New Roman"/>
          <w:sz w:val="28"/>
          <w:szCs w:val="28"/>
          <w:lang w:val="uk-UA"/>
        </w:rPr>
        <w:t xml:space="preserve">Трес (J. </w:t>
      </w:r>
      <w:proofErr w:type="spellStart"/>
      <w:r>
        <w:rPr>
          <w:rFonts w:ascii="Times New Roman" w:hAnsi="Times New Roman" w:cs="Times New Roman"/>
          <w:sz w:val="28"/>
          <w:szCs w:val="28"/>
          <w:lang w:val="uk-UA"/>
        </w:rPr>
        <w:t>Treas</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Фрідман</w:t>
      </w:r>
      <w:proofErr w:type="spellEnd"/>
      <w:r>
        <w:rPr>
          <w:rFonts w:ascii="Times New Roman" w:hAnsi="Times New Roman" w:cs="Times New Roman"/>
          <w:sz w:val="28"/>
          <w:szCs w:val="28"/>
          <w:lang w:val="uk-UA"/>
        </w:rPr>
        <w:t xml:space="preserve"> (M. </w:t>
      </w:r>
      <w:proofErr w:type="spellStart"/>
      <w:r w:rsidRPr="00010914">
        <w:rPr>
          <w:rFonts w:ascii="Times New Roman" w:hAnsi="Times New Roman" w:cs="Times New Roman"/>
          <w:sz w:val="28"/>
          <w:szCs w:val="28"/>
          <w:lang w:val="uk-UA"/>
        </w:rPr>
        <w:t>Freedman</w:t>
      </w:r>
      <w:proofErr w:type="spellEnd"/>
      <w:r w:rsidRPr="00010914">
        <w:rPr>
          <w:rFonts w:ascii="Times New Roman" w:hAnsi="Times New Roman" w:cs="Times New Roman"/>
          <w:sz w:val="28"/>
          <w:szCs w:val="28"/>
          <w:lang w:val="uk-UA"/>
        </w:rPr>
        <w:t xml:space="preserve">) та ін.; </w:t>
      </w:r>
    </w:p>
    <w:p w:rsidR="00010914" w:rsidRPr="00010914" w:rsidRDefault="00010914" w:rsidP="00010914">
      <w:pPr>
        <w:pStyle w:val="a3"/>
        <w:spacing w:line="360" w:lineRule="auto"/>
        <w:ind w:firstLine="567"/>
        <w:jc w:val="both"/>
        <w:rPr>
          <w:rFonts w:ascii="Times New Roman" w:hAnsi="Times New Roman" w:cs="Times New Roman"/>
          <w:sz w:val="28"/>
          <w:szCs w:val="28"/>
          <w:lang w:val="uk-UA"/>
        </w:rPr>
      </w:pPr>
      <w:r w:rsidRPr="00010914">
        <w:rPr>
          <w:rFonts w:ascii="Times New Roman" w:hAnsi="Times New Roman" w:cs="Times New Roman"/>
          <w:sz w:val="28"/>
          <w:szCs w:val="28"/>
          <w:lang w:val="uk-UA"/>
        </w:rPr>
        <w:lastRenderedPageBreak/>
        <w:t>–</w:t>
      </w:r>
      <w:r w:rsidRPr="00010914">
        <w:rPr>
          <w:rFonts w:ascii="Times New Roman" w:hAnsi="Times New Roman" w:cs="Times New Roman"/>
          <w:sz w:val="28"/>
          <w:szCs w:val="28"/>
          <w:lang w:val="uk-UA"/>
        </w:rPr>
        <w:tab/>
        <w:t xml:space="preserve"> впливу демографічних </w:t>
      </w:r>
      <w:r>
        <w:rPr>
          <w:rFonts w:ascii="Times New Roman" w:hAnsi="Times New Roman" w:cs="Times New Roman"/>
          <w:sz w:val="28"/>
          <w:szCs w:val="28"/>
          <w:lang w:val="uk-UA"/>
        </w:rPr>
        <w:t xml:space="preserve">та економічних </w:t>
      </w:r>
      <w:r w:rsidRPr="00010914">
        <w:rPr>
          <w:rFonts w:ascii="Times New Roman" w:hAnsi="Times New Roman" w:cs="Times New Roman"/>
          <w:sz w:val="28"/>
          <w:szCs w:val="28"/>
          <w:lang w:val="uk-UA"/>
        </w:rPr>
        <w:t xml:space="preserve">факторів на розвиток концепції освіти упродовж життя: Р. </w:t>
      </w:r>
      <w:proofErr w:type="spellStart"/>
      <w:r w:rsidRPr="00010914">
        <w:rPr>
          <w:rFonts w:ascii="Times New Roman" w:hAnsi="Times New Roman" w:cs="Times New Roman"/>
          <w:sz w:val="28"/>
          <w:szCs w:val="28"/>
          <w:lang w:val="uk-UA"/>
        </w:rPr>
        <w:t>Бінсток</w:t>
      </w:r>
      <w:proofErr w:type="spellEnd"/>
      <w:r w:rsidRPr="00010914">
        <w:rPr>
          <w:rFonts w:ascii="Times New Roman" w:hAnsi="Times New Roman" w:cs="Times New Roman"/>
          <w:sz w:val="28"/>
          <w:szCs w:val="28"/>
          <w:lang w:val="uk-UA"/>
        </w:rPr>
        <w:t xml:space="preserve"> (R. </w:t>
      </w:r>
      <w:proofErr w:type="spellStart"/>
      <w:r w:rsidRPr="00010914">
        <w:rPr>
          <w:rFonts w:ascii="Times New Roman" w:hAnsi="Times New Roman" w:cs="Times New Roman"/>
          <w:sz w:val="28"/>
          <w:szCs w:val="28"/>
          <w:lang w:val="uk-UA"/>
        </w:rPr>
        <w:t>Bins</w:t>
      </w:r>
      <w:r w:rsidR="003B035D">
        <w:rPr>
          <w:rFonts w:ascii="Times New Roman" w:hAnsi="Times New Roman" w:cs="Times New Roman"/>
          <w:sz w:val="28"/>
          <w:szCs w:val="28"/>
          <w:lang w:val="uk-UA"/>
        </w:rPr>
        <w:t>tok</w:t>
      </w:r>
      <w:proofErr w:type="spellEnd"/>
      <w:r w:rsidR="003B035D">
        <w:rPr>
          <w:rFonts w:ascii="Times New Roman" w:hAnsi="Times New Roman" w:cs="Times New Roman"/>
          <w:sz w:val="28"/>
          <w:szCs w:val="28"/>
          <w:lang w:val="uk-UA"/>
        </w:rPr>
        <w:t xml:space="preserve">), Л. Джордж (L. </w:t>
      </w:r>
      <w:proofErr w:type="spellStart"/>
      <w:r w:rsidR="003B035D">
        <w:rPr>
          <w:rFonts w:ascii="Times New Roman" w:hAnsi="Times New Roman" w:cs="Times New Roman"/>
          <w:sz w:val="28"/>
          <w:szCs w:val="28"/>
          <w:lang w:val="uk-UA"/>
        </w:rPr>
        <w:t>George</w:t>
      </w:r>
      <w:proofErr w:type="spellEnd"/>
      <w:r w:rsidR="003B035D">
        <w:rPr>
          <w:rFonts w:ascii="Times New Roman" w:hAnsi="Times New Roman" w:cs="Times New Roman"/>
          <w:sz w:val="28"/>
          <w:szCs w:val="28"/>
          <w:lang w:val="uk-UA"/>
        </w:rPr>
        <w:t>), В. </w:t>
      </w:r>
      <w:r w:rsidRPr="00010914">
        <w:rPr>
          <w:rFonts w:ascii="Times New Roman" w:hAnsi="Times New Roman" w:cs="Times New Roman"/>
          <w:sz w:val="28"/>
          <w:szCs w:val="28"/>
          <w:lang w:val="uk-UA"/>
        </w:rPr>
        <w:t xml:space="preserve">Олбрайт (V. </w:t>
      </w:r>
      <w:proofErr w:type="spellStart"/>
      <w:r w:rsidRPr="00010914">
        <w:rPr>
          <w:rFonts w:ascii="Times New Roman" w:hAnsi="Times New Roman" w:cs="Times New Roman"/>
          <w:sz w:val="28"/>
          <w:szCs w:val="28"/>
          <w:lang w:val="uk-UA"/>
        </w:rPr>
        <w:t>Albright</w:t>
      </w:r>
      <w:proofErr w:type="spellEnd"/>
      <w:r w:rsidRPr="00010914">
        <w:rPr>
          <w:rFonts w:ascii="Times New Roman" w:hAnsi="Times New Roman" w:cs="Times New Roman"/>
          <w:sz w:val="28"/>
          <w:szCs w:val="28"/>
          <w:lang w:val="uk-UA"/>
        </w:rPr>
        <w:t xml:space="preserve">), В. </w:t>
      </w:r>
      <w:proofErr w:type="spellStart"/>
      <w:r w:rsidRPr="00010914">
        <w:rPr>
          <w:rFonts w:ascii="Times New Roman" w:hAnsi="Times New Roman" w:cs="Times New Roman"/>
          <w:sz w:val="28"/>
          <w:szCs w:val="28"/>
          <w:lang w:val="uk-UA"/>
        </w:rPr>
        <w:t>Хедж</w:t>
      </w:r>
      <w:proofErr w:type="spellEnd"/>
      <w:r w:rsidRPr="00010914">
        <w:rPr>
          <w:rFonts w:ascii="Times New Roman" w:hAnsi="Times New Roman" w:cs="Times New Roman"/>
          <w:sz w:val="28"/>
          <w:szCs w:val="28"/>
          <w:lang w:val="uk-UA"/>
        </w:rPr>
        <w:t xml:space="preserve"> (W. </w:t>
      </w:r>
      <w:proofErr w:type="spellStart"/>
      <w:r w:rsidRPr="00010914">
        <w:rPr>
          <w:rFonts w:ascii="Times New Roman" w:hAnsi="Times New Roman" w:cs="Times New Roman"/>
          <w:sz w:val="28"/>
          <w:szCs w:val="28"/>
          <w:lang w:val="uk-UA"/>
        </w:rPr>
        <w:t>Hedge</w:t>
      </w:r>
      <w:proofErr w:type="spellEnd"/>
      <w:r w:rsidRPr="00010914">
        <w:rPr>
          <w:rFonts w:ascii="Times New Roman" w:hAnsi="Times New Roman" w:cs="Times New Roman"/>
          <w:sz w:val="28"/>
          <w:szCs w:val="28"/>
          <w:lang w:val="uk-UA"/>
        </w:rPr>
        <w:t xml:space="preserve">), М. </w:t>
      </w:r>
      <w:proofErr w:type="spellStart"/>
      <w:r w:rsidRPr="00010914">
        <w:rPr>
          <w:rFonts w:ascii="Times New Roman" w:hAnsi="Times New Roman" w:cs="Times New Roman"/>
          <w:sz w:val="28"/>
          <w:szCs w:val="28"/>
          <w:lang w:val="uk-UA"/>
        </w:rPr>
        <w:t>Шінагель</w:t>
      </w:r>
      <w:proofErr w:type="spellEnd"/>
      <w:r w:rsidRPr="00010914">
        <w:rPr>
          <w:rFonts w:ascii="Times New Roman" w:hAnsi="Times New Roman" w:cs="Times New Roman"/>
          <w:sz w:val="28"/>
          <w:szCs w:val="28"/>
          <w:lang w:val="uk-UA"/>
        </w:rPr>
        <w:t xml:space="preserve"> (M. </w:t>
      </w:r>
      <w:proofErr w:type="spellStart"/>
      <w:r w:rsidRPr="00010914">
        <w:rPr>
          <w:rFonts w:ascii="Times New Roman" w:hAnsi="Times New Roman" w:cs="Times New Roman"/>
          <w:sz w:val="28"/>
          <w:szCs w:val="28"/>
          <w:lang w:val="uk-UA"/>
        </w:rPr>
        <w:t>Shinagel</w:t>
      </w:r>
      <w:proofErr w:type="spellEnd"/>
      <w:r w:rsidRPr="00010914">
        <w:rPr>
          <w:rFonts w:ascii="Times New Roman" w:hAnsi="Times New Roman" w:cs="Times New Roman"/>
          <w:sz w:val="28"/>
          <w:szCs w:val="28"/>
          <w:lang w:val="uk-UA"/>
        </w:rPr>
        <w:t>);</w:t>
      </w:r>
    </w:p>
    <w:p w:rsidR="00010914" w:rsidRDefault="00010914" w:rsidP="00010914">
      <w:pPr>
        <w:pStyle w:val="a3"/>
        <w:numPr>
          <w:ilvl w:val="0"/>
          <w:numId w:val="4"/>
        </w:numPr>
        <w:spacing w:line="360" w:lineRule="auto"/>
        <w:ind w:left="0" w:firstLine="567"/>
        <w:jc w:val="both"/>
        <w:rPr>
          <w:rFonts w:ascii="Times New Roman" w:hAnsi="Times New Roman" w:cs="Times New Roman"/>
          <w:sz w:val="28"/>
          <w:szCs w:val="28"/>
          <w:lang w:val="uk-UA"/>
        </w:rPr>
      </w:pPr>
      <w:r w:rsidRPr="00010914">
        <w:rPr>
          <w:rFonts w:ascii="Times New Roman" w:hAnsi="Times New Roman" w:cs="Times New Roman"/>
          <w:sz w:val="28"/>
          <w:szCs w:val="28"/>
          <w:lang w:val="uk-UA"/>
        </w:rPr>
        <w:t xml:space="preserve">концептуальні засади освіти людей похилого/третього віку обґрунтовано у роботах С. Басса (S. </w:t>
      </w:r>
      <w:proofErr w:type="spellStart"/>
      <w:r w:rsidRPr="00010914">
        <w:rPr>
          <w:rFonts w:ascii="Times New Roman" w:hAnsi="Times New Roman" w:cs="Times New Roman"/>
          <w:sz w:val="28"/>
          <w:szCs w:val="28"/>
          <w:lang w:val="uk-UA"/>
        </w:rPr>
        <w:t>Bass</w:t>
      </w:r>
      <w:proofErr w:type="spellEnd"/>
      <w:r w:rsidRPr="00010914">
        <w:rPr>
          <w:rFonts w:ascii="Times New Roman" w:hAnsi="Times New Roman" w:cs="Times New Roman"/>
          <w:sz w:val="28"/>
          <w:szCs w:val="28"/>
          <w:lang w:val="uk-UA"/>
        </w:rPr>
        <w:t xml:space="preserve">), Р. </w:t>
      </w:r>
      <w:proofErr w:type="spellStart"/>
      <w:r w:rsidRPr="00010914">
        <w:rPr>
          <w:rFonts w:ascii="Times New Roman" w:hAnsi="Times New Roman" w:cs="Times New Roman"/>
          <w:sz w:val="28"/>
          <w:szCs w:val="28"/>
          <w:lang w:val="uk-UA"/>
        </w:rPr>
        <w:t>Вейса</w:t>
      </w:r>
      <w:proofErr w:type="spellEnd"/>
      <w:r w:rsidRPr="00010914">
        <w:rPr>
          <w:rFonts w:ascii="Times New Roman" w:hAnsi="Times New Roman" w:cs="Times New Roman"/>
          <w:sz w:val="28"/>
          <w:szCs w:val="28"/>
          <w:lang w:val="uk-UA"/>
        </w:rPr>
        <w:t xml:space="preserve"> (R. </w:t>
      </w:r>
      <w:proofErr w:type="spellStart"/>
      <w:r w:rsidRPr="00010914">
        <w:rPr>
          <w:rFonts w:ascii="Times New Roman" w:hAnsi="Times New Roman" w:cs="Times New Roman"/>
          <w:sz w:val="28"/>
          <w:szCs w:val="28"/>
          <w:lang w:val="uk-UA"/>
        </w:rPr>
        <w:t>Weiss</w:t>
      </w:r>
      <w:proofErr w:type="spellEnd"/>
      <w:r w:rsidRPr="00010914">
        <w:rPr>
          <w:rFonts w:ascii="Times New Roman" w:hAnsi="Times New Roman" w:cs="Times New Roman"/>
          <w:sz w:val="28"/>
          <w:szCs w:val="28"/>
          <w:lang w:val="uk-UA"/>
        </w:rPr>
        <w:t>), А.</w:t>
      </w:r>
      <w:r w:rsidR="00077593">
        <w:rPr>
          <w:rFonts w:ascii="Times New Roman" w:hAnsi="Times New Roman" w:cs="Times New Roman"/>
          <w:sz w:val="28"/>
          <w:szCs w:val="28"/>
          <w:lang w:val="uk-UA"/>
        </w:rPr>
        <w:t xml:space="preserve"> </w:t>
      </w:r>
      <w:proofErr w:type="spellStart"/>
      <w:r w:rsidR="00077593">
        <w:rPr>
          <w:rFonts w:ascii="Times New Roman" w:hAnsi="Times New Roman" w:cs="Times New Roman"/>
          <w:sz w:val="28"/>
          <w:szCs w:val="28"/>
          <w:lang w:val="uk-UA"/>
        </w:rPr>
        <w:t>Вільямсона</w:t>
      </w:r>
      <w:proofErr w:type="spellEnd"/>
      <w:r w:rsidR="00077593">
        <w:rPr>
          <w:rFonts w:ascii="Times New Roman" w:hAnsi="Times New Roman" w:cs="Times New Roman"/>
          <w:sz w:val="28"/>
          <w:szCs w:val="28"/>
          <w:lang w:val="uk-UA"/>
        </w:rPr>
        <w:t xml:space="preserve"> (F. </w:t>
      </w:r>
      <w:proofErr w:type="spellStart"/>
      <w:r w:rsidR="00077593">
        <w:rPr>
          <w:rFonts w:ascii="Times New Roman" w:hAnsi="Times New Roman" w:cs="Times New Roman"/>
          <w:sz w:val="28"/>
          <w:szCs w:val="28"/>
          <w:lang w:val="uk-UA"/>
        </w:rPr>
        <w:t>Williamson</w:t>
      </w:r>
      <w:proofErr w:type="spellEnd"/>
      <w:r w:rsidR="00077593">
        <w:rPr>
          <w:rFonts w:ascii="Times New Roman" w:hAnsi="Times New Roman" w:cs="Times New Roman"/>
          <w:sz w:val="28"/>
          <w:szCs w:val="28"/>
          <w:lang w:val="uk-UA"/>
        </w:rPr>
        <w:t>), Ф. </w:t>
      </w:r>
      <w:proofErr w:type="spellStart"/>
      <w:r w:rsidRPr="00010914">
        <w:rPr>
          <w:rFonts w:ascii="Times New Roman" w:hAnsi="Times New Roman" w:cs="Times New Roman"/>
          <w:sz w:val="28"/>
          <w:szCs w:val="28"/>
          <w:lang w:val="uk-UA"/>
        </w:rPr>
        <w:t>Гленденнинга</w:t>
      </w:r>
      <w:proofErr w:type="spellEnd"/>
      <w:r w:rsidRPr="00010914">
        <w:rPr>
          <w:rFonts w:ascii="Times New Roman" w:hAnsi="Times New Roman" w:cs="Times New Roman"/>
          <w:sz w:val="28"/>
          <w:szCs w:val="28"/>
          <w:lang w:val="uk-UA"/>
        </w:rPr>
        <w:t xml:space="preserve"> (F. </w:t>
      </w:r>
      <w:proofErr w:type="spellStart"/>
      <w:r w:rsidRPr="00010914">
        <w:rPr>
          <w:rFonts w:ascii="Times New Roman" w:hAnsi="Times New Roman" w:cs="Times New Roman"/>
          <w:sz w:val="28"/>
          <w:szCs w:val="28"/>
          <w:lang w:val="uk-UA"/>
        </w:rPr>
        <w:t>Glendenn</w:t>
      </w:r>
      <w:r>
        <w:rPr>
          <w:rFonts w:ascii="Times New Roman" w:hAnsi="Times New Roman" w:cs="Times New Roman"/>
          <w:sz w:val="28"/>
          <w:szCs w:val="28"/>
          <w:lang w:val="uk-UA"/>
        </w:rPr>
        <w:t>ing</w:t>
      </w:r>
      <w:proofErr w:type="spellEnd"/>
      <w:r>
        <w:rPr>
          <w:rFonts w:ascii="Times New Roman" w:hAnsi="Times New Roman" w:cs="Times New Roman"/>
          <w:sz w:val="28"/>
          <w:szCs w:val="28"/>
          <w:lang w:val="uk-UA"/>
        </w:rPr>
        <w:t xml:space="preserve">), К. Джеймса (C. </w:t>
      </w:r>
      <w:proofErr w:type="spellStart"/>
      <w:r>
        <w:rPr>
          <w:rFonts w:ascii="Times New Roman" w:hAnsi="Times New Roman" w:cs="Times New Roman"/>
          <w:sz w:val="28"/>
          <w:szCs w:val="28"/>
          <w:lang w:val="uk-UA"/>
        </w:rPr>
        <w:t>James</w:t>
      </w:r>
      <w:proofErr w:type="spellEnd"/>
      <w:r>
        <w:rPr>
          <w:rFonts w:ascii="Times New Roman" w:hAnsi="Times New Roman" w:cs="Times New Roman"/>
          <w:sz w:val="28"/>
          <w:szCs w:val="28"/>
          <w:lang w:val="uk-UA"/>
        </w:rPr>
        <w:t>), П. </w:t>
      </w:r>
      <w:proofErr w:type="spellStart"/>
      <w:r w:rsidRPr="00010914">
        <w:rPr>
          <w:rFonts w:ascii="Times New Roman" w:hAnsi="Times New Roman" w:cs="Times New Roman"/>
          <w:sz w:val="28"/>
          <w:szCs w:val="28"/>
          <w:lang w:val="uk-UA"/>
        </w:rPr>
        <w:t>Ласлетта</w:t>
      </w:r>
      <w:proofErr w:type="spellEnd"/>
      <w:r w:rsidRPr="00010914">
        <w:rPr>
          <w:rFonts w:ascii="Times New Roman" w:hAnsi="Times New Roman" w:cs="Times New Roman"/>
          <w:sz w:val="28"/>
          <w:szCs w:val="28"/>
          <w:lang w:val="uk-UA"/>
        </w:rPr>
        <w:t xml:space="preserve"> (P. Laslett), А. </w:t>
      </w:r>
      <w:proofErr w:type="spellStart"/>
      <w:r w:rsidRPr="00010914">
        <w:rPr>
          <w:rFonts w:ascii="Times New Roman" w:hAnsi="Times New Roman" w:cs="Times New Roman"/>
          <w:sz w:val="28"/>
          <w:szCs w:val="28"/>
          <w:lang w:val="uk-UA"/>
        </w:rPr>
        <w:t>Лем’ю</w:t>
      </w:r>
      <w:proofErr w:type="spellEnd"/>
      <w:r w:rsidRPr="00010914">
        <w:rPr>
          <w:rFonts w:ascii="Times New Roman" w:hAnsi="Times New Roman" w:cs="Times New Roman"/>
          <w:sz w:val="28"/>
          <w:szCs w:val="28"/>
          <w:lang w:val="uk-UA"/>
        </w:rPr>
        <w:t xml:space="preserve"> (A. </w:t>
      </w:r>
      <w:proofErr w:type="spellStart"/>
      <w:r w:rsidRPr="00010914">
        <w:rPr>
          <w:rFonts w:ascii="Times New Roman" w:hAnsi="Times New Roman" w:cs="Times New Roman"/>
          <w:sz w:val="28"/>
          <w:szCs w:val="28"/>
          <w:lang w:val="uk-UA"/>
        </w:rPr>
        <w:t>Lemieux</w:t>
      </w:r>
      <w:proofErr w:type="spellEnd"/>
      <w:r w:rsidRPr="00010914">
        <w:rPr>
          <w:rFonts w:ascii="Times New Roman" w:hAnsi="Times New Roman" w:cs="Times New Roman"/>
          <w:sz w:val="28"/>
          <w:szCs w:val="28"/>
          <w:lang w:val="uk-UA"/>
        </w:rPr>
        <w:t>), Г. Мак-</w:t>
      </w:r>
      <w:proofErr w:type="spellStart"/>
      <w:r w:rsidRPr="00010914">
        <w:rPr>
          <w:rFonts w:ascii="Times New Roman" w:hAnsi="Times New Roman" w:cs="Times New Roman"/>
          <w:sz w:val="28"/>
          <w:szCs w:val="28"/>
          <w:lang w:val="uk-UA"/>
        </w:rPr>
        <w:t>Класки</w:t>
      </w:r>
      <w:proofErr w:type="spellEnd"/>
      <w:r w:rsidRPr="00010914">
        <w:rPr>
          <w:rFonts w:ascii="Times New Roman" w:hAnsi="Times New Roman" w:cs="Times New Roman"/>
          <w:sz w:val="28"/>
          <w:szCs w:val="28"/>
          <w:lang w:val="uk-UA"/>
        </w:rPr>
        <w:t xml:space="preserve"> (H. </w:t>
      </w:r>
      <w:proofErr w:type="spellStart"/>
      <w:r w:rsidRPr="00010914">
        <w:rPr>
          <w:rFonts w:ascii="Times New Roman" w:hAnsi="Times New Roman" w:cs="Times New Roman"/>
          <w:sz w:val="28"/>
          <w:szCs w:val="28"/>
          <w:lang w:val="uk-UA"/>
        </w:rPr>
        <w:t>McClus</w:t>
      </w:r>
      <w:r w:rsidR="00077593">
        <w:rPr>
          <w:rFonts w:ascii="Times New Roman" w:hAnsi="Times New Roman" w:cs="Times New Roman"/>
          <w:sz w:val="28"/>
          <w:szCs w:val="28"/>
          <w:lang w:val="uk-UA"/>
        </w:rPr>
        <w:t>ky</w:t>
      </w:r>
      <w:proofErr w:type="spellEnd"/>
      <w:r w:rsidR="00077593">
        <w:rPr>
          <w:rFonts w:ascii="Times New Roman" w:hAnsi="Times New Roman" w:cs="Times New Roman"/>
          <w:sz w:val="28"/>
          <w:szCs w:val="28"/>
          <w:lang w:val="uk-UA"/>
        </w:rPr>
        <w:t xml:space="preserve">), Г. </w:t>
      </w:r>
      <w:proofErr w:type="spellStart"/>
      <w:r w:rsidR="00077593">
        <w:rPr>
          <w:rFonts w:ascii="Times New Roman" w:hAnsi="Times New Roman" w:cs="Times New Roman"/>
          <w:sz w:val="28"/>
          <w:szCs w:val="28"/>
          <w:lang w:val="uk-UA"/>
        </w:rPr>
        <w:t>Руссела</w:t>
      </w:r>
      <w:proofErr w:type="spellEnd"/>
      <w:r w:rsidR="00077593">
        <w:rPr>
          <w:rFonts w:ascii="Times New Roman" w:hAnsi="Times New Roman" w:cs="Times New Roman"/>
          <w:sz w:val="28"/>
          <w:szCs w:val="28"/>
          <w:lang w:val="uk-UA"/>
        </w:rPr>
        <w:t xml:space="preserve"> (H. </w:t>
      </w:r>
      <w:proofErr w:type="spellStart"/>
      <w:r w:rsidR="00077593">
        <w:rPr>
          <w:rFonts w:ascii="Times New Roman" w:hAnsi="Times New Roman" w:cs="Times New Roman"/>
          <w:sz w:val="28"/>
          <w:szCs w:val="28"/>
          <w:lang w:val="uk-UA"/>
        </w:rPr>
        <w:t>Russel</w:t>
      </w:r>
      <w:proofErr w:type="spellEnd"/>
      <w:r w:rsidR="00077593">
        <w:rPr>
          <w:rFonts w:ascii="Times New Roman" w:hAnsi="Times New Roman" w:cs="Times New Roman"/>
          <w:sz w:val="28"/>
          <w:szCs w:val="28"/>
          <w:lang w:val="uk-UA"/>
        </w:rPr>
        <w:t>), В. </w:t>
      </w:r>
      <w:proofErr w:type="spellStart"/>
      <w:r w:rsidRPr="00010914">
        <w:rPr>
          <w:rFonts w:ascii="Times New Roman" w:hAnsi="Times New Roman" w:cs="Times New Roman"/>
          <w:sz w:val="28"/>
          <w:szCs w:val="28"/>
          <w:lang w:val="uk-UA"/>
        </w:rPr>
        <w:t>Садлера</w:t>
      </w:r>
      <w:proofErr w:type="spellEnd"/>
      <w:r w:rsidRPr="00010914">
        <w:rPr>
          <w:rFonts w:ascii="Times New Roman" w:hAnsi="Times New Roman" w:cs="Times New Roman"/>
          <w:sz w:val="28"/>
          <w:szCs w:val="28"/>
          <w:lang w:val="uk-UA"/>
        </w:rPr>
        <w:t xml:space="preserve"> (W. </w:t>
      </w:r>
      <w:proofErr w:type="spellStart"/>
      <w:r w:rsidRPr="00010914">
        <w:rPr>
          <w:rFonts w:ascii="Times New Roman" w:hAnsi="Times New Roman" w:cs="Times New Roman"/>
          <w:sz w:val="28"/>
          <w:szCs w:val="28"/>
          <w:lang w:val="uk-UA"/>
        </w:rPr>
        <w:t>Sadler</w:t>
      </w:r>
      <w:proofErr w:type="spellEnd"/>
      <w:r w:rsidRPr="00010914">
        <w:rPr>
          <w:rFonts w:ascii="Times New Roman" w:hAnsi="Times New Roman" w:cs="Times New Roman"/>
          <w:sz w:val="28"/>
          <w:szCs w:val="28"/>
          <w:lang w:val="uk-UA"/>
        </w:rPr>
        <w:t xml:space="preserve">), Р. </w:t>
      </w:r>
      <w:proofErr w:type="spellStart"/>
      <w:r w:rsidRPr="00010914">
        <w:rPr>
          <w:rFonts w:ascii="Times New Roman" w:hAnsi="Times New Roman" w:cs="Times New Roman"/>
          <w:sz w:val="28"/>
          <w:szCs w:val="28"/>
          <w:lang w:val="uk-UA"/>
        </w:rPr>
        <w:t>Cвінделла</w:t>
      </w:r>
      <w:proofErr w:type="spellEnd"/>
      <w:r w:rsidRPr="00010914">
        <w:rPr>
          <w:rFonts w:ascii="Times New Roman" w:hAnsi="Times New Roman" w:cs="Times New Roman"/>
          <w:sz w:val="28"/>
          <w:szCs w:val="28"/>
          <w:lang w:val="uk-UA"/>
        </w:rPr>
        <w:t xml:space="preserve"> (R. </w:t>
      </w:r>
      <w:proofErr w:type="spellStart"/>
      <w:r w:rsidRPr="00010914">
        <w:rPr>
          <w:rFonts w:ascii="Times New Roman" w:hAnsi="Times New Roman" w:cs="Times New Roman"/>
          <w:sz w:val="28"/>
          <w:szCs w:val="28"/>
          <w:lang w:val="uk-UA"/>
        </w:rPr>
        <w:t>Swindell</w:t>
      </w:r>
      <w:proofErr w:type="spellEnd"/>
      <w:r w:rsidRPr="00010914">
        <w:rPr>
          <w:rFonts w:ascii="Times New Roman" w:hAnsi="Times New Roman" w:cs="Times New Roman"/>
          <w:sz w:val="28"/>
          <w:szCs w:val="28"/>
          <w:lang w:val="uk-UA"/>
        </w:rPr>
        <w:t>) та ін.</w:t>
      </w:r>
    </w:p>
    <w:p w:rsidR="00505A78" w:rsidRDefault="00A25C1D"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51F8D">
        <w:rPr>
          <w:rFonts w:ascii="Times New Roman" w:hAnsi="Times New Roman" w:cs="Times New Roman"/>
          <w:sz w:val="28"/>
          <w:szCs w:val="28"/>
          <w:lang w:val="uk-UA"/>
        </w:rPr>
        <w:t>оціально-економічні і демографічні проц</w:t>
      </w:r>
      <w:r w:rsidR="00334617">
        <w:rPr>
          <w:rFonts w:ascii="Times New Roman" w:hAnsi="Times New Roman" w:cs="Times New Roman"/>
          <w:sz w:val="28"/>
          <w:szCs w:val="28"/>
          <w:lang w:val="uk-UA"/>
        </w:rPr>
        <w:t>еси – взаємопов’язана система, в</w:t>
      </w:r>
      <w:r w:rsidR="00151F8D">
        <w:rPr>
          <w:rFonts w:ascii="Times New Roman" w:hAnsi="Times New Roman" w:cs="Times New Roman"/>
          <w:sz w:val="28"/>
          <w:szCs w:val="28"/>
          <w:lang w:val="uk-UA"/>
        </w:rPr>
        <w:t xml:space="preserve"> якій перші є визначальними. Однак, демографічні процеси, особливо їх зміни, суттєво впливають</w:t>
      </w:r>
      <w:r w:rsidR="00951EA6">
        <w:rPr>
          <w:rFonts w:ascii="Times New Roman" w:hAnsi="Times New Roman" w:cs="Times New Roman"/>
          <w:sz w:val="28"/>
          <w:szCs w:val="28"/>
          <w:lang w:val="uk-UA"/>
        </w:rPr>
        <w:t xml:space="preserve"> на соціально-економічні явища, що особливо відчутно в</w:t>
      </w:r>
      <w:r w:rsidR="00505A78">
        <w:rPr>
          <w:rFonts w:ascii="Times New Roman" w:hAnsi="Times New Roman" w:cs="Times New Roman"/>
          <w:sz w:val="28"/>
          <w:szCs w:val="28"/>
          <w:lang w:val="uk-UA"/>
        </w:rPr>
        <w:t xml:space="preserve"> переломні періоди розвитку суспільства. Це твердження стосується, насамперед, такого складного явища як постаріння населення і його наслідків.</w:t>
      </w:r>
    </w:p>
    <w:p w:rsidR="001A5A6F" w:rsidRDefault="00505A78"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Постаріння суспільства – процес збільшення частки осіб похилого віку в загальній чисельності населення [</w:t>
      </w:r>
      <w:r w:rsidR="007A3A20">
        <w:rPr>
          <w:rFonts w:ascii="Times New Roman" w:hAnsi="Times New Roman" w:cs="Times New Roman"/>
          <w:sz w:val="28"/>
          <w:szCs w:val="28"/>
          <w:lang w:val="uk-UA"/>
        </w:rPr>
        <w:t>1, с. </w:t>
      </w:r>
      <w:r>
        <w:rPr>
          <w:rFonts w:ascii="Times New Roman" w:hAnsi="Times New Roman" w:cs="Times New Roman"/>
          <w:sz w:val="28"/>
          <w:szCs w:val="28"/>
          <w:lang w:val="uk-UA"/>
        </w:rPr>
        <w:t xml:space="preserve">4]. </w:t>
      </w:r>
      <w:r w:rsidR="00D20DC2">
        <w:rPr>
          <w:rFonts w:ascii="Times New Roman" w:hAnsi="Times New Roman" w:cs="Times New Roman"/>
          <w:sz w:val="28"/>
          <w:szCs w:val="28"/>
          <w:lang w:val="uk-UA"/>
        </w:rPr>
        <w:t>Старіння населення – одне з найбільш значимих демографічних явищ сучасності, яке зумовлене історико-еволюційним фактором і можливе тільки на досить високому рівні економічного, соціального, науково-технічного і культурного розвитку суспільства.</w:t>
      </w:r>
      <w:r w:rsidR="001C3EA5">
        <w:rPr>
          <w:rFonts w:ascii="Times New Roman" w:hAnsi="Times New Roman" w:cs="Times New Roman"/>
          <w:sz w:val="28"/>
          <w:szCs w:val="28"/>
          <w:lang w:val="uk-UA"/>
        </w:rPr>
        <w:t xml:space="preserve"> Таким чином, процес демографічного старіння населення</w:t>
      </w:r>
      <w:r w:rsidR="003E3E93">
        <w:rPr>
          <w:rFonts w:ascii="Times New Roman" w:hAnsi="Times New Roman" w:cs="Times New Roman"/>
          <w:sz w:val="28"/>
          <w:szCs w:val="28"/>
          <w:lang w:val="uk-UA"/>
        </w:rPr>
        <w:t xml:space="preserve"> став незаперечним фактом суспільного життя розвинених краї</w:t>
      </w:r>
      <w:r w:rsidR="00951EA6">
        <w:rPr>
          <w:rFonts w:ascii="Times New Roman" w:hAnsi="Times New Roman" w:cs="Times New Roman"/>
          <w:sz w:val="28"/>
          <w:szCs w:val="28"/>
          <w:lang w:val="uk-UA"/>
        </w:rPr>
        <w:t>н світу, який, згідно з усіма варіантами прогнозів демографічної ситуації у світі, відбуватиметься до 2300 року</w:t>
      </w:r>
      <w:r w:rsidR="003E3E93">
        <w:rPr>
          <w:rFonts w:ascii="Times New Roman" w:hAnsi="Times New Roman" w:cs="Times New Roman"/>
          <w:sz w:val="28"/>
          <w:szCs w:val="28"/>
          <w:lang w:val="uk-UA"/>
        </w:rPr>
        <w:t xml:space="preserve">. </w:t>
      </w:r>
      <w:r w:rsidR="00E02F2C">
        <w:rPr>
          <w:rFonts w:ascii="Times New Roman" w:hAnsi="Times New Roman" w:cs="Times New Roman"/>
          <w:sz w:val="28"/>
          <w:szCs w:val="28"/>
          <w:lang w:val="uk-UA"/>
        </w:rPr>
        <w:t>У таких</w:t>
      </w:r>
      <w:r w:rsidR="003E3E93">
        <w:rPr>
          <w:rFonts w:ascii="Times New Roman" w:hAnsi="Times New Roman" w:cs="Times New Roman"/>
          <w:sz w:val="28"/>
          <w:szCs w:val="28"/>
          <w:lang w:val="uk-UA"/>
        </w:rPr>
        <w:t xml:space="preserve"> країнах </w:t>
      </w:r>
      <w:r w:rsidR="00E02F2C">
        <w:rPr>
          <w:rFonts w:ascii="Times New Roman" w:hAnsi="Times New Roman" w:cs="Times New Roman"/>
          <w:sz w:val="28"/>
          <w:szCs w:val="28"/>
          <w:lang w:val="uk-UA"/>
        </w:rPr>
        <w:t xml:space="preserve"> починаючи </w:t>
      </w:r>
      <w:r w:rsidR="0006410F">
        <w:rPr>
          <w:rFonts w:ascii="Times New Roman" w:hAnsi="Times New Roman" w:cs="Times New Roman"/>
          <w:sz w:val="28"/>
          <w:szCs w:val="28"/>
          <w:lang w:val="uk-UA"/>
        </w:rPr>
        <w:t>з</w:t>
      </w:r>
      <w:r w:rsidR="00820AC6">
        <w:rPr>
          <w:rFonts w:ascii="Times New Roman" w:hAnsi="Times New Roman" w:cs="Times New Roman"/>
          <w:sz w:val="28"/>
          <w:szCs w:val="28"/>
          <w:lang w:val="uk-UA"/>
        </w:rPr>
        <w:t xml:space="preserve"> 1960-х рр. </w:t>
      </w:r>
      <w:r w:rsidR="00334617">
        <w:rPr>
          <w:rFonts w:ascii="Times New Roman" w:hAnsi="Times New Roman" w:cs="Times New Roman"/>
          <w:sz w:val="28"/>
          <w:szCs w:val="28"/>
          <w:lang w:val="uk-UA"/>
        </w:rPr>
        <w:t>с</w:t>
      </w:r>
      <w:r w:rsidR="00820AC6">
        <w:rPr>
          <w:rFonts w:ascii="Times New Roman" w:hAnsi="Times New Roman" w:cs="Times New Roman"/>
          <w:sz w:val="28"/>
          <w:szCs w:val="28"/>
          <w:lang w:val="uk-UA"/>
        </w:rPr>
        <w:t>формувався новий соціально-демографічний прошарок – «молоді люди похилого віку» («</w:t>
      </w:r>
      <w:r w:rsidR="00820AC6">
        <w:rPr>
          <w:rFonts w:ascii="Times New Roman" w:hAnsi="Times New Roman" w:cs="Times New Roman"/>
          <w:sz w:val="28"/>
          <w:szCs w:val="28"/>
          <w:lang w:val="en-US"/>
        </w:rPr>
        <w:t>young</w:t>
      </w:r>
      <w:r w:rsidR="00820AC6" w:rsidRPr="00820AC6">
        <w:rPr>
          <w:rFonts w:ascii="Times New Roman" w:hAnsi="Times New Roman" w:cs="Times New Roman"/>
          <w:sz w:val="28"/>
          <w:szCs w:val="28"/>
          <w:lang w:val="uk-UA"/>
        </w:rPr>
        <w:t xml:space="preserve"> </w:t>
      </w:r>
      <w:r w:rsidR="00820AC6">
        <w:rPr>
          <w:rFonts w:ascii="Times New Roman" w:hAnsi="Times New Roman" w:cs="Times New Roman"/>
          <w:sz w:val="28"/>
          <w:szCs w:val="28"/>
          <w:lang w:val="en-US"/>
        </w:rPr>
        <w:t>old</w:t>
      </w:r>
      <w:r w:rsidR="00820AC6">
        <w:rPr>
          <w:rFonts w:ascii="Times New Roman" w:hAnsi="Times New Roman" w:cs="Times New Roman"/>
          <w:sz w:val="28"/>
          <w:szCs w:val="28"/>
          <w:lang w:val="uk-UA"/>
        </w:rPr>
        <w:t>»): «старші дорослі» у США і «люди третього віку» в Європі, Австралії, Новій Зеландії. В інтерпретації П. </w:t>
      </w:r>
      <w:proofErr w:type="spellStart"/>
      <w:r w:rsidR="00820AC6">
        <w:rPr>
          <w:rFonts w:ascii="Times New Roman" w:hAnsi="Times New Roman" w:cs="Times New Roman"/>
          <w:sz w:val="28"/>
          <w:szCs w:val="28"/>
          <w:lang w:val="uk-UA"/>
        </w:rPr>
        <w:t>Ласлетта</w:t>
      </w:r>
      <w:proofErr w:type="spellEnd"/>
      <w:r w:rsidR="00820AC6">
        <w:rPr>
          <w:rFonts w:ascii="Times New Roman" w:hAnsi="Times New Roman" w:cs="Times New Roman"/>
          <w:sz w:val="28"/>
          <w:szCs w:val="28"/>
          <w:lang w:val="uk-UA"/>
        </w:rPr>
        <w:t xml:space="preserve"> (</w:t>
      </w:r>
      <w:r w:rsidR="00820AC6">
        <w:rPr>
          <w:rFonts w:ascii="Times New Roman" w:hAnsi="Times New Roman" w:cs="Times New Roman"/>
          <w:sz w:val="28"/>
          <w:szCs w:val="28"/>
          <w:lang w:val="en-US"/>
        </w:rPr>
        <w:t>P</w:t>
      </w:r>
      <w:r w:rsidR="00820AC6" w:rsidRPr="00820AC6">
        <w:rPr>
          <w:rFonts w:ascii="Times New Roman" w:hAnsi="Times New Roman" w:cs="Times New Roman"/>
          <w:sz w:val="28"/>
          <w:szCs w:val="28"/>
          <w:lang w:val="uk-UA"/>
        </w:rPr>
        <w:t>.</w:t>
      </w:r>
      <w:r w:rsidR="00820AC6">
        <w:rPr>
          <w:rFonts w:ascii="Times New Roman" w:hAnsi="Times New Roman" w:cs="Times New Roman"/>
          <w:sz w:val="28"/>
          <w:szCs w:val="28"/>
          <w:lang w:val="en-US"/>
        </w:rPr>
        <w:t> Laslett</w:t>
      </w:r>
      <w:r w:rsidR="00820AC6">
        <w:rPr>
          <w:rFonts w:ascii="Times New Roman" w:hAnsi="Times New Roman" w:cs="Times New Roman"/>
          <w:sz w:val="28"/>
          <w:szCs w:val="28"/>
          <w:lang w:val="uk-UA"/>
        </w:rPr>
        <w:t>)</w:t>
      </w:r>
      <w:r w:rsidR="00820AC6" w:rsidRPr="00820AC6">
        <w:rPr>
          <w:rFonts w:ascii="Times New Roman" w:hAnsi="Times New Roman" w:cs="Times New Roman"/>
          <w:sz w:val="28"/>
          <w:szCs w:val="28"/>
          <w:lang w:val="uk-UA"/>
        </w:rPr>
        <w:t xml:space="preserve">, </w:t>
      </w:r>
      <w:r w:rsidR="00820AC6">
        <w:rPr>
          <w:rFonts w:ascii="Times New Roman" w:hAnsi="Times New Roman" w:cs="Times New Roman"/>
          <w:sz w:val="28"/>
          <w:szCs w:val="28"/>
          <w:lang w:val="uk-UA"/>
        </w:rPr>
        <w:t xml:space="preserve">третій вік – це </w:t>
      </w:r>
      <w:r w:rsidR="003738A6">
        <w:rPr>
          <w:rFonts w:ascii="Times New Roman" w:hAnsi="Times New Roman" w:cs="Times New Roman"/>
          <w:sz w:val="28"/>
          <w:szCs w:val="28"/>
          <w:lang w:val="uk-UA"/>
        </w:rPr>
        <w:t xml:space="preserve">результат економічного і демографічного розвитку, успішної соціальної політики. Старші дорослі / люди третього (похилого) віку – це особи, які формально, за календарним віком, можуть вважатися відносно старими, однак за станом здоров’я, </w:t>
      </w:r>
      <w:r w:rsidR="0006410F">
        <w:rPr>
          <w:rFonts w:ascii="Times New Roman" w:hAnsi="Times New Roman" w:cs="Times New Roman"/>
          <w:sz w:val="28"/>
          <w:szCs w:val="28"/>
          <w:lang w:val="uk-UA"/>
        </w:rPr>
        <w:t>освітою, знаннями й компетенціями, бажанням і здатністю продовжувати професійну діяльність – вони досвідчені старші дорослі</w:t>
      </w:r>
      <w:r w:rsidR="007A3A20">
        <w:rPr>
          <w:rFonts w:ascii="Times New Roman" w:hAnsi="Times New Roman" w:cs="Times New Roman"/>
          <w:sz w:val="28"/>
          <w:szCs w:val="28"/>
          <w:lang w:val="uk-UA"/>
        </w:rPr>
        <w:t xml:space="preserve"> [11]</w:t>
      </w:r>
      <w:r w:rsidR="0006410F" w:rsidRPr="003B035D">
        <w:rPr>
          <w:rFonts w:ascii="Times New Roman" w:hAnsi="Times New Roman" w:cs="Times New Roman"/>
          <w:i/>
          <w:sz w:val="28"/>
          <w:szCs w:val="28"/>
          <w:lang w:val="uk-UA"/>
        </w:rPr>
        <w:t xml:space="preserve">. </w:t>
      </w:r>
      <w:r w:rsidR="0006410F">
        <w:rPr>
          <w:rFonts w:ascii="Times New Roman" w:hAnsi="Times New Roman" w:cs="Times New Roman"/>
          <w:sz w:val="28"/>
          <w:szCs w:val="28"/>
          <w:lang w:val="uk-UA"/>
        </w:rPr>
        <w:t>Згідно з дослідженням Н. </w:t>
      </w:r>
      <w:proofErr w:type="spellStart"/>
      <w:r w:rsidR="0006410F">
        <w:rPr>
          <w:rFonts w:ascii="Times New Roman" w:hAnsi="Times New Roman" w:cs="Times New Roman"/>
          <w:sz w:val="28"/>
          <w:szCs w:val="28"/>
          <w:lang w:val="uk-UA"/>
        </w:rPr>
        <w:t>Шаталової</w:t>
      </w:r>
      <w:proofErr w:type="spellEnd"/>
      <w:r w:rsidR="0006410F">
        <w:rPr>
          <w:rFonts w:ascii="Times New Roman" w:hAnsi="Times New Roman" w:cs="Times New Roman"/>
          <w:sz w:val="28"/>
          <w:szCs w:val="28"/>
          <w:lang w:val="uk-UA"/>
        </w:rPr>
        <w:t xml:space="preserve">, набуття досвіду </w:t>
      </w:r>
      <w:r w:rsidR="0006410F">
        <w:rPr>
          <w:rFonts w:ascii="Times New Roman" w:hAnsi="Times New Roman" w:cs="Times New Roman"/>
          <w:sz w:val="28"/>
          <w:szCs w:val="28"/>
          <w:lang w:val="uk-UA"/>
        </w:rPr>
        <w:lastRenderedPageBreak/>
        <w:t>спільно</w:t>
      </w:r>
      <w:r w:rsidR="009717F9">
        <w:rPr>
          <w:rFonts w:ascii="Times New Roman" w:hAnsi="Times New Roman" w:cs="Times New Roman"/>
          <w:sz w:val="28"/>
          <w:szCs w:val="28"/>
          <w:lang w:val="uk-UA"/>
        </w:rPr>
        <w:t xml:space="preserve">ї </w:t>
      </w:r>
      <w:r w:rsidR="001A5A6F">
        <w:rPr>
          <w:rFonts w:ascii="Times New Roman" w:hAnsi="Times New Roman" w:cs="Times New Roman"/>
          <w:sz w:val="28"/>
          <w:szCs w:val="28"/>
          <w:lang w:val="uk-UA"/>
        </w:rPr>
        <w:t>діяльності в колективі, здатність приймати рішення, уміння проявляти відповідальність пов’язані з активізацією ділового по</w:t>
      </w:r>
      <w:r w:rsidR="007A3A20">
        <w:rPr>
          <w:rFonts w:ascii="Times New Roman" w:hAnsi="Times New Roman" w:cs="Times New Roman"/>
          <w:sz w:val="28"/>
          <w:szCs w:val="28"/>
          <w:lang w:val="uk-UA"/>
        </w:rPr>
        <w:t>тенціалу, який з віком зростає [2, с</w:t>
      </w:r>
      <w:r w:rsidR="007A3A20" w:rsidRPr="00392D05">
        <w:rPr>
          <w:rFonts w:ascii="Times New Roman" w:hAnsi="Times New Roman" w:cs="Times New Roman"/>
          <w:sz w:val="28"/>
          <w:szCs w:val="28"/>
          <w:lang w:val="uk-UA"/>
        </w:rPr>
        <w:t>. </w:t>
      </w:r>
      <w:r w:rsidR="001A5A6F" w:rsidRPr="00392D05">
        <w:rPr>
          <w:rFonts w:ascii="Times New Roman" w:hAnsi="Times New Roman" w:cs="Times New Roman"/>
          <w:sz w:val="28"/>
          <w:szCs w:val="28"/>
          <w:lang w:val="uk-UA"/>
        </w:rPr>
        <w:t>85-86</w:t>
      </w:r>
      <w:r w:rsidR="001A5A6F">
        <w:rPr>
          <w:rFonts w:ascii="Times New Roman" w:hAnsi="Times New Roman" w:cs="Times New Roman"/>
          <w:sz w:val="28"/>
          <w:szCs w:val="28"/>
          <w:lang w:val="uk-UA"/>
        </w:rPr>
        <w:t xml:space="preserve">]. </w:t>
      </w:r>
    </w:p>
    <w:p w:rsidR="00A25C1D" w:rsidRDefault="005246ED" w:rsidP="00334617">
      <w:pPr>
        <w:pStyle w:val="a3"/>
        <w:spacing w:line="360" w:lineRule="auto"/>
        <w:ind w:firstLine="567"/>
        <w:jc w:val="both"/>
        <w:rPr>
          <w:rFonts w:ascii="Times New Roman" w:hAnsi="Times New Roman" w:cs="Times New Roman"/>
          <w:sz w:val="28"/>
          <w:szCs w:val="28"/>
          <w:lang w:val="uk-UA"/>
        </w:rPr>
      </w:pPr>
      <w:r w:rsidRPr="005246ED">
        <w:rPr>
          <w:rFonts w:ascii="Times New Roman" w:hAnsi="Times New Roman" w:cs="Times New Roman"/>
          <w:sz w:val="28"/>
          <w:szCs w:val="28"/>
          <w:lang w:val="uk-UA"/>
        </w:rPr>
        <w:t xml:space="preserve">Науково-технічний та соціально-економічний розвиток у Сполучених Штатах спричинив суттєві зміни характеру та інтенсивності демографічних процесів, які започаткували складний і суперечливий комплекс наслідків на довготривалу перспективу. Насамперед це стосується такого явища як постаріння населення, яке виразно спостерігається протягом останнього п’ятдесятиліття. </w:t>
      </w:r>
      <w:r w:rsidR="00C559FD">
        <w:rPr>
          <w:rFonts w:ascii="Times New Roman" w:hAnsi="Times New Roman" w:cs="Times New Roman"/>
          <w:sz w:val="28"/>
          <w:szCs w:val="28"/>
          <w:lang w:val="uk-UA"/>
        </w:rPr>
        <w:t xml:space="preserve">Характерною тенденцією демографічних процесів у США стало активне довголіття зростаючої когорти людей похилого віку. Це дозволяє розглядати процес старіння населення з демографічної, економічної і соціальної точок зору. </w:t>
      </w:r>
      <w:r w:rsidR="00850EE8">
        <w:rPr>
          <w:rFonts w:ascii="Times New Roman" w:hAnsi="Times New Roman" w:cs="Times New Roman"/>
          <w:sz w:val="28"/>
          <w:szCs w:val="28"/>
          <w:lang w:val="uk-UA"/>
        </w:rPr>
        <w:t>З соціально-економічної точки зору старіння населення насамперед призводить до збільшення навантаження на працюючих осіб, оскільки їх частка у загальній структурі населення загалом суттєво не змінювалася, а сегмент пенсіонерів (людей похилого віку) зростає. Такий дисб</w:t>
      </w:r>
      <w:r w:rsidR="00E02F2C">
        <w:rPr>
          <w:rFonts w:ascii="Times New Roman" w:hAnsi="Times New Roman" w:cs="Times New Roman"/>
          <w:sz w:val="28"/>
          <w:szCs w:val="28"/>
          <w:lang w:val="uk-UA"/>
        </w:rPr>
        <w:t>аланс у людському ресурсі може</w:t>
      </w:r>
      <w:r w:rsidR="00850EE8">
        <w:rPr>
          <w:rFonts w:ascii="Times New Roman" w:hAnsi="Times New Roman" w:cs="Times New Roman"/>
          <w:sz w:val="28"/>
          <w:szCs w:val="28"/>
          <w:lang w:val="uk-UA"/>
        </w:rPr>
        <w:t xml:space="preserve"> призвести до гальмування росту національно</w:t>
      </w:r>
      <w:r w:rsidR="00E02F2C">
        <w:rPr>
          <w:rFonts w:ascii="Times New Roman" w:hAnsi="Times New Roman" w:cs="Times New Roman"/>
          <w:sz w:val="28"/>
          <w:szCs w:val="28"/>
          <w:lang w:val="uk-UA"/>
        </w:rPr>
        <w:t>го доходу.</w:t>
      </w:r>
      <w:r w:rsidR="00850EE8">
        <w:rPr>
          <w:rFonts w:ascii="Times New Roman" w:hAnsi="Times New Roman" w:cs="Times New Roman"/>
          <w:sz w:val="28"/>
          <w:szCs w:val="28"/>
          <w:lang w:val="uk-UA"/>
        </w:rPr>
        <w:t xml:space="preserve"> </w:t>
      </w:r>
      <w:r w:rsidR="00D36447">
        <w:rPr>
          <w:rFonts w:ascii="Times New Roman" w:hAnsi="Times New Roman" w:cs="Times New Roman"/>
          <w:sz w:val="28"/>
          <w:szCs w:val="28"/>
          <w:lang w:val="uk-UA"/>
        </w:rPr>
        <w:t>Зростанн</w:t>
      </w:r>
      <w:r w:rsidR="00677F4F">
        <w:rPr>
          <w:rFonts w:ascii="Times New Roman" w:hAnsi="Times New Roman" w:cs="Times New Roman"/>
          <w:sz w:val="28"/>
          <w:szCs w:val="28"/>
          <w:lang w:val="uk-UA"/>
        </w:rPr>
        <w:t>я чисельності осіб похилого віку збільшує видатки держави на соціальні потреби, знижує дієздатність всього інституту соціального забезпечення, впливає на рівень доходів громадян. Старіння населення ставить нові вимоги у медичній, рекреаційній, освітній, культурній</w:t>
      </w:r>
      <w:r w:rsidR="005226CE">
        <w:rPr>
          <w:rFonts w:ascii="Times New Roman" w:hAnsi="Times New Roman" w:cs="Times New Roman"/>
          <w:sz w:val="28"/>
          <w:szCs w:val="28"/>
          <w:lang w:val="uk-UA"/>
        </w:rPr>
        <w:t xml:space="preserve"> сферах та в інших, пов’язаних з організацією життя та обслуговуванням людей похилого віку, що означає необхідність значних капіталовкладень і додаткового контингенту працівників </w:t>
      </w:r>
      <w:r w:rsidR="00822EC2">
        <w:rPr>
          <w:rFonts w:ascii="Times New Roman" w:hAnsi="Times New Roman" w:cs="Times New Roman"/>
          <w:sz w:val="28"/>
          <w:szCs w:val="28"/>
          <w:lang w:val="uk-UA"/>
        </w:rPr>
        <w:t>соціальної сфери.</w:t>
      </w:r>
      <w:r w:rsidR="00334617">
        <w:rPr>
          <w:rFonts w:ascii="Times New Roman" w:hAnsi="Times New Roman" w:cs="Times New Roman"/>
          <w:sz w:val="28"/>
          <w:szCs w:val="28"/>
          <w:lang w:val="uk-UA"/>
        </w:rPr>
        <w:t xml:space="preserve"> </w:t>
      </w:r>
      <w:r w:rsidR="00A25C1D" w:rsidRPr="00A25C1D">
        <w:rPr>
          <w:rFonts w:ascii="Times New Roman" w:hAnsi="Times New Roman" w:cs="Times New Roman"/>
          <w:sz w:val="28"/>
          <w:szCs w:val="28"/>
          <w:lang w:val="uk-UA"/>
        </w:rPr>
        <w:t xml:space="preserve">Основними факторами, які зумовили зміну підходів до старості та пост-пенсійної фази життя і сприяли формуванню великої когорти учнів похилого віку, є, по-перше, демографічний «зсув» (збільшення чисельності населення похилого віку, зниження народжуваності й зростання середньої тривалості життя американців); по-друге, соціальний фактор (підвищення соціальних стандартів, соціального забезпечення старших людей, пенсійна реформа, медичне страхування); по-третє, економічний фактор (науково-технічний прогрес у </w:t>
      </w:r>
      <w:r w:rsidR="00A25C1D" w:rsidRPr="00A25C1D">
        <w:rPr>
          <w:rFonts w:ascii="Times New Roman" w:hAnsi="Times New Roman" w:cs="Times New Roman"/>
          <w:sz w:val="28"/>
          <w:szCs w:val="28"/>
          <w:lang w:val="uk-UA"/>
        </w:rPr>
        <w:lastRenderedPageBreak/>
        <w:t>країні, розвиток промисловості й технологій, що відповідно вимагає кваліфікованих працівників).</w:t>
      </w:r>
    </w:p>
    <w:p w:rsidR="009655EA" w:rsidRPr="009655EA" w:rsidRDefault="009655EA" w:rsidP="001F01EE">
      <w:pPr>
        <w:pStyle w:val="a3"/>
        <w:spacing w:line="360" w:lineRule="auto"/>
        <w:ind w:firstLine="567"/>
        <w:jc w:val="both"/>
        <w:rPr>
          <w:rFonts w:ascii="Times New Roman" w:hAnsi="Times New Roman" w:cs="Times New Roman"/>
          <w:sz w:val="28"/>
          <w:szCs w:val="28"/>
          <w:lang w:val="uk-UA"/>
        </w:rPr>
      </w:pPr>
      <w:r w:rsidRPr="009655EA">
        <w:rPr>
          <w:rFonts w:ascii="Times New Roman" w:hAnsi="Times New Roman" w:cs="Times New Roman"/>
          <w:sz w:val="28"/>
          <w:szCs w:val="28"/>
          <w:lang w:val="uk-UA"/>
        </w:rPr>
        <w:t>На макрорівні відбувається виразне переосмислення підходів до процесів старіння й старості: суспільство покликане розвиватися швидкими темпами, перебуваючи під керівництвом людей старшого віку, або ж з людським капіталом, в якому значний сегмен</w:t>
      </w:r>
      <w:r w:rsidR="00E02F2C">
        <w:rPr>
          <w:rFonts w:ascii="Times New Roman" w:hAnsi="Times New Roman" w:cs="Times New Roman"/>
          <w:sz w:val="28"/>
          <w:szCs w:val="28"/>
          <w:lang w:val="uk-UA"/>
        </w:rPr>
        <w:t>т займають люди похилого віку. Важливо зазначити, що с</w:t>
      </w:r>
      <w:r w:rsidRPr="009655EA">
        <w:rPr>
          <w:rFonts w:ascii="Times New Roman" w:hAnsi="Times New Roman" w:cs="Times New Roman"/>
          <w:sz w:val="28"/>
          <w:szCs w:val="28"/>
          <w:lang w:val="uk-UA"/>
        </w:rPr>
        <w:t xml:space="preserve">учасна модель соціальної політики США зосереджується на реалізації збалансованого розвитку населення згідно з віком та статтю, а також з розвитком його здібностей та умінь. Тобто для забезпечення найкращої якості життя усіх громадян беруться до уваги всі людські ресурси, створюючи умови для соціальної адаптації та реадаптації людей похилого віку з метою перетворення їх на активний сегмент людського капіталу. Дієвим механізмом соціальної адаптації та суспільної інтеграції людей похилого віку є освіта. Дослідження доводять, що пізня (пост-пенсійна) фаза життя людини, яка в останні десятиліття демонструє значне зростання кількості років, надає можливості для змістовного і корисного використання вільного часу, подальшої реалізації особистості, підтримання незалежності, що є надважливим як для самої людини, так і </w:t>
      </w:r>
      <w:r w:rsidR="00E02F2C">
        <w:rPr>
          <w:rFonts w:ascii="Times New Roman" w:hAnsi="Times New Roman" w:cs="Times New Roman"/>
          <w:sz w:val="28"/>
          <w:szCs w:val="28"/>
          <w:lang w:val="uk-UA"/>
        </w:rPr>
        <w:t xml:space="preserve">для суспільства. А. </w:t>
      </w:r>
      <w:proofErr w:type="spellStart"/>
      <w:r w:rsidR="00E02F2C">
        <w:rPr>
          <w:rFonts w:ascii="Times New Roman" w:hAnsi="Times New Roman" w:cs="Times New Roman"/>
          <w:sz w:val="28"/>
          <w:szCs w:val="28"/>
          <w:lang w:val="uk-UA"/>
        </w:rPr>
        <w:t>Фрідман</w:t>
      </w:r>
      <w:proofErr w:type="spellEnd"/>
      <w:r w:rsidR="00E02F2C">
        <w:rPr>
          <w:rFonts w:ascii="Times New Roman" w:hAnsi="Times New Roman" w:cs="Times New Roman"/>
          <w:sz w:val="28"/>
          <w:szCs w:val="28"/>
          <w:lang w:val="uk-UA"/>
        </w:rPr>
        <w:t xml:space="preserve"> (A. </w:t>
      </w:r>
      <w:proofErr w:type="spellStart"/>
      <w:r w:rsidRPr="009655EA">
        <w:rPr>
          <w:rFonts w:ascii="Times New Roman" w:hAnsi="Times New Roman" w:cs="Times New Roman"/>
          <w:sz w:val="28"/>
          <w:szCs w:val="28"/>
          <w:lang w:val="uk-UA"/>
        </w:rPr>
        <w:t>Freedman</w:t>
      </w:r>
      <w:proofErr w:type="spellEnd"/>
      <w:r w:rsidRPr="009655EA">
        <w:rPr>
          <w:rFonts w:ascii="Times New Roman" w:hAnsi="Times New Roman" w:cs="Times New Roman"/>
          <w:sz w:val="28"/>
          <w:szCs w:val="28"/>
          <w:lang w:val="uk-UA"/>
        </w:rPr>
        <w:t xml:space="preserve">) називає цей період життя «доланням нових вершин», другим зростанням, процесом відновлення, що трансформує старіння у третій вік – час пошуку істини, </w:t>
      </w:r>
      <w:r w:rsidR="00392D05">
        <w:rPr>
          <w:rFonts w:ascii="Times New Roman" w:hAnsi="Times New Roman" w:cs="Times New Roman"/>
          <w:sz w:val="28"/>
          <w:szCs w:val="28"/>
          <w:lang w:val="uk-UA"/>
        </w:rPr>
        <w:t xml:space="preserve">еру продовження самореалізації [7]. </w:t>
      </w:r>
      <w:r w:rsidRPr="009655EA">
        <w:rPr>
          <w:rFonts w:ascii="Times New Roman" w:hAnsi="Times New Roman" w:cs="Times New Roman"/>
          <w:sz w:val="28"/>
          <w:szCs w:val="28"/>
          <w:lang w:val="uk-UA"/>
        </w:rPr>
        <w:t>Це, відповідно, стимулює розвиток освітніх програм для людей похилого віку.</w:t>
      </w:r>
    </w:p>
    <w:p w:rsidR="00AD5159" w:rsidRPr="00AD5159" w:rsidRDefault="00FB3E54"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даними демографічної ситуації у США, </w:t>
      </w:r>
      <w:r w:rsidR="001E718F">
        <w:rPr>
          <w:rFonts w:ascii="Times New Roman" w:hAnsi="Times New Roman" w:cs="Times New Roman"/>
          <w:sz w:val="28"/>
          <w:szCs w:val="28"/>
          <w:lang w:val="uk-UA"/>
        </w:rPr>
        <w:t>минуле століття характеризується поступовим старінням населення і збільшенням тривалості життя</w:t>
      </w:r>
      <w:r w:rsidR="00820C2D">
        <w:rPr>
          <w:rFonts w:ascii="Times New Roman" w:hAnsi="Times New Roman" w:cs="Times New Roman"/>
          <w:sz w:val="28"/>
          <w:szCs w:val="28"/>
          <w:lang w:val="uk-UA"/>
        </w:rPr>
        <w:t>. Середня тривалість життя людини, народженої на початку ХХ ст., становила 47 років, тоді як на початку ХХІ ст. – 77 років. Завдяки значним досягненням у медичній галузі та поліпшенню умов життя спостерігається не тільки зростання тривалості життя, а й підвищення його якості і, відповідно, потреб (зокрема культурних та освітні</w:t>
      </w:r>
      <w:r w:rsidR="00E02F2C">
        <w:rPr>
          <w:rFonts w:ascii="Times New Roman" w:hAnsi="Times New Roman" w:cs="Times New Roman"/>
          <w:sz w:val="28"/>
          <w:szCs w:val="28"/>
          <w:lang w:val="uk-UA"/>
        </w:rPr>
        <w:t>х) людей похилого віку. Упродовж</w:t>
      </w:r>
      <w:r w:rsidR="00820C2D">
        <w:rPr>
          <w:rFonts w:ascii="Times New Roman" w:hAnsi="Times New Roman" w:cs="Times New Roman"/>
          <w:sz w:val="28"/>
          <w:szCs w:val="28"/>
          <w:lang w:val="uk-UA"/>
        </w:rPr>
        <w:t xml:space="preserve"> століття відсоток американців, яким </w:t>
      </w:r>
      <w:r w:rsidR="009A3D46">
        <w:rPr>
          <w:rFonts w:ascii="Times New Roman" w:hAnsi="Times New Roman" w:cs="Times New Roman"/>
          <w:sz w:val="28"/>
          <w:szCs w:val="28"/>
          <w:lang w:val="uk-UA"/>
        </w:rPr>
        <w:t xml:space="preserve">за 65, збільшився більш, ніж утричі – з 3% </w:t>
      </w:r>
      <w:r w:rsidR="009A3D46">
        <w:rPr>
          <w:rFonts w:ascii="Times New Roman" w:hAnsi="Times New Roman" w:cs="Times New Roman"/>
          <w:sz w:val="28"/>
          <w:szCs w:val="28"/>
          <w:lang w:val="uk-UA"/>
        </w:rPr>
        <w:lastRenderedPageBreak/>
        <w:t>у 1900 р. до 13% у 2010 р. (близько 40 млн осіб).</w:t>
      </w:r>
      <w:r w:rsidR="00AE77FC">
        <w:rPr>
          <w:rFonts w:ascii="Times New Roman" w:hAnsi="Times New Roman" w:cs="Times New Roman"/>
          <w:sz w:val="28"/>
          <w:szCs w:val="28"/>
          <w:lang w:val="uk-UA"/>
        </w:rPr>
        <w:t xml:space="preserve"> </w:t>
      </w:r>
      <w:r w:rsidR="00E02F2C">
        <w:rPr>
          <w:rFonts w:ascii="Times New Roman" w:hAnsi="Times New Roman" w:cs="Times New Roman"/>
          <w:sz w:val="28"/>
          <w:szCs w:val="28"/>
          <w:lang w:val="uk-UA"/>
        </w:rPr>
        <w:t>П</w:t>
      </w:r>
      <w:r w:rsidR="00AE77FC">
        <w:rPr>
          <w:rFonts w:ascii="Times New Roman" w:hAnsi="Times New Roman" w:cs="Times New Roman"/>
          <w:sz w:val="28"/>
          <w:szCs w:val="28"/>
          <w:lang w:val="uk-UA"/>
        </w:rPr>
        <w:t>очинаючи з 1970-х рр. середня тривалість життя зросла  суттєво – на 15-20 років і в 2012 р. цей показник становив 18, 6 р. (19, 8 дл</w:t>
      </w:r>
      <w:r w:rsidR="00392D05">
        <w:rPr>
          <w:rFonts w:ascii="Times New Roman" w:hAnsi="Times New Roman" w:cs="Times New Roman"/>
          <w:sz w:val="28"/>
          <w:szCs w:val="28"/>
          <w:lang w:val="uk-UA"/>
        </w:rPr>
        <w:t>я жінок і 17, 1 для чоловіків) [3</w:t>
      </w:r>
      <w:r w:rsidR="00AE77FC">
        <w:rPr>
          <w:rFonts w:ascii="Times New Roman" w:hAnsi="Times New Roman" w:cs="Times New Roman"/>
          <w:sz w:val="28"/>
          <w:szCs w:val="28"/>
          <w:lang w:val="uk-UA"/>
        </w:rPr>
        <w:t>]</w:t>
      </w:r>
      <w:r w:rsidR="00AE77FC" w:rsidRPr="00AE77FC">
        <w:rPr>
          <w:rFonts w:ascii="Times New Roman" w:hAnsi="Times New Roman" w:cs="Times New Roman"/>
          <w:sz w:val="28"/>
          <w:szCs w:val="28"/>
          <w:lang w:val="uk-UA"/>
        </w:rPr>
        <w:t xml:space="preserve">. </w:t>
      </w:r>
      <w:r w:rsidR="00AE77FC">
        <w:rPr>
          <w:rFonts w:ascii="Times New Roman" w:hAnsi="Times New Roman" w:cs="Times New Roman"/>
          <w:sz w:val="28"/>
          <w:szCs w:val="28"/>
          <w:lang w:val="uk-UA"/>
        </w:rPr>
        <w:t xml:space="preserve">Тобто американці «отримали» </w:t>
      </w:r>
      <w:r w:rsidR="0084319E">
        <w:rPr>
          <w:rFonts w:ascii="Times New Roman" w:hAnsi="Times New Roman" w:cs="Times New Roman"/>
          <w:sz w:val="28"/>
          <w:szCs w:val="28"/>
          <w:lang w:val="uk-UA"/>
        </w:rPr>
        <w:t>в середньому 15-20 років пост-пенсійної фази життя, яку необхідн</w:t>
      </w:r>
      <w:r w:rsidR="00392D05">
        <w:rPr>
          <w:rFonts w:ascii="Times New Roman" w:hAnsi="Times New Roman" w:cs="Times New Roman"/>
          <w:sz w:val="28"/>
          <w:szCs w:val="28"/>
          <w:lang w:val="uk-UA"/>
        </w:rPr>
        <w:t>о провести змістовно і корисно [15</w:t>
      </w:r>
      <w:r w:rsidR="0084319E">
        <w:rPr>
          <w:rFonts w:ascii="Times New Roman" w:hAnsi="Times New Roman" w:cs="Times New Roman"/>
          <w:sz w:val="28"/>
          <w:szCs w:val="28"/>
          <w:lang w:val="uk-UA"/>
        </w:rPr>
        <w:t>]</w:t>
      </w:r>
      <w:r w:rsidR="0084319E" w:rsidRPr="0084319E">
        <w:rPr>
          <w:rFonts w:ascii="Times New Roman" w:hAnsi="Times New Roman" w:cs="Times New Roman"/>
          <w:sz w:val="28"/>
          <w:szCs w:val="28"/>
          <w:lang w:val="uk-UA"/>
        </w:rPr>
        <w:t xml:space="preserve">. </w:t>
      </w:r>
      <w:r w:rsidR="00951EA6">
        <w:rPr>
          <w:rFonts w:ascii="Times New Roman" w:hAnsi="Times New Roman" w:cs="Times New Roman"/>
          <w:sz w:val="28"/>
          <w:szCs w:val="28"/>
          <w:lang w:val="uk-UA"/>
        </w:rPr>
        <w:t xml:space="preserve">Таким чином, </w:t>
      </w:r>
      <w:r w:rsidR="00AD5159" w:rsidRPr="00AD5159">
        <w:rPr>
          <w:rFonts w:ascii="Times New Roman" w:hAnsi="Times New Roman" w:cs="Times New Roman"/>
          <w:sz w:val="28"/>
          <w:szCs w:val="28"/>
          <w:lang w:val="uk-UA"/>
        </w:rPr>
        <w:t>з середини ХХ ст., у Сполучених Штатах відбувалися безпрецедентні демографічні зміни: все більше людей, яким за 60, живуть не просто довше, але й здоровіше й активні</w:t>
      </w:r>
      <w:r w:rsidR="00E02F2C">
        <w:rPr>
          <w:rFonts w:ascii="Times New Roman" w:hAnsi="Times New Roman" w:cs="Times New Roman"/>
          <w:sz w:val="28"/>
          <w:szCs w:val="28"/>
          <w:lang w:val="uk-UA"/>
        </w:rPr>
        <w:t>ше життя після виходу на пенсію</w:t>
      </w:r>
      <w:r w:rsidR="00AD5159" w:rsidRPr="00AD5159">
        <w:rPr>
          <w:rFonts w:ascii="Times New Roman" w:hAnsi="Times New Roman" w:cs="Times New Roman"/>
          <w:sz w:val="28"/>
          <w:szCs w:val="28"/>
          <w:lang w:val="uk-UA"/>
        </w:rPr>
        <w:t>, а часто також прагнуть інтелектуального стимулювання, шукаючи нові можливості й мод</w:t>
      </w:r>
      <w:r w:rsidR="00392D05">
        <w:rPr>
          <w:rFonts w:ascii="Times New Roman" w:hAnsi="Times New Roman" w:cs="Times New Roman"/>
          <w:sz w:val="28"/>
          <w:szCs w:val="28"/>
          <w:lang w:val="uk-UA"/>
        </w:rPr>
        <w:t>елі для навчальної діяльності  [21, с. 100</w:t>
      </w:r>
      <w:r w:rsidR="00AD5159" w:rsidRPr="00AD5159">
        <w:rPr>
          <w:rFonts w:ascii="Times New Roman" w:hAnsi="Times New Roman" w:cs="Times New Roman"/>
          <w:sz w:val="28"/>
          <w:szCs w:val="28"/>
          <w:lang w:val="uk-UA"/>
        </w:rPr>
        <w:t>].</w:t>
      </w:r>
    </w:p>
    <w:p w:rsidR="0084319E" w:rsidRPr="000B7354" w:rsidRDefault="0084319E" w:rsidP="001F01EE">
      <w:pPr>
        <w:pStyle w:val="a3"/>
        <w:spacing w:line="360" w:lineRule="auto"/>
        <w:ind w:firstLine="567"/>
        <w:jc w:val="both"/>
        <w:rPr>
          <w:rFonts w:ascii="Times New Roman" w:hAnsi="Times New Roman" w:cs="Times New Roman"/>
          <w:sz w:val="24"/>
          <w:szCs w:val="24"/>
          <w:vertAlign w:val="subscript"/>
          <w:lang w:val="uk-UA"/>
        </w:rPr>
      </w:pPr>
      <w:r w:rsidRPr="000B7354">
        <w:rPr>
          <w:rFonts w:ascii="Times New Roman" w:hAnsi="Times New Roman" w:cs="Times New Roman"/>
          <w:b/>
          <w:sz w:val="24"/>
          <w:szCs w:val="24"/>
          <w:lang w:val="uk-UA"/>
        </w:rPr>
        <w:t>Діаграма 1.</w:t>
      </w:r>
      <w:r w:rsidRPr="000B7354">
        <w:rPr>
          <w:rFonts w:ascii="Times New Roman" w:hAnsi="Times New Roman" w:cs="Times New Roman"/>
          <w:sz w:val="24"/>
          <w:szCs w:val="24"/>
          <w:lang w:val="uk-UA"/>
        </w:rPr>
        <w:t xml:space="preserve"> Динаміка зростання кількості осіб похилого віку 65+</w:t>
      </w:r>
      <w:r w:rsidR="00704BE2" w:rsidRPr="00704BE2">
        <w:rPr>
          <w:rFonts w:ascii="Times New Roman" w:hAnsi="Times New Roman" w:cs="Times New Roman"/>
          <w:sz w:val="24"/>
          <w:szCs w:val="24"/>
        </w:rPr>
        <w:t xml:space="preserve"> </w:t>
      </w:r>
      <w:r w:rsidR="00704BE2">
        <w:rPr>
          <w:rFonts w:ascii="Times New Roman" w:hAnsi="Times New Roman" w:cs="Times New Roman"/>
          <w:sz w:val="24"/>
          <w:szCs w:val="24"/>
          <w:lang w:val="uk-UA"/>
        </w:rPr>
        <w:t>(млн)</w:t>
      </w:r>
      <w:r w:rsidRPr="000B7354">
        <w:rPr>
          <w:rFonts w:ascii="Times New Roman" w:hAnsi="Times New Roman" w:cs="Times New Roman"/>
          <w:sz w:val="24"/>
          <w:szCs w:val="24"/>
          <w:lang w:val="uk-UA"/>
        </w:rPr>
        <w:t xml:space="preserve"> (1900 – 2030 </w:t>
      </w:r>
      <w:r w:rsidR="00704BE2">
        <w:rPr>
          <w:rFonts w:ascii="Times New Roman" w:hAnsi="Times New Roman" w:cs="Times New Roman"/>
          <w:sz w:val="24"/>
          <w:szCs w:val="24"/>
          <w:lang w:val="uk-UA"/>
        </w:rPr>
        <w:t>(</w:t>
      </w:r>
      <w:r w:rsidRPr="000B7354">
        <w:rPr>
          <w:rFonts w:ascii="Times New Roman" w:hAnsi="Times New Roman" w:cs="Times New Roman"/>
          <w:sz w:val="24"/>
          <w:szCs w:val="24"/>
          <w:lang w:val="uk-UA"/>
        </w:rPr>
        <w:t>прогноз</w:t>
      </w:r>
      <w:r w:rsidR="00704BE2">
        <w:rPr>
          <w:rFonts w:ascii="Times New Roman" w:hAnsi="Times New Roman" w:cs="Times New Roman"/>
          <w:sz w:val="24"/>
          <w:szCs w:val="24"/>
          <w:lang w:val="uk-UA"/>
        </w:rPr>
        <w:t>)</w:t>
      </w:r>
      <w:r w:rsidRPr="000B7354">
        <w:rPr>
          <w:rFonts w:ascii="Times New Roman" w:hAnsi="Times New Roman" w:cs="Times New Roman"/>
          <w:sz w:val="24"/>
          <w:szCs w:val="24"/>
          <w:lang w:val="uk-UA"/>
        </w:rPr>
        <w:t>) у США</w:t>
      </w:r>
    </w:p>
    <w:p w:rsidR="000B7354" w:rsidRDefault="008B1EE7"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000500" cy="16287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4E83" w:rsidRPr="00E02F2C" w:rsidRDefault="00704BE2" w:rsidP="00E02F2C">
      <w:pPr>
        <w:pStyle w:val="a3"/>
        <w:spacing w:line="360" w:lineRule="auto"/>
        <w:ind w:firstLine="567"/>
        <w:jc w:val="both"/>
        <w:rPr>
          <w:rFonts w:ascii="Times New Roman" w:hAnsi="Times New Roman" w:cs="Times New Roman"/>
          <w:sz w:val="24"/>
          <w:szCs w:val="24"/>
          <w:lang w:val="en-US"/>
        </w:rPr>
      </w:pPr>
      <w:r w:rsidRPr="00704BE2">
        <w:rPr>
          <w:rFonts w:ascii="Times New Roman" w:hAnsi="Times New Roman" w:cs="Times New Roman"/>
          <w:sz w:val="24"/>
          <w:szCs w:val="24"/>
          <w:lang w:val="uk-UA"/>
        </w:rPr>
        <w:t xml:space="preserve">Джерело: </w:t>
      </w:r>
      <w:r>
        <w:rPr>
          <w:rFonts w:ascii="Times New Roman" w:hAnsi="Times New Roman" w:cs="Times New Roman"/>
          <w:sz w:val="24"/>
          <w:szCs w:val="24"/>
          <w:lang w:val="en-US"/>
        </w:rPr>
        <w:t>Administration</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on</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Aging</w:t>
      </w:r>
      <w:r w:rsidRPr="00704BE2">
        <w:rPr>
          <w:rFonts w:ascii="Times New Roman" w:hAnsi="Times New Roman" w:cs="Times New Roman"/>
          <w:sz w:val="24"/>
          <w:szCs w:val="24"/>
          <w:lang w:val="uk-UA"/>
        </w:rPr>
        <w:t xml:space="preserve">, 2009. </w:t>
      </w:r>
      <w:r>
        <w:rPr>
          <w:rFonts w:ascii="Times New Roman" w:hAnsi="Times New Roman" w:cs="Times New Roman"/>
          <w:sz w:val="24"/>
          <w:szCs w:val="24"/>
          <w:lang w:val="en-US"/>
        </w:rPr>
        <w:t>A</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Profile</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of</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Older</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Americans</w:t>
      </w:r>
      <w:r w:rsidRPr="00704BE2">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 </w:t>
      </w:r>
      <w:r w:rsidRPr="00704BE2">
        <w:rPr>
          <w:rFonts w:ascii="Times New Roman" w:hAnsi="Times New Roman" w:cs="Times New Roman"/>
          <w:sz w:val="24"/>
          <w:szCs w:val="24"/>
          <w:lang w:val="en-US"/>
        </w:rPr>
        <w:t>http://www.aoa.gov/AoARoot/Aging-Statistics/Profile/2009/4.aspx</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адаптовано автором</w:t>
      </w:r>
      <w:r>
        <w:rPr>
          <w:rFonts w:ascii="Times New Roman" w:hAnsi="Times New Roman" w:cs="Times New Roman"/>
          <w:sz w:val="24"/>
          <w:szCs w:val="24"/>
          <w:lang w:val="en-US"/>
        </w:rPr>
        <w:t>)</w:t>
      </w:r>
    </w:p>
    <w:p w:rsidR="00AD5159" w:rsidRDefault="009273C7"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динаміку процесу постаріння населення США вплинуло й інше важливе явище – збільшення сегмента людей похилого віку в загальній структурі американського населення спричинене досягненням відповідного віку когортою «бебібумерів»</w:t>
      </w:r>
      <w:r w:rsidR="00951EA6">
        <w:rPr>
          <w:rFonts w:ascii="Times New Roman" w:hAnsi="Times New Roman" w:cs="Times New Roman"/>
          <w:sz w:val="28"/>
          <w:szCs w:val="28"/>
          <w:lang w:val="uk-UA"/>
        </w:rPr>
        <w:t xml:space="preserve"> (покоління, народжених у період 1946 – 1964 рр.)</w:t>
      </w:r>
      <w:r>
        <w:rPr>
          <w:rFonts w:ascii="Times New Roman" w:hAnsi="Times New Roman" w:cs="Times New Roman"/>
          <w:sz w:val="28"/>
          <w:szCs w:val="28"/>
          <w:lang w:val="uk-UA"/>
        </w:rPr>
        <w:t xml:space="preserve">.  </w:t>
      </w:r>
      <w:r w:rsidR="00E02F2C">
        <w:rPr>
          <w:rFonts w:ascii="Times New Roman" w:hAnsi="Times New Roman" w:cs="Times New Roman"/>
          <w:sz w:val="28"/>
          <w:szCs w:val="28"/>
          <w:lang w:val="uk-UA"/>
        </w:rPr>
        <w:t>Н</w:t>
      </w:r>
      <w:r w:rsidR="002A24A4">
        <w:rPr>
          <w:rFonts w:ascii="Times New Roman" w:hAnsi="Times New Roman" w:cs="Times New Roman"/>
          <w:sz w:val="28"/>
          <w:szCs w:val="28"/>
          <w:lang w:val="uk-UA"/>
        </w:rPr>
        <w:t>а початку ХХІ ст. генерація «бебібумерів» вступила у фазу пенсійного</w:t>
      </w:r>
      <w:r>
        <w:rPr>
          <w:rFonts w:ascii="Times New Roman" w:hAnsi="Times New Roman" w:cs="Times New Roman"/>
          <w:sz w:val="28"/>
          <w:szCs w:val="28"/>
          <w:lang w:val="uk-UA"/>
        </w:rPr>
        <w:t xml:space="preserve"> / похилого</w:t>
      </w:r>
      <w:r w:rsidR="002A24A4">
        <w:rPr>
          <w:rFonts w:ascii="Times New Roman" w:hAnsi="Times New Roman" w:cs="Times New Roman"/>
          <w:sz w:val="28"/>
          <w:szCs w:val="28"/>
          <w:lang w:val="uk-UA"/>
        </w:rPr>
        <w:t xml:space="preserve"> віку, що, відповідно, ознаменувало новий виток розвитку підходів до пост-пенсійного періоду життя людини. </w:t>
      </w:r>
      <w:r w:rsidR="00951EA6">
        <w:rPr>
          <w:rFonts w:ascii="Times New Roman" w:hAnsi="Times New Roman" w:cs="Times New Roman"/>
          <w:sz w:val="28"/>
          <w:szCs w:val="28"/>
          <w:lang w:val="uk-UA"/>
        </w:rPr>
        <w:t>В</w:t>
      </w:r>
      <w:r w:rsidR="002A24A4">
        <w:rPr>
          <w:rFonts w:ascii="Times New Roman" w:hAnsi="Times New Roman" w:cs="Times New Roman"/>
          <w:sz w:val="28"/>
          <w:szCs w:val="28"/>
          <w:lang w:val="uk-UA"/>
        </w:rPr>
        <w:t xml:space="preserve"> історії американського суспільства ця когорта характеризується найвищим рівнем матеріального і соціального забезпечення, освіти і здоров’я. </w:t>
      </w:r>
      <w:r w:rsidR="00AD5159" w:rsidRPr="00AD5159">
        <w:rPr>
          <w:rFonts w:ascii="Times New Roman" w:hAnsi="Times New Roman" w:cs="Times New Roman"/>
          <w:sz w:val="28"/>
          <w:szCs w:val="28"/>
          <w:lang w:val="uk-UA"/>
        </w:rPr>
        <w:t xml:space="preserve">Вивчаючи соціальний розвиток постіндустріальних суспільств Великобританії і США, британський соціолог П. </w:t>
      </w:r>
      <w:proofErr w:type="spellStart"/>
      <w:r w:rsidR="00AD5159" w:rsidRPr="00AD5159">
        <w:rPr>
          <w:rFonts w:ascii="Times New Roman" w:hAnsi="Times New Roman" w:cs="Times New Roman"/>
          <w:sz w:val="28"/>
          <w:szCs w:val="28"/>
          <w:lang w:val="uk-UA"/>
        </w:rPr>
        <w:t>Ласлетт</w:t>
      </w:r>
      <w:proofErr w:type="spellEnd"/>
      <w:r w:rsidR="00AD5159" w:rsidRPr="00AD5159">
        <w:rPr>
          <w:rFonts w:ascii="Times New Roman" w:hAnsi="Times New Roman" w:cs="Times New Roman"/>
          <w:sz w:val="28"/>
          <w:szCs w:val="28"/>
          <w:lang w:val="uk-UA"/>
        </w:rPr>
        <w:t xml:space="preserve"> (P. Laslett, 1991) дійшов висновку, що покоління пенсійного віку кінця 1950-х – початку 1960-х рр. стало першим з прийнятною мірою «соціального достатку» – воно володіло вільним </w:t>
      </w:r>
      <w:r w:rsidR="00AD5159" w:rsidRPr="00AD5159">
        <w:rPr>
          <w:rFonts w:ascii="Times New Roman" w:hAnsi="Times New Roman" w:cs="Times New Roman"/>
          <w:sz w:val="28"/>
          <w:szCs w:val="28"/>
          <w:lang w:val="uk-UA"/>
        </w:rPr>
        <w:lastRenderedPageBreak/>
        <w:t xml:space="preserve">часом, хорошим здоров’ям і належним фінансовим забезпеченням, щоб визначати вид своєї діяльності у тривалій активній </w:t>
      </w:r>
      <w:r w:rsidR="00392D05">
        <w:rPr>
          <w:rFonts w:ascii="Times New Roman" w:hAnsi="Times New Roman" w:cs="Times New Roman"/>
          <w:sz w:val="28"/>
          <w:szCs w:val="28"/>
          <w:lang w:val="uk-UA"/>
        </w:rPr>
        <w:t>стадії життя – «третьому віці» [11</w:t>
      </w:r>
      <w:r w:rsidR="00AD5159" w:rsidRPr="00AD5159">
        <w:rPr>
          <w:rFonts w:ascii="Times New Roman" w:hAnsi="Times New Roman" w:cs="Times New Roman"/>
          <w:sz w:val="28"/>
          <w:szCs w:val="28"/>
          <w:lang w:val="uk-UA"/>
        </w:rPr>
        <w:t>]. В результаті мільйони людей похилого віку сьогодні є активними учасниками дозвілля, туризму, спорту і рекреації. Також суттєво зросла кількість осіб п</w:t>
      </w:r>
      <w:r w:rsidR="009655EA">
        <w:rPr>
          <w:rFonts w:ascii="Times New Roman" w:hAnsi="Times New Roman" w:cs="Times New Roman"/>
          <w:sz w:val="28"/>
          <w:szCs w:val="28"/>
          <w:lang w:val="uk-UA"/>
        </w:rPr>
        <w:t>охилого віку з вищою освітою: у 2006 р. 19,5% американців</w:t>
      </w:r>
      <w:r w:rsidR="00D702D5">
        <w:rPr>
          <w:rFonts w:ascii="Times New Roman" w:hAnsi="Times New Roman" w:cs="Times New Roman"/>
          <w:sz w:val="28"/>
          <w:szCs w:val="28"/>
          <w:lang w:val="uk-UA"/>
        </w:rPr>
        <w:t xml:space="preserve"> похилого віку мали як мінімум ступінь бакалавра [</w:t>
      </w:r>
      <w:r w:rsidR="00392D05" w:rsidRPr="00392D05">
        <w:rPr>
          <w:rFonts w:ascii="Times New Roman" w:hAnsi="Times New Roman" w:cs="Times New Roman"/>
          <w:sz w:val="28"/>
          <w:szCs w:val="28"/>
          <w:lang w:val="uk-UA"/>
        </w:rPr>
        <w:t>20</w:t>
      </w:r>
      <w:r w:rsidR="00D702D5" w:rsidRPr="00392D05">
        <w:rPr>
          <w:rFonts w:ascii="Times New Roman" w:hAnsi="Times New Roman" w:cs="Times New Roman"/>
          <w:sz w:val="28"/>
          <w:szCs w:val="28"/>
          <w:lang w:val="uk-UA"/>
        </w:rPr>
        <w:t>].</w:t>
      </w:r>
      <w:r w:rsidR="00D702D5">
        <w:rPr>
          <w:rFonts w:ascii="Times New Roman" w:hAnsi="Times New Roman" w:cs="Times New Roman"/>
          <w:sz w:val="28"/>
          <w:szCs w:val="28"/>
          <w:lang w:val="uk-UA"/>
        </w:rPr>
        <w:t xml:space="preserve"> </w:t>
      </w:r>
      <w:r w:rsidR="00AD5159" w:rsidRPr="00AD5159">
        <w:rPr>
          <w:rFonts w:ascii="Times New Roman" w:hAnsi="Times New Roman" w:cs="Times New Roman"/>
          <w:sz w:val="28"/>
          <w:szCs w:val="28"/>
          <w:lang w:val="uk-UA"/>
        </w:rPr>
        <w:t>За результатами Національного освітнього статистичног</w:t>
      </w:r>
      <w:r w:rsidR="009655EA">
        <w:rPr>
          <w:rFonts w:ascii="Times New Roman" w:hAnsi="Times New Roman" w:cs="Times New Roman"/>
          <w:sz w:val="28"/>
          <w:szCs w:val="28"/>
          <w:lang w:val="uk-UA"/>
        </w:rPr>
        <w:t>о дослідження у США,</w:t>
      </w:r>
      <w:r w:rsidR="00AD5159" w:rsidRPr="00AD5159">
        <w:rPr>
          <w:rFonts w:ascii="Times New Roman" w:hAnsi="Times New Roman" w:cs="Times New Roman"/>
          <w:sz w:val="28"/>
          <w:szCs w:val="28"/>
          <w:lang w:val="uk-UA"/>
        </w:rPr>
        <w:t xml:space="preserve"> з 1970 р. частка осіб від 55 років, які беруть участь в освітніх програмах, значно збільшилася; протягом 1990-х рр. відсоток людей віком 66-74, які були учасниками принаймні однієї програми для «старших</w:t>
      </w:r>
      <w:r w:rsidR="0001573E">
        <w:rPr>
          <w:rFonts w:ascii="Times New Roman" w:hAnsi="Times New Roman" w:cs="Times New Roman"/>
          <w:sz w:val="28"/>
          <w:szCs w:val="28"/>
          <w:lang w:val="uk-UA"/>
        </w:rPr>
        <w:t xml:space="preserve"> дорослих», підвищився більш, ніж</w:t>
      </w:r>
      <w:r w:rsidR="00AD5159" w:rsidRPr="00AD5159">
        <w:rPr>
          <w:rFonts w:ascii="Times New Roman" w:hAnsi="Times New Roman" w:cs="Times New Roman"/>
          <w:sz w:val="28"/>
          <w:szCs w:val="28"/>
          <w:lang w:val="uk-UA"/>
        </w:rPr>
        <w:t xml:space="preserve"> у</w:t>
      </w:r>
      <w:r w:rsidR="00D702D5">
        <w:rPr>
          <w:rFonts w:ascii="Times New Roman" w:hAnsi="Times New Roman" w:cs="Times New Roman"/>
          <w:sz w:val="28"/>
          <w:szCs w:val="28"/>
          <w:lang w:val="uk-UA"/>
        </w:rPr>
        <w:t>двічі – з 8,4% у 1991 р. до 19,</w:t>
      </w:r>
      <w:r w:rsidR="00AD5159" w:rsidRPr="00AD5159">
        <w:rPr>
          <w:rFonts w:ascii="Times New Roman" w:hAnsi="Times New Roman" w:cs="Times New Roman"/>
          <w:sz w:val="28"/>
          <w:szCs w:val="28"/>
          <w:lang w:val="uk-UA"/>
        </w:rPr>
        <w:t>9% у 1999 р.</w:t>
      </w:r>
      <w:r w:rsidR="000279A0">
        <w:rPr>
          <w:rFonts w:ascii="Times New Roman" w:hAnsi="Times New Roman" w:cs="Times New Roman"/>
          <w:sz w:val="28"/>
          <w:szCs w:val="28"/>
          <w:lang w:val="uk-UA"/>
        </w:rPr>
        <w:t xml:space="preserve"> Загалом,</w:t>
      </w:r>
      <w:r w:rsidR="000279A0" w:rsidRPr="000279A0">
        <w:rPr>
          <w:rFonts w:ascii="Times New Roman" w:hAnsi="Times New Roman" w:cs="Times New Roman"/>
          <w:sz w:val="28"/>
          <w:szCs w:val="28"/>
          <w:lang w:val="uk-UA"/>
        </w:rPr>
        <w:t xml:space="preserve"> </w:t>
      </w:r>
      <w:r w:rsidR="00D702D5">
        <w:rPr>
          <w:rFonts w:ascii="Times New Roman" w:hAnsi="Times New Roman" w:cs="Times New Roman"/>
          <w:sz w:val="28"/>
          <w:szCs w:val="28"/>
          <w:lang w:val="uk-UA"/>
        </w:rPr>
        <w:t xml:space="preserve">у 2006 р. </w:t>
      </w:r>
      <w:r w:rsidR="000279A0" w:rsidRPr="000279A0">
        <w:rPr>
          <w:rFonts w:ascii="Times New Roman" w:hAnsi="Times New Roman" w:cs="Times New Roman"/>
          <w:sz w:val="28"/>
          <w:szCs w:val="28"/>
          <w:lang w:val="uk-UA"/>
        </w:rPr>
        <w:t xml:space="preserve">близько 30 відсотків старших американців </w:t>
      </w:r>
      <w:r w:rsidR="00D702D5">
        <w:rPr>
          <w:rFonts w:ascii="Times New Roman" w:hAnsi="Times New Roman" w:cs="Times New Roman"/>
          <w:sz w:val="28"/>
          <w:szCs w:val="28"/>
          <w:lang w:val="uk-UA"/>
        </w:rPr>
        <w:t xml:space="preserve">було </w:t>
      </w:r>
      <w:r w:rsidR="000279A0" w:rsidRPr="000279A0">
        <w:rPr>
          <w:rFonts w:ascii="Times New Roman" w:hAnsi="Times New Roman" w:cs="Times New Roman"/>
          <w:sz w:val="28"/>
          <w:szCs w:val="28"/>
          <w:lang w:val="uk-UA"/>
        </w:rPr>
        <w:t>залучено в освітні програм</w:t>
      </w:r>
      <w:r w:rsidR="000279A0">
        <w:rPr>
          <w:rFonts w:ascii="Times New Roman" w:hAnsi="Times New Roman" w:cs="Times New Roman"/>
          <w:sz w:val="28"/>
          <w:szCs w:val="28"/>
          <w:lang w:val="uk-UA"/>
        </w:rPr>
        <w:t>и коледжів та університетів</w:t>
      </w:r>
      <w:r w:rsidR="000279A0" w:rsidRPr="000279A0">
        <w:rPr>
          <w:rFonts w:ascii="Times New Roman" w:hAnsi="Times New Roman" w:cs="Times New Roman"/>
          <w:sz w:val="28"/>
          <w:szCs w:val="28"/>
          <w:lang w:val="uk-UA"/>
        </w:rPr>
        <w:t>. Зокрема, «молодші люди похилого віку» (55-64 роки) вибирають курси, пов’язані з професійною діяльністю, очевидно для продовження трудової кар’єри, та курси за власним інтересом. Серед «старших людей похилого віку» (65+) популярними є в основному курс</w:t>
      </w:r>
      <w:r w:rsidR="000279A0">
        <w:rPr>
          <w:rFonts w:ascii="Times New Roman" w:hAnsi="Times New Roman" w:cs="Times New Roman"/>
          <w:sz w:val="28"/>
          <w:szCs w:val="28"/>
          <w:lang w:val="uk-UA"/>
        </w:rPr>
        <w:t>и за інтересами (див. Діаграма 2</w:t>
      </w:r>
      <w:r w:rsidR="000279A0" w:rsidRPr="000279A0">
        <w:rPr>
          <w:rFonts w:ascii="Times New Roman" w:hAnsi="Times New Roman" w:cs="Times New Roman"/>
          <w:sz w:val="28"/>
          <w:szCs w:val="28"/>
          <w:lang w:val="uk-UA"/>
        </w:rPr>
        <w:t>).</w:t>
      </w:r>
    </w:p>
    <w:p w:rsidR="000279A0" w:rsidRPr="000279A0" w:rsidRDefault="00C36BDC" w:rsidP="001F01EE">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Діаграма 2</w:t>
      </w:r>
      <w:r w:rsidR="000279A0" w:rsidRPr="000279A0">
        <w:rPr>
          <w:rFonts w:ascii="Times New Roman" w:hAnsi="Times New Roman" w:cs="Times New Roman"/>
          <w:b/>
          <w:sz w:val="24"/>
          <w:szCs w:val="24"/>
          <w:lang w:val="uk-UA"/>
        </w:rPr>
        <w:t>.</w:t>
      </w:r>
      <w:r w:rsidR="000279A0" w:rsidRPr="000279A0">
        <w:rPr>
          <w:rFonts w:ascii="Times New Roman" w:hAnsi="Times New Roman" w:cs="Times New Roman"/>
          <w:sz w:val="24"/>
          <w:szCs w:val="24"/>
          <w:lang w:val="uk-UA"/>
        </w:rPr>
        <w:t xml:space="preserve"> Участь осіб похилого віку в освітніх програмах вищих навчальних закладів США, %</w:t>
      </w:r>
    </w:p>
    <w:p w:rsidR="00704BE2" w:rsidRDefault="00704BE2"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5B1E288">
            <wp:extent cx="3783827" cy="147637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4274" cy="1492157"/>
                    </a:xfrm>
                    <a:prstGeom prst="rect">
                      <a:avLst/>
                    </a:prstGeom>
                    <a:noFill/>
                  </pic:spPr>
                </pic:pic>
              </a:graphicData>
            </a:graphic>
          </wp:inline>
        </w:drawing>
      </w:r>
    </w:p>
    <w:p w:rsidR="00704BE2" w:rsidRPr="000279A0" w:rsidRDefault="000279A0" w:rsidP="001F01EE">
      <w:pPr>
        <w:pStyle w:val="a3"/>
        <w:spacing w:line="360" w:lineRule="auto"/>
        <w:ind w:firstLine="567"/>
        <w:jc w:val="both"/>
        <w:rPr>
          <w:rFonts w:ascii="Times New Roman" w:hAnsi="Times New Roman" w:cs="Times New Roman"/>
          <w:sz w:val="24"/>
          <w:szCs w:val="24"/>
          <w:lang w:val="uk-UA"/>
        </w:rPr>
      </w:pPr>
      <w:r w:rsidRPr="000279A0">
        <w:rPr>
          <w:rFonts w:ascii="Times New Roman" w:hAnsi="Times New Roman" w:cs="Times New Roman"/>
          <w:sz w:val="24"/>
          <w:szCs w:val="24"/>
          <w:lang w:val="uk-UA"/>
        </w:rPr>
        <w:t xml:space="preserve">Джерело: адаптовано автором згідно з даними U.S. </w:t>
      </w:r>
      <w:proofErr w:type="spellStart"/>
      <w:r w:rsidRPr="000279A0">
        <w:rPr>
          <w:rFonts w:ascii="Times New Roman" w:hAnsi="Times New Roman" w:cs="Times New Roman"/>
          <w:sz w:val="24"/>
          <w:szCs w:val="24"/>
          <w:lang w:val="uk-UA"/>
        </w:rPr>
        <w:t>Department</w:t>
      </w:r>
      <w:proofErr w:type="spellEnd"/>
      <w:r w:rsidRPr="000279A0">
        <w:rPr>
          <w:rFonts w:ascii="Times New Roman" w:hAnsi="Times New Roman" w:cs="Times New Roman"/>
          <w:sz w:val="24"/>
          <w:szCs w:val="24"/>
          <w:lang w:val="uk-UA"/>
        </w:rPr>
        <w:t xml:space="preserve"> </w:t>
      </w:r>
      <w:proofErr w:type="spellStart"/>
      <w:r w:rsidRPr="000279A0">
        <w:rPr>
          <w:rFonts w:ascii="Times New Roman" w:hAnsi="Times New Roman" w:cs="Times New Roman"/>
          <w:sz w:val="24"/>
          <w:szCs w:val="24"/>
          <w:lang w:val="uk-UA"/>
        </w:rPr>
        <w:t>of</w:t>
      </w:r>
      <w:proofErr w:type="spellEnd"/>
      <w:r w:rsidRPr="000279A0">
        <w:rPr>
          <w:rFonts w:ascii="Times New Roman" w:hAnsi="Times New Roman" w:cs="Times New Roman"/>
          <w:sz w:val="24"/>
          <w:szCs w:val="24"/>
          <w:lang w:val="uk-UA"/>
        </w:rPr>
        <w:t xml:space="preserve"> Education, </w:t>
      </w:r>
      <w:proofErr w:type="spellStart"/>
      <w:r w:rsidRPr="000279A0">
        <w:rPr>
          <w:rFonts w:ascii="Times New Roman" w:hAnsi="Times New Roman" w:cs="Times New Roman"/>
          <w:sz w:val="24"/>
          <w:szCs w:val="24"/>
          <w:lang w:val="uk-UA"/>
        </w:rPr>
        <w:t>National</w:t>
      </w:r>
      <w:proofErr w:type="spellEnd"/>
      <w:r w:rsidRPr="000279A0">
        <w:rPr>
          <w:rFonts w:ascii="Times New Roman" w:hAnsi="Times New Roman" w:cs="Times New Roman"/>
          <w:sz w:val="24"/>
          <w:szCs w:val="24"/>
          <w:lang w:val="uk-UA"/>
        </w:rPr>
        <w:t xml:space="preserve"> </w:t>
      </w:r>
      <w:proofErr w:type="spellStart"/>
      <w:r w:rsidRPr="000279A0">
        <w:rPr>
          <w:rFonts w:ascii="Times New Roman" w:hAnsi="Times New Roman" w:cs="Times New Roman"/>
          <w:sz w:val="24"/>
          <w:szCs w:val="24"/>
          <w:lang w:val="uk-UA"/>
        </w:rPr>
        <w:t>Cente</w:t>
      </w:r>
      <w:r w:rsidR="00D702D5">
        <w:rPr>
          <w:rFonts w:ascii="Times New Roman" w:hAnsi="Times New Roman" w:cs="Times New Roman"/>
          <w:sz w:val="24"/>
          <w:szCs w:val="24"/>
          <w:lang w:val="uk-UA"/>
        </w:rPr>
        <w:t>r</w:t>
      </w:r>
      <w:proofErr w:type="spellEnd"/>
      <w:r w:rsidR="00D702D5">
        <w:rPr>
          <w:rFonts w:ascii="Times New Roman" w:hAnsi="Times New Roman" w:cs="Times New Roman"/>
          <w:sz w:val="24"/>
          <w:szCs w:val="24"/>
          <w:lang w:val="uk-UA"/>
        </w:rPr>
        <w:t xml:space="preserve"> </w:t>
      </w:r>
      <w:proofErr w:type="spellStart"/>
      <w:r w:rsidR="00D702D5">
        <w:rPr>
          <w:rFonts w:ascii="Times New Roman" w:hAnsi="Times New Roman" w:cs="Times New Roman"/>
          <w:sz w:val="24"/>
          <w:szCs w:val="24"/>
          <w:lang w:val="uk-UA"/>
        </w:rPr>
        <w:t>for</w:t>
      </w:r>
      <w:proofErr w:type="spellEnd"/>
      <w:r w:rsidR="00D702D5">
        <w:rPr>
          <w:rFonts w:ascii="Times New Roman" w:hAnsi="Times New Roman" w:cs="Times New Roman"/>
          <w:sz w:val="24"/>
          <w:szCs w:val="24"/>
          <w:lang w:val="uk-UA"/>
        </w:rPr>
        <w:t xml:space="preserve"> Education </w:t>
      </w:r>
      <w:proofErr w:type="spellStart"/>
      <w:r w:rsidR="00D702D5">
        <w:rPr>
          <w:rFonts w:ascii="Times New Roman" w:hAnsi="Times New Roman" w:cs="Times New Roman"/>
          <w:sz w:val="24"/>
          <w:szCs w:val="24"/>
          <w:lang w:val="uk-UA"/>
        </w:rPr>
        <w:t>Statistics</w:t>
      </w:r>
      <w:proofErr w:type="spellEnd"/>
      <w:r w:rsidR="00D702D5">
        <w:rPr>
          <w:rFonts w:ascii="Times New Roman" w:hAnsi="Times New Roman" w:cs="Times New Roman"/>
          <w:sz w:val="24"/>
          <w:szCs w:val="24"/>
          <w:lang w:val="uk-UA"/>
        </w:rPr>
        <w:t>, 2007</w:t>
      </w:r>
      <w:r w:rsidR="00022B02">
        <w:rPr>
          <w:rFonts w:ascii="Times New Roman" w:hAnsi="Times New Roman" w:cs="Times New Roman"/>
          <w:sz w:val="24"/>
          <w:szCs w:val="24"/>
          <w:lang w:val="uk-UA"/>
        </w:rPr>
        <w:t>.</w:t>
      </w:r>
    </w:p>
    <w:p w:rsidR="00022B02" w:rsidRDefault="00AD5159" w:rsidP="001F01EE">
      <w:pPr>
        <w:pStyle w:val="a3"/>
        <w:spacing w:line="360" w:lineRule="auto"/>
        <w:ind w:firstLine="567"/>
        <w:jc w:val="both"/>
        <w:rPr>
          <w:rFonts w:ascii="Times New Roman" w:hAnsi="Times New Roman" w:cs="Times New Roman"/>
          <w:sz w:val="28"/>
          <w:szCs w:val="28"/>
          <w:lang w:val="uk-UA"/>
        </w:rPr>
      </w:pPr>
      <w:r w:rsidRPr="00AD5159">
        <w:rPr>
          <w:rFonts w:ascii="Times New Roman" w:hAnsi="Times New Roman" w:cs="Times New Roman"/>
          <w:sz w:val="28"/>
          <w:szCs w:val="28"/>
          <w:lang w:val="uk-UA"/>
        </w:rPr>
        <w:t xml:space="preserve">Таким чином, середину ХХ ст. можна вважати початком формування нової соціальної групи – «люди вільного часу», яка ініціювала суспільний рух за свої права, вимагаючи забезпечення системи їх економічних, оздоровчих, культурних, соціальних і психічних потреб. У США такі соціальні акції були започатковані рухом «Сиві </w:t>
      </w:r>
      <w:proofErr w:type="spellStart"/>
      <w:r w:rsidRPr="00AD5159">
        <w:rPr>
          <w:rFonts w:ascii="Times New Roman" w:hAnsi="Times New Roman" w:cs="Times New Roman"/>
          <w:sz w:val="28"/>
          <w:szCs w:val="28"/>
          <w:lang w:val="uk-UA"/>
        </w:rPr>
        <w:t>Пантери</w:t>
      </w:r>
      <w:proofErr w:type="spellEnd"/>
      <w:r w:rsidRPr="00AD5159">
        <w:rPr>
          <w:rFonts w:ascii="Times New Roman" w:hAnsi="Times New Roman" w:cs="Times New Roman"/>
          <w:sz w:val="28"/>
          <w:szCs w:val="28"/>
          <w:lang w:val="uk-UA"/>
        </w:rPr>
        <w:t>» («</w:t>
      </w:r>
      <w:proofErr w:type="spellStart"/>
      <w:r w:rsidRPr="00AD5159">
        <w:rPr>
          <w:rFonts w:ascii="Times New Roman" w:hAnsi="Times New Roman" w:cs="Times New Roman"/>
          <w:sz w:val="28"/>
          <w:szCs w:val="28"/>
          <w:lang w:val="uk-UA"/>
        </w:rPr>
        <w:t>Gray</w:t>
      </w:r>
      <w:proofErr w:type="spellEnd"/>
      <w:r w:rsidRPr="00AD5159">
        <w:rPr>
          <w:rFonts w:ascii="Times New Roman" w:hAnsi="Times New Roman" w:cs="Times New Roman"/>
          <w:sz w:val="28"/>
          <w:szCs w:val="28"/>
          <w:lang w:val="uk-UA"/>
        </w:rPr>
        <w:t xml:space="preserve"> </w:t>
      </w:r>
      <w:proofErr w:type="spellStart"/>
      <w:r w:rsidRPr="00AD5159">
        <w:rPr>
          <w:rFonts w:ascii="Times New Roman" w:hAnsi="Times New Roman" w:cs="Times New Roman"/>
          <w:sz w:val="28"/>
          <w:szCs w:val="28"/>
          <w:lang w:val="uk-UA"/>
        </w:rPr>
        <w:t>Panthers</w:t>
      </w:r>
      <w:proofErr w:type="spellEnd"/>
      <w:r w:rsidRPr="00AD5159">
        <w:rPr>
          <w:rFonts w:ascii="Times New Roman" w:hAnsi="Times New Roman" w:cs="Times New Roman"/>
          <w:sz w:val="28"/>
          <w:szCs w:val="28"/>
          <w:lang w:val="uk-UA"/>
        </w:rPr>
        <w:t xml:space="preserve">») на початку 1970-х рр., </w:t>
      </w:r>
      <w:r w:rsidRPr="00AD5159">
        <w:rPr>
          <w:rFonts w:ascii="Times New Roman" w:hAnsi="Times New Roman" w:cs="Times New Roman"/>
          <w:sz w:val="28"/>
          <w:szCs w:val="28"/>
          <w:lang w:val="uk-UA"/>
        </w:rPr>
        <w:lastRenderedPageBreak/>
        <w:t xml:space="preserve">який порушив питання удосконалення податкового законодавства в частині охорони здоров’я людей похилого віку, а також забезпечення певних прав для власне старшої генерації. </w:t>
      </w:r>
      <w:r w:rsidR="00951EA6">
        <w:rPr>
          <w:rFonts w:ascii="Times New Roman" w:hAnsi="Times New Roman" w:cs="Times New Roman"/>
          <w:sz w:val="28"/>
          <w:szCs w:val="28"/>
          <w:lang w:val="uk-UA"/>
        </w:rPr>
        <w:t>З</w:t>
      </w:r>
      <w:r w:rsidRPr="00AD5159">
        <w:rPr>
          <w:rFonts w:ascii="Times New Roman" w:hAnsi="Times New Roman" w:cs="Times New Roman"/>
          <w:sz w:val="28"/>
          <w:szCs w:val="28"/>
          <w:lang w:val="uk-UA"/>
        </w:rPr>
        <w:t xml:space="preserve">ростаюча частка осіб похилого віку в загальній структурі населення Сполучених Штатів, як і в багатьох країнах Європи, активізувала увагу до їхніх потреб, які вимагали детального аналізу на багатьох рівнях: у площині індивідуальній (психологічній) головною проблемою, з якою стикається старше покоління, є необхідність постійної адаптації до швидких суспільних, економічних, науково-технічних змін, а також необхідність подолання відчуття самотності та суспільної ізоляції. У площині суспільній спостерігаються значні зміни соціального стану людей похилого віку, які пов’язані з набуттям нових соціальних ролей і статусу, що обмежує продуктивність пост-пенсійної фази життя людей похилого віку. </w:t>
      </w:r>
      <w:r w:rsidR="00951EA6">
        <w:rPr>
          <w:rFonts w:ascii="Times New Roman" w:hAnsi="Times New Roman" w:cs="Times New Roman"/>
          <w:sz w:val="28"/>
          <w:szCs w:val="28"/>
          <w:lang w:val="uk-UA"/>
        </w:rPr>
        <w:t xml:space="preserve">Також </w:t>
      </w:r>
      <w:r w:rsidR="00802DB9">
        <w:rPr>
          <w:rFonts w:ascii="Times New Roman" w:hAnsi="Times New Roman" w:cs="Times New Roman"/>
          <w:sz w:val="28"/>
          <w:szCs w:val="28"/>
          <w:lang w:val="uk-UA"/>
        </w:rPr>
        <w:t xml:space="preserve">змінюється вік виходу людини на пенсію. Хоча у Сполучених Штатах немає встановленого віку виходу на пенсію (відповідно до Акту 1967 р., який заборонив визначати обов’язковий вік виходу на пенсію, за винятком кількох професій, пов’язаних з громадською безпекою), 65 років довший час традиційно вважається пенсійним віком, </w:t>
      </w:r>
      <w:r w:rsidR="00775FC8">
        <w:rPr>
          <w:rFonts w:ascii="Times New Roman" w:hAnsi="Times New Roman" w:cs="Times New Roman"/>
          <w:sz w:val="28"/>
          <w:szCs w:val="28"/>
          <w:lang w:val="uk-UA"/>
        </w:rPr>
        <w:t>коли можна користати з повного соціального забезпечення («</w:t>
      </w:r>
      <w:r w:rsidR="00775FC8">
        <w:rPr>
          <w:rFonts w:ascii="Times New Roman" w:hAnsi="Times New Roman" w:cs="Times New Roman"/>
          <w:sz w:val="28"/>
          <w:szCs w:val="28"/>
          <w:lang w:val="en-US"/>
        </w:rPr>
        <w:t>full</w:t>
      </w:r>
      <w:r w:rsidR="00775FC8" w:rsidRPr="00775FC8">
        <w:rPr>
          <w:rFonts w:ascii="Times New Roman" w:hAnsi="Times New Roman" w:cs="Times New Roman"/>
          <w:sz w:val="28"/>
          <w:szCs w:val="28"/>
          <w:lang w:val="uk-UA"/>
        </w:rPr>
        <w:t xml:space="preserve"> </w:t>
      </w:r>
      <w:r w:rsidR="00775FC8">
        <w:rPr>
          <w:rFonts w:ascii="Times New Roman" w:hAnsi="Times New Roman" w:cs="Times New Roman"/>
          <w:sz w:val="28"/>
          <w:szCs w:val="28"/>
          <w:lang w:val="en-US"/>
        </w:rPr>
        <w:t>Social</w:t>
      </w:r>
      <w:r w:rsidR="00775FC8" w:rsidRPr="00775FC8">
        <w:rPr>
          <w:rFonts w:ascii="Times New Roman" w:hAnsi="Times New Roman" w:cs="Times New Roman"/>
          <w:sz w:val="28"/>
          <w:szCs w:val="28"/>
          <w:lang w:val="uk-UA"/>
        </w:rPr>
        <w:t xml:space="preserve"> </w:t>
      </w:r>
      <w:r w:rsidR="00775FC8">
        <w:rPr>
          <w:rFonts w:ascii="Times New Roman" w:hAnsi="Times New Roman" w:cs="Times New Roman"/>
          <w:sz w:val="28"/>
          <w:szCs w:val="28"/>
          <w:lang w:val="en-US"/>
        </w:rPr>
        <w:t>Security</w:t>
      </w:r>
      <w:r w:rsidR="00775FC8">
        <w:rPr>
          <w:rFonts w:ascii="Times New Roman" w:hAnsi="Times New Roman" w:cs="Times New Roman"/>
          <w:sz w:val="28"/>
          <w:szCs w:val="28"/>
          <w:lang w:val="uk-UA"/>
        </w:rPr>
        <w:t>»). Якщо у 1970-80-ті роки у США спостерігається суттєве зростання середнього вікового показник</w:t>
      </w:r>
      <w:r w:rsidR="00022B02">
        <w:rPr>
          <w:rFonts w:ascii="Times New Roman" w:hAnsi="Times New Roman" w:cs="Times New Roman"/>
          <w:sz w:val="28"/>
          <w:szCs w:val="28"/>
          <w:lang w:val="uk-UA"/>
        </w:rPr>
        <w:t>а «пенсійний вік», то у 1990-х рр.</w:t>
      </w:r>
      <w:r w:rsidR="00775FC8">
        <w:rPr>
          <w:rFonts w:ascii="Times New Roman" w:hAnsi="Times New Roman" w:cs="Times New Roman"/>
          <w:sz w:val="28"/>
          <w:szCs w:val="28"/>
          <w:lang w:val="uk-UA"/>
        </w:rPr>
        <w:t xml:space="preserve"> більшість </w:t>
      </w:r>
      <w:r w:rsidR="00B47C81">
        <w:rPr>
          <w:rFonts w:ascii="Times New Roman" w:hAnsi="Times New Roman" w:cs="Times New Roman"/>
          <w:sz w:val="28"/>
          <w:szCs w:val="28"/>
          <w:lang w:val="uk-UA"/>
        </w:rPr>
        <w:t>американців</w:t>
      </w:r>
      <w:r w:rsidR="00661361" w:rsidRPr="00661361">
        <w:rPr>
          <w:rFonts w:ascii="Times New Roman" w:hAnsi="Times New Roman" w:cs="Times New Roman"/>
          <w:sz w:val="28"/>
          <w:szCs w:val="28"/>
          <w:lang w:val="uk-UA"/>
        </w:rPr>
        <w:t xml:space="preserve"> </w:t>
      </w:r>
      <w:r w:rsidR="00661361">
        <w:rPr>
          <w:rFonts w:ascii="Times New Roman" w:hAnsi="Times New Roman" w:cs="Times New Roman"/>
          <w:sz w:val="28"/>
          <w:szCs w:val="28"/>
          <w:lang w:val="uk-UA"/>
        </w:rPr>
        <w:t>залишали роботу на повну зайнятість значно раніше 65 років, зокрема 33% з них – до 60 років [</w:t>
      </w:r>
      <w:r w:rsidR="00392D05" w:rsidRPr="00392D05">
        <w:rPr>
          <w:rFonts w:ascii="Times New Roman" w:hAnsi="Times New Roman" w:cs="Times New Roman"/>
          <w:sz w:val="28"/>
          <w:szCs w:val="28"/>
          <w:lang w:val="uk-UA"/>
        </w:rPr>
        <w:t>10, с. </w:t>
      </w:r>
      <w:r w:rsidR="00661361" w:rsidRPr="00392D05">
        <w:rPr>
          <w:rFonts w:ascii="Times New Roman" w:hAnsi="Times New Roman" w:cs="Times New Roman"/>
          <w:sz w:val="28"/>
          <w:szCs w:val="28"/>
          <w:lang w:val="uk-UA"/>
        </w:rPr>
        <w:t xml:space="preserve">3.]. </w:t>
      </w:r>
      <w:r w:rsidR="00A533A5">
        <w:rPr>
          <w:rFonts w:ascii="Times New Roman" w:hAnsi="Times New Roman" w:cs="Times New Roman"/>
          <w:sz w:val="28"/>
          <w:szCs w:val="28"/>
          <w:lang w:val="uk-UA"/>
        </w:rPr>
        <w:t xml:space="preserve">Така тенденція до «ранньої пенсії» призводить </w:t>
      </w:r>
      <w:r w:rsidR="00EC4905">
        <w:rPr>
          <w:rFonts w:ascii="Times New Roman" w:hAnsi="Times New Roman" w:cs="Times New Roman"/>
          <w:sz w:val="28"/>
          <w:szCs w:val="28"/>
          <w:lang w:val="uk-UA"/>
        </w:rPr>
        <w:t xml:space="preserve">до якісних змін щодо змістового наповнення пост-пенсійної фази життя людини. Водночас зауважимо, що американським пенсіонерам властиво </w:t>
      </w:r>
      <w:r w:rsidR="00E57FB5">
        <w:rPr>
          <w:rFonts w:ascii="Times New Roman" w:hAnsi="Times New Roman" w:cs="Times New Roman"/>
          <w:sz w:val="28"/>
          <w:szCs w:val="28"/>
          <w:lang w:val="uk-UA"/>
        </w:rPr>
        <w:t>продовжувати часткову зайнятість, тим</w:t>
      </w:r>
      <w:r w:rsidR="00392D05">
        <w:rPr>
          <w:rFonts w:ascii="Times New Roman" w:hAnsi="Times New Roman" w:cs="Times New Roman"/>
          <w:sz w:val="28"/>
          <w:szCs w:val="28"/>
          <w:lang w:val="uk-UA"/>
        </w:rPr>
        <w:t>часову або волонтерську роботу [9, с. 211</w:t>
      </w:r>
      <w:r w:rsidR="00E57FB5">
        <w:rPr>
          <w:rFonts w:ascii="Times New Roman" w:hAnsi="Times New Roman" w:cs="Times New Roman"/>
          <w:sz w:val="28"/>
          <w:szCs w:val="28"/>
          <w:lang w:val="uk-UA"/>
        </w:rPr>
        <w:t>]</w:t>
      </w:r>
      <w:r w:rsidR="00E57FB5" w:rsidRPr="00E57FB5">
        <w:rPr>
          <w:rFonts w:ascii="Times New Roman" w:hAnsi="Times New Roman" w:cs="Times New Roman"/>
          <w:sz w:val="28"/>
          <w:szCs w:val="28"/>
          <w:lang w:val="uk-UA"/>
        </w:rPr>
        <w:t>.</w:t>
      </w:r>
      <w:r w:rsidR="00E57FB5">
        <w:rPr>
          <w:rFonts w:ascii="Times New Roman" w:hAnsi="Times New Roman" w:cs="Times New Roman"/>
          <w:sz w:val="28"/>
          <w:szCs w:val="28"/>
          <w:lang w:val="uk-UA"/>
        </w:rPr>
        <w:t xml:space="preserve"> Таким чином, якщо пов’язувати пенсію із завершенням або, принаймні, </w:t>
      </w:r>
      <w:r w:rsidR="00054A8E">
        <w:rPr>
          <w:rFonts w:ascii="Times New Roman" w:hAnsi="Times New Roman" w:cs="Times New Roman"/>
          <w:sz w:val="28"/>
          <w:szCs w:val="28"/>
          <w:lang w:val="uk-UA"/>
        </w:rPr>
        <w:t>зменшенням професійної діяльності</w:t>
      </w:r>
      <w:r w:rsidR="008B12F8">
        <w:rPr>
          <w:rFonts w:ascii="Times New Roman" w:hAnsi="Times New Roman" w:cs="Times New Roman"/>
          <w:sz w:val="28"/>
          <w:szCs w:val="28"/>
          <w:lang w:val="uk-UA"/>
        </w:rPr>
        <w:t>, то відповідно й розширюється сегмент</w:t>
      </w:r>
      <w:r w:rsidR="00EC3ACA" w:rsidRPr="00EC3ACA">
        <w:rPr>
          <w:rFonts w:ascii="Times New Roman" w:hAnsi="Times New Roman" w:cs="Times New Roman"/>
          <w:sz w:val="28"/>
          <w:szCs w:val="28"/>
          <w:lang w:val="uk-UA"/>
        </w:rPr>
        <w:t xml:space="preserve"> </w:t>
      </w:r>
      <w:r w:rsidR="00EC3ACA">
        <w:rPr>
          <w:rFonts w:ascii="Times New Roman" w:hAnsi="Times New Roman" w:cs="Times New Roman"/>
          <w:sz w:val="28"/>
          <w:szCs w:val="28"/>
          <w:lang w:val="uk-UA"/>
        </w:rPr>
        <w:t>вільного часу у цій фазі життя, який людина може заповнити різними видами активності, що пов’язані з її інтересами, реалізовуючи їх зокрема й через освіту (як</w:t>
      </w:r>
      <w:r w:rsidR="00022B02">
        <w:rPr>
          <w:rFonts w:ascii="Times New Roman" w:hAnsi="Times New Roman" w:cs="Times New Roman"/>
          <w:sz w:val="28"/>
          <w:szCs w:val="28"/>
          <w:lang w:val="uk-UA"/>
        </w:rPr>
        <w:t xml:space="preserve"> формальну, так і неформальну).</w:t>
      </w:r>
    </w:p>
    <w:p w:rsidR="00022B02" w:rsidRDefault="00EC3ACA"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Доведено, що одним з головних факторів, які спонукають людину до навчальної діяльності у похилому віці, є її попередня освіта: чим вищий її рівень, тим більша ймовірність того, що людина буде брати участь в освітніх </w:t>
      </w:r>
      <w:r w:rsidR="00392D05">
        <w:rPr>
          <w:rFonts w:ascii="Times New Roman" w:hAnsi="Times New Roman" w:cs="Times New Roman"/>
          <w:sz w:val="28"/>
          <w:szCs w:val="28"/>
          <w:lang w:val="uk-UA"/>
        </w:rPr>
        <w:t xml:space="preserve">програмах для старших дорослих [17]. </w:t>
      </w:r>
      <w:r w:rsidR="00567A12">
        <w:rPr>
          <w:rFonts w:ascii="Times New Roman" w:hAnsi="Times New Roman" w:cs="Times New Roman"/>
          <w:sz w:val="28"/>
          <w:szCs w:val="28"/>
          <w:lang w:val="uk-UA"/>
        </w:rPr>
        <w:t>Необхідно наголосити, що за останні десятиліття рівень освіти американців пенсійного віку суттєво підвищився. У 1970 р. тільки 28% осіб, старших 65 років, мали рівень завершеної вищої школи (коледж), тоді як у 20</w:t>
      </w:r>
      <w:r w:rsidR="00392D05">
        <w:rPr>
          <w:rFonts w:ascii="Times New Roman" w:hAnsi="Times New Roman" w:cs="Times New Roman"/>
          <w:sz w:val="28"/>
          <w:szCs w:val="28"/>
          <w:lang w:val="uk-UA"/>
        </w:rPr>
        <w:t>05 р. цей показник зріс до 74% [19</w:t>
      </w:r>
      <w:r w:rsidR="00567A12">
        <w:rPr>
          <w:rFonts w:ascii="Times New Roman" w:hAnsi="Times New Roman" w:cs="Times New Roman"/>
          <w:sz w:val="28"/>
          <w:szCs w:val="28"/>
          <w:lang w:val="uk-UA"/>
        </w:rPr>
        <w:t>]</w:t>
      </w:r>
      <w:r w:rsidR="00567A12" w:rsidRPr="00567A12">
        <w:rPr>
          <w:rFonts w:ascii="Times New Roman" w:hAnsi="Times New Roman" w:cs="Times New Roman"/>
          <w:sz w:val="28"/>
          <w:szCs w:val="28"/>
          <w:lang w:val="uk-UA"/>
        </w:rPr>
        <w:t xml:space="preserve">. </w:t>
      </w:r>
      <w:r w:rsidR="00567A12">
        <w:rPr>
          <w:rFonts w:ascii="Times New Roman" w:hAnsi="Times New Roman" w:cs="Times New Roman"/>
          <w:sz w:val="28"/>
          <w:szCs w:val="28"/>
          <w:lang w:val="uk-UA"/>
        </w:rPr>
        <w:t xml:space="preserve">Оскільки наявність </w:t>
      </w:r>
      <w:r w:rsidR="002E2A0A">
        <w:rPr>
          <w:rFonts w:ascii="Times New Roman" w:hAnsi="Times New Roman" w:cs="Times New Roman"/>
          <w:sz w:val="28"/>
          <w:szCs w:val="28"/>
          <w:lang w:val="uk-UA"/>
        </w:rPr>
        <w:t xml:space="preserve">у людини попередньої освіти позитивно корелюється з участю в навчальній діяльності у пізньому віці, то, відповідно, актуалізується потреба розширення освітніх програм для старших дорослих. </w:t>
      </w:r>
      <w:r w:rsidR="00A34E83">
        <w:rPr>
          <w:rFonts w:ascii="Times New Roman" w:hAnsi="Times New Roman" w:cs="Times New Roman"/>
          <w:sz w:val="28"/>
          <w:szCs w:val="28"/>
          <w:lang w:val="uk-UA"/>
        </w:rPr>
        <w:t>Такі освітні програми розглядаються старшими людьми в основному як можливість по подальшої самореалізації особистості: люди у похилому віці намагаються задовільнити свій інтелектуальний потенціал та освітні інтереси, які не були реалізовані в молодості. Крім того, у пізньому віці люди найбільше шкодують, що або не здобули освіту, або ж приділяли їй недостатньо часу [</w:t>
      </w:r>
      <w:r w:rsidR="00392D05" w:rsidRPr="00392D05">
        <w:rPr>
          <w:rFonts w:ascii="Times New Roman" w:hAnsi="Times New Roman" w:cs="Times New Roman"/>
          <w:sz w:val="28"/>
          <w:szCs w:val="28"/>
          <w:lang w:val="uk-UA"/>
        </w:rPr>
        <w:t>6, с. </w:t>
      </w:r>
      <w:r w:rsidR="00A34E83" w:rsidRPr="00392D05">
        <w:rPr>
          <w:rFonts w:ascii="Times New Roman" w:hAnsi="Times New Roman" w:cs="Times New Roman"/>
          <w:sz w:val="28"/>
          <w:szCs w:val="28"/>
          <w:lang w:val="uk-UA"/>
        </w:rPr>
        <w:t>105</w:t>
      </w:r>
      <w:r w:rsidR="00A34E83">
        <w:rPr>
          <w:rFonts w:ascii="Times New Roman" w:hAnsi="Times New Roman" w:cs="Times New Roman"/>
          <w:sz w:val="28"/>
          <w:szCs w:val="28"/>
          <w:lang w:val="uk-UA"/>
        </w:rPr>
        <w:t>]</w:t>
      </w:r>
      <w:r w:rsidR="00A34E83" w:rsidRPr="00A34E83">
        <w:rPr>
          <w:rFonts w:ascii="Times New Roman" w:hAnsi="Times New Roman" w:cs="Times New Roman"/>
          <w:sz w:val="28"/>
          <w:szCs w:val="28"/>
          <w:lang w:val="uk-UA"/>
        </w:rPr>
        <w:t xml:space="preserve">. </w:t>
      </w:r>
    </w:p>
    <w:p w:rsidR="000279A0" w:rsidRDefault="00022B02"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Демографічні тенденції постаріння населення і стрімкий науково-технічний прогрес у США в середині 1970-80-х рр. сприяв активному залученню старших дорослих  </w:t>
      </w:r>
      <w:r w:rsidR="00EE63F1">
        <w:rPr>
          <w:rFonts w:ascii="Times New Roman" w:hAnsi="Times New Roman" w:cs="Times New Roman"/>
          <w:sz w:val="28"/>
          <w:szCs w:val="28"/>
          <w:lang w:val="uk-UA"/>
        </w:rPr>
        <w:t>до здобуття вищої освіти. На державному рівні Конференція Білого Дому з проблем старіння (</w:t>
      </w:r>
      <w:r w:rsidR="00EE63F1">
        <w:rPr>
          <w:rFonts w:ascii="Times New Roman" w:hAnsi="Times New Roman" w:cs="Times New Roman"/>
          <w:sz w:val="28"/>
          <w:szCs w:val="28"/>
          <w:lang w:val="en-US"/>
        </w:rPr>
        <w:t>White</w:t>
      </w:r>
      <w:r w:rsidR="00EE63F1" w:rsidRPr="00EE63F1">
        <w:rPr>
          <w:rFonts w:ascii="Times New Roman" w:hAnsi="Times New Roman" w:cs="Times New Roman"/>
          <w:sz w:val="28"/>
          <w:szCs w:val="28"/>
          <w:lang w:val="uk-UA"/>
        </w:rPr>
        <w:t xml:space="preserve"> </w:t>
      </w:r>
      <w:r w:rsidR="00EE63F1">
        <w:rPr>
          <w:rFonts w:ascii="Times New Roman" w:hAnsi="Times New Roman" w:cs="Times New Roman"/>
          <w:sz w:val="28"/>
          <w:szCs w:val="28"/>
          <w:lang w:val="en-US"/>
        </w:rPr>
        <w:t>House</w:t>
      </w:r>
      <w:r w:rsidR="00EE63F1" w:rsidRPr="00EE63F1">
        <w:rPr>
          <w:rFonts w:ascii="Times New Roman" w:hAnsi="Times New Roman" w:cs="Times New Roman"/>
          <w:sz w:val="28"/>
          <w:szCs w:val="28"/>
          <w:lang w:val="uk-UA"/>
        </w:rPr>
        <w:t xml:space="preserve"> </w:t>
      </w:r>
      <w:r w:rsidR="00EE63F1">
        <w:rPr>
          <w:rFonts w:ascii="Times New Roman" w:hAnsi="Times New Roman" w:cs="Times New Roman"/>
          <w:sz w:val="28"/>
          <w:szCs w:val="28"/>
          <w:lang w:val="en-US"/>
        </w:rPr>
        <w:t>Conference</w:t>
      </w:r>
      <w:r w:rsidR="00EE63F1" w:rsidRPr="00EE63F1">
        <w:rPr>
          <w:rFonts w:ascii="Times New Roman" w:hAnsi="Times New Roman" w:cs="Times New Roman"/>
          <w:sz w:val="28"/>
          <w:szCs w:val="28"/>
          <w:lang w:val="uk-UA"/>
        </w:rPr>
        <w:t xml:space="preserve"> </w:t>
      </w:r>
      <w:r w:rsidR="00EE63F1">
        <w:rPr>
          <w:rFonts w:ascii="Times New Roman" w:hAnsi="Times New Roman" w:cs="Times New Roman"/>
          <w:sz w:val="28"/>
          <w:szCs w:val="28"/>
          <w:lang w:val="en-US"/>
        </w:rPr>
        <w:t>on</w:t>
      </w:r>
      <w:r w:rsidR="00EE63F1" w:rsidRPr="00EE63F1">
        <w:rPr>
          <w:rFonts w:ascii="Times New Roman" w:hAnsi="Times New Roman" w:cs="Times New Roman"/>
          <w:sz w:val="28"/>
          <w:szCs w:val="28"/>
          <w:lang w:val="uk-UA"/>
        </w:rPr>
        <w:t xml:space="preserve"> </w:t>
      </w:r>
      <w:r w:rsidR="00EE63F1">
        <w:rPr>
          <w:rFonts w:ascii="Times New Roman" w:hAnsi="Times New Roman" w:cs="Times New Roman"/>
          <w:sz w:val="28"/>
          <w:szCs w:val="28"/>
          <w:lang w:val="en-US"/>
        </w:rPr>
        <w:t>Aging</w:t>
      </w:r>
      <w:r w:rsidR="00EE63F1">
        <w:rPr>
          <w:rFonts w:ascii="Times New Roman" w:hAnsi="Times New Roman" w:cs="Times New Roman"/>
          <w:sz w:val="28"/>
          <w:szCs w:val="28"/>
          <w:lang w:val="uk-UA"/>
        </w:rPr>
        <w:t>)</w:t>
      </w:r>
      <w:r w:rsidR="00EE63F1" w:rsidRPr="00EE63F1">
        <w:rPr>
          <w:rFonts w:ascii="Times New Roman" w:hAnsi="Times New Roman" w:cs="Times New Roman"/>
          <w:sz w:val="28"/>
          <w:szCs w:val="28"/>
          <w:lang w:val="uk-UA"/>
        </w:rPr>
        <w:t xml:space="preserve">, </w:t>
      </w:r>
      <w:r w:rsidR="00EE63F1">
        <w:rPr>
          <w:rFonts w:ascii="Times New Roman" w:hAnsi="Times New Roman" w:cs="Times New Roman"/>
          <w:sz w:val="28"/>
          <w:szCs w:val="28"/>
          <w:lang w:val="uk-UA"/>
        </w:rPr>
        <w:t>яка вперше відбулася у 1971 р., визначила освіту базовим правом людини та невід’ємною складовою успішного старіння</w:t>
      </w:r>
      <w:r w:rsidR="00515756">
        <w:rPr>
          <w:rFonts w:ascii="Times New Roman" w:hAnsi="Times New Roman" w:cs="Times New Roman"/>
          <w:sz w:val="28"/>
          <w:szCs w:val="28"/>
          <w:lang w:val="uk-UA"/>
        </w:rPr>
        <w:t xml:space="preserve"> [</w:t>
      </w:r>
      <w:r w:rsidR="00392D05" w:rsidRPr="00392D05">
        <w:rPr>
          <w:rFonts w:ascii="Times New Roman" w:hAnsi="Times New Roman" w:cs="Times New Roman"/>
          <w:sz w:val="28"/>
          <w:szCs w:val="28"/>
          <w:lang w:val="uk-UA"/>
        </w:rPr>
        <w:t>1</w:t>
      </w:r>
      <w:r w:rsidR="00392D05">
        <w:rPr>
          <w:rFonts w:ascii="Times New Roman" w:hAnsi="Times New Roman" w:cs="Times New Roman"/>
          <w:sz w:val="28"/>
          <w:szCs w:val="28"/>
          <w:lang w:val="uk-UA"/>
        </w:rPr>
        <w:t xml:space="preserve">0, с. </w:t>
      </w:r>
      <w:r w:rsidR="00515756" w:rsidRPr="00392D05">
        <w:rPr>
          <w:rFonts w:ascii="Times New Roman" w:hAnsi="Times New Roman" w:cs="Times New Roman"/>
          <w:sz w:val="28"/>
          <w:szCs w:val="28"/>
          <w:lang w:val="uk-UA"/>
        </w:rPr>
        <w:t>17</w:t>
      </w:r>
      <w:r w:rsidR="00515756">
        <w:rPr>
          <w:rFonts w:ascii="Times New Roman" w:hAnsi="Times New Roman" w:cs="Times New Roman"/>
          <w:sz w:val="28"/>
          <w:szCs w:val="28"/>
          <w:lang w:val="uk-UA"/>
        </w:rPr>
        <w:t>]. Конгрес США закріпив на законодавчому рівні право осіб похилого віку здобувати освіту, але цей проект не отримав належного фінансового забезпечення</w:t>
      </w:r>
      <w:r w:rsidR="00392D05">
        <w:rPr>
          <w:rFonts w:ascii="Times New Roman" w:hAnsi="Times New Roman" w:cs="Times New Roman"/>
          <w:sz w:val="28"/>
          <w:szCs w:val="28"/>
          <w:lang w:val="uk-UA"/>
        </w:rPr>
        <w:t>.</w:t>
      </w:r>
      <w:r w:rsidR="00515756">
        <w:rPr>
          <w:rFonts w:ascii="Times New Roman" w:hAnsi="Times New Roman" w:cs="Times New Roman"/>
          <w:sz w:val="28"/>
          <w:szCs w:val="28"/>
          <w:lang w:val="uk-UA"/>
        </w:rPr>
        <w:t xml:space="preserve"> Крім того, </w:t>
      </w:r>
      <w:r w:rsidR="00452D88">
        <w:rPr>
          <w:rFonts w:ascii="Times New Roman" w:hAnsi="Times New Roman" w:cs="Times New Roman"/>
          <w:sz w:val="28"/>
          <w:szCs w:val="28"/>
          <w:lang w:val="uk-UA"/>
        </w:rPr>
        <w:t>відповідно до Акту 39, федеральні законодавства приймали постанову, яка давала можливість особам, старшим 65 років, безоплатно здобувати освіту в коледжах, хоча ця програма також не була повністю профінансована</w:t>
      </w:r>
      <w:r w:rsidR="00F158FC">
        <w:rPr>
          <w:rFonts w:ascii="Times New Roman" w:hAnsi="Times New Roman" w:cs="Times New Roman"/>
          <w:sz w:val="28"/>
          <w:szCs w:val="28"/>
          <w:lang w:val="uk-UA"/>
        </w:rPr>
        <w:t xml:space="preserve"> </w:t>
      </w:r>
      <w:r w:rsidR="00392D05">
        <w:rPr>
          <w:rFonts w:ascii="Times New Roman" w:hAnsi="Times New Roman" w:cs="Times New Roman"/>
          <w:sz w:val="28"/>
          <w:szCs w:val="28"/>
          <w:lang w:val="uk-UA"/>
        </w:rPr>
        <w:t>[10, с. 18].</w:t>
      </w:r>
      <w:r w:rsidR="00452D88">
        <w:rPr>
          <w:rFonts w:ascii="Times New Roman" w:hAnsi="Times New Roman" w:cs="Times New Roman"/>
          <w:sz w:val="28"/>
          <w:szCs w:val="28"/>
          <w:lang w:val="uk-UA"/>
        </w:rPr>
        <w:t xml:space="preserve"> Незважаючи на це, такі кроки </w:t>
      </w:r>
      <w:r w:rsidR="00B925E6">
        <w:rPr>
          <w:rFonts w:ascii="Times New Roman" w:hAnsi="Times New Roman" w:cs="Times New Roman"/>
          <w:sz w:val="28"/>
          <w:szCs w:val="28"/>
          <w:lang w:val="uk-UA"/>
        </w:rPr>
        <w:t>можна вважати достатньо прогресивними на той час, однак вони ставили перед старшими дорослими</w:t>
      </w:r>
      <w:r w:rsidR="009B3C42">
        <w:rPr>
          <w:rFonts w:ascii="Times New Roman" w:hAnsi="Times New Roman" w:cs="Times New Roman"/>
          <w:sz w:val="28"/>
          <w:szCs w:val="28"/>
          <w:lang w:val="uk-UA"/>
        </w:rPr>
        <w:t xml:space="preserve"> вимогу асиміляції, тобто долучення і пристосування їх потреб до вже наявних освітніх програм, оскільки спеціально розроблених для людей цієї вікової групи ще не було. Американський геронтолог </w:t>
      </w:r>
      <w:r w:rsidR="009B3C42">
        <w:rPr>
          <w:rFonts w:ascii="Times New Roman" w:hAnsi="Times New Roman" w:cs="Times New Roman"/>
          <w:sz w:val="28"/>
          <w:szCs w:val="28"/>
          <w:lang w:val="uk-UA"/>
        </w:rPr>
        <w:lastRenderedPageBreak/>
        <w:t>Г. Муді (</w:t>
      </w:r>
      <w:r w:rsidR="00F54459">
        <w:rPr>
          <w:rFonts w:ascii="Times New Roman" w:hAnsi="Times New Roman" w:cs="Times New Roman"/>
          <w:sz w:val="28"/>
          <w:szCs w:val="28"/>
          <w:lang w:val="en-US"/>
        </w:rPr>
        <w:t>H</w:t>
      </w:r>
      <w:r w:rsidR="009B3C42" w:rsidRPr="00F54459">
        <w:rPr>
          <w:rFonts w:ascii="Times New Roman" w:hAnsi="Times New Roman" w:cs="Times New Roman"/>
          <w:sz w:val="28"/>
          <w:szCs w:val="28"/>
          <w:lang w:val="uk-UA"/>
        </w:rPr>
        <w:t xml:space="preserve">. </w:t>
      </w:r>
      <w:r w:rsidR="009B3C42">
        <w:rPr>
          <w:rFonts w:ascii="Times New Roman" w:hAnsi="Times New Roman" w:cs="Times New Roman"/>
          <w:sz w:val="28"/>
          <w:szCs w:val="28"/>
          <w:lang w:val="en-US"/>
        </w:rPr>
        <w:t>Moody</w:t>
      </w:r>
      <w:r w:rsidR="009B3C42">
        <w:rPr>
          <w:rFonts w:ascii="Times New Roman" w:hAnsi="Times New Roman" w:cs="Times New Roman"/>
          <w:sz w:val="28"/>
          <w:szCs w:val="28"/>
          <w:lang w:val="uk-UA"/>
        </w:rPr>
        <w:t>)</w:t>
      </w:r>
      <w:r w:rsidR="00F54459">
        <w:rPr>
          <w:rFonts w:ascii="Times New Roman" w:hAnsi="Times New Roman" w:cs="Times New Roman"/>
          <w:sz w:val="28"/>
          <w:szCs w:val="28"/>
          <w:lang w:val="uk-UA"/>
        </w:rPr>
        <w:t xml:space="preserve"> визначав три передумови створення спеціальних навчальних програм для старших дорослих: а) відхилення (довший час не було потреби для таких програм); б) адаптація (освіта була способом подолання беззмістовності пост-пенсійної фази життя людини); в) самоактуалізація (навчальна діяльність осіб похилого віку розглядається як засіб пода</w:t>
      </w:r>
      <w:r w:rsidR="00F158FC">
        <w:rPr>
          <w:rFonts w:ascii="Times New Roman" w:hAnsi="Times New Roman" w:cs="Times New Roman"/>
          <w:sz w:val="28"/>
          <w:szCs w:val="28"/>
          <w:lang w:val="uk-UA"/>
        </w:rPr>
        <w:t>льшого особистісного розвитку) [13, с. 1</w:t>
      </w:r>
      <w:r w:rsidR="00F54459">
        <w:rPr>
          <w:rFonts w:ascii="Times New Roman" w:hAnsi="Times New Roman" w:cs="Times New Roman"/>
          <w:sz w:val="28"/>
          <w:szCs w:val="28"/>
          <w:lang w:val="uk-UA"/>
        </w:rPr>
        <w:t>]</w:t>
      </w:r>
      <w:r w:rsidR="00F54459" w:rsidRPr="00F54459">
        <w:rPr>
          <w:rFonts w:ascii="Times New Roman" w:hAnsi="Times New Roman" w:cs="Times New Roman"/>
          <w:sz w:val="28"/>
          <w:szCs w:val="28"/>
          <w:lang w:val="uk-UA"/>
        </w:rPr>
        <w:t xml:space="preserve">. </w:t>
      </w:r>
    </w:p>
    <w:p w:rsidR="000279A0" w:rsidRDefault="00F54459" w:rsidP="00022B02">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Іншим вагомими чинником розвитку освіти людей похилого віку стала так звана «</w:t>
      </w:r>
      <w:r w:rsidR="00A5259D">
        <w:rPr>
          <w:rFonts w:ascii="Times New Roman" w:hAnsi="Times New Roman" w:cs="Times New Roman"/>
          <w:sz w:val="28"/>
          <w:szCs w:val="28"/>
          <w:lang w:val="uk-UA"/>
        </w:rPr>
        <w:t>змішана схема життя</w:t>
      </w:r>
      <w:r>
        <w:rPr>
          <w:rFonts w:ascii="Times New Roman" w:hAnsi="Times New Roman" w:cs="Times New Roman"/>
          <w:sz w:val="28"/>
          <w:szCs w:val="28"/>
          <w:lang w:val="uk-UA"/>
        </w:rPr>
        <w:t>»</w:t>
      </w:r>
      <w:r w:rsidR="00A5259D">
        <w:rPr>
          <w:rFonts w:ascii="Times New Roman" w:hAnsi="Times New Roman" w:cs="Times New Roman"/>
          <w:sz w:val="28"/>
          <w:szCs w:val="28"/>
          <w:lang w:val="uk-UA"/>
        </w:rPr>
        <w:t xml:space="preserve"> (</w:t>
      </w:r>
      <w:r w:rsidR="00077593">
        <w:rPr>
          <w:rFonts w:ascii="Times New Roman" w:hAnsi="Times New Roman" w:cs="Times New Roman"/>
          <w:sz w:val="28"/>
          <w:szCs w:val="28"/>
          <w:lang w:val="uk-UA"/>
        </w:rPr>
        <w:t>«</w:t>
      </w:r>
      <w:r w:rsidR="00A5259D">
        <w:rPr>
          <w:rFonts w:ascii="Times New Roman" w:hAnsi="Times New Roman" w:cs="Times New Roman"/>
          <w:sz w:val="28"/>
          <w:szCs w:val="28"/>
          <w:lang w:val="en-US"/>
        </w:rPr>
        <w:t>blended</w:t>
      </w:r>
      <w:r w:rsidR="00A5259D" w:rsidRPr="00A5259D">
        <w:rPr>
          <w:rFonts w:ascii="Times New Roman" w:hAnsi="Times New Roman" w:cs="Times New Roman"/>
          <w:sz w:val="28"/>
          <w:szCs w:val="28"/>
          <w:lang w:val="uk-UA"/>
        </w:rPr>
        <w:t xml:space="preserve"> </w:t>
      </w:r>
      <w:r w:rsidR="00A5259D">
        <w:rPr>
          <w:rFonts w:ascii="Times New Roman" w:hAnsi="Times New Roman" w:cs="Times New Roman"/>
          <w:sz w:val="28"/>
          <w:szCs w:val="28"/>
          <w:lang w:val="en-US"/>
        </w:rPr>
        <w:t>life</w:t>
      </w:r>
      <w:r w:rsidR="00A5259D" w:rsidRPr="00A5259D">
        <w:rPr>
          <w:rFonts w:ascii="Times New Roman" w:hAnsi="Times New Roman" w:cs="Times New Roman"/>
          <w:sz w:val="28"/>
          <w:szCs w:val="28"/>
          <w:lang w:val="uk-UA"/>
        </w:rPr>
        <w:t xml:space="preserve"> </w:t>
      </w:r>
      <w:r w:rsidR="00A5259D">
        <w:rPr>
          <w:rFonts w:ascii="Times New Roman" w:hAnsi="Times New Roman" w:cs="Times New Roman"/>
          <w:sz w:val="28"/>
          <w:szCs w:val="28"/>
          <w:lang w:val="en-US"/>
        </w:rPr>
        <w:t>plan</w:t>
      </w:r>
      <w:r w:rsidR="00077593">
        <w:rPr>
          <w:rFonts w:ascii="Times New Roman" w:hAnsi="Times New Roman" w:cs="Times New Roman"/>
          <w:sz w:val="28"/>
          <w:szCs w:val="28"/>
          <w:lang w:val="uk-UA"/>
        </w:rPr>
        <w:t>»</w:t>
      </w:r>
      <w:r w:rsidR="00A5259D">
        <w:rPr>
          <w:rFonts w:ascii="Times New Roman" w:hAnsi="Times New Roman" w:cs="Times New Roman"/>
          <w:sz w:val="28"/>
          <w:szCs w:val="28"/>
          <w:lang w:val="uk-UA"/>
        </w:rPr>
        <w:t>)</w:t>
      </w:r>
      <w:r w:rsidR="00A5259D" w:rsidRPr="00A5259D">
        <w:rPr>
          <w:rFonts w:ascii="Times New Roman" w:hAnsi="Times New Roman" w:cs="Times New Roman"/>
          <w:sz w:val="28"/>
          <w:szCs w:val="28"/>
          <w:lang w:val="uk-UA"/>
        </w:rPr>
        <w:t>, що своєю чергою була результатом</w:t>
      </w:r>
      <w:r w:rsidR="00A5259D">
        <w:rPr>
          <w:rFonts w:ascii="Times New Roman" w:hAnsi="Times New Roman" w:cs="Times New Roman"/>
          <w:sz w:val="28"/>
          <w:szCs w:val="28"/>
          <w:lang w:val="uk-UA"/>
        </w:rPr>
        <w:t xml:space="preserve"> демографічних, соціальних і технологічних трансформаці</w:t>
      </w:r>
      <w:r w:rsidR="00F158FC">
        <w:rPr>
          <w:rFonts w:ascii="Times New Roman" w:hAnsi="Times New Roman" w:cs="Times New Roman"/>
          <w:sz w:val="28"/>
          <w:szCs w:val="28"/>
          <w:lang w:val="uk-UA"/>
        </w:rPr>
        <w:t>й в американському суспільстві [5</w:t>
      </w:r>
      <w:r w:rsidR="00A5259D">
        <w:rPr>
          <w:rFonts w:ascii="Times New Roman" w:hAnsi="Times New Roman" w:cs="Times New Roman"/>
          <w:sz w:val="28"/>
          <w:szCs w:val="28"/>
          <w:lang w:val="uk-UA"/>
        </w:rPr>
        <w:t>].</w:t>
      </w:r>
      <w:r w:rsidR="00022B02">
        <w:rPr>
          <w:rFonts w:ascii="Times New Roman" w:hAnsi="Times New Roman" w:cs="Times New Roman"/>
          <w:sz w:val="28"/>
          <w:szCs w:val="28"/>
          <w:lang w:val="uk-UA"/>
        </w:rPr>
        <w:t xml:space="preserve"> </w:t>
      </w:r>
      <w:r w:rsidR="00B53F7B">
        <w:rPr>
          <w:rFonts w:ascii="Times New Roman" w:hAnsi="Times New Roman" w:cs="Times New Roman"/>
          <w:sz w:val="28"/>
          <w:szCs w:val="28"/>
          <w:lang w:val="uk-UA"/>
        </w:rPr>
        <w:t xml:space="preserve">Спосіб життя людини, навчання, робота і пост-пенсійний період визначаються </w:t>
      </w:r>
      <w:r w:rsidR="001256EB">
        <w:rPr>
          <w:rFonts w:ascii="Times New Roman" w:hAnsi="Times New Roman" w:cs="Times New Roman"/>
          <w:sz w:val="28"/>
          <w:szCs w:val="28"/>
          <w:lang w:val="uk-UA"/>
        </w:rPr>
        <w:t xml:space="preserve">напрямом історичного розвитку, суспільними поглядами і державною політикою. Починаючи з середини ХХ ст. американці загалом живуть довше і здоровіше, одружуються пізніше, народжують менше дітей і формують </w:t>
      </w:r>
      <w:r w:rsidR="00022B02">
        <w:rPr>
          <w:rFonts w:ascii="Times New Roman" w:hAnsi="Times New Roman" w:cs="Times New Roman"/>
          <w:sz w:val="28"/>
          <w:szCs w:val="28"/>
          <w:lang w:val="uk-UA"/>
        </w:rPr>
        <w:t>значно освіченіше суспільство</w:t>
      </w:r>
      <w:r w:rsidR="001256EB">
        <w:rPr>
          <w:rFonts w:ascii="Times New Roman" w:hAnsi="Times New Roman" w:cs="Times New Roman"/>
          <w:sz w:val="28"/>
          <w:szCs w:val="28"/>
          <w:lang w:val="uk-UA"/>
        </w:rPr>
        <w:t xml:space="preserve">. Окрім того, </w:t>
      </w:r>
      <w:r w:rsidR="00022B02">
        <w:rPr>
          <w:rFonts w:ascii="Times New Roman" w:hAnsi="Times New Roman" w:cs="Times New Roman"/>
          <w:sz w:val="28"/>
          <w:szCs w:val="28"/>
          <w:lang w:val="uk-UA"/>
        </w:rPr>
        <w:t xml:space="preserve">з розвитком інформаційних технологій </w:t>
      </w:r>
      <w:r w:rsidR="001256EB">
        <w:rPr>
          <w:rFonts w:ascii="Times New Roman" w:hAnsi="Times New Roman" w:cs="Times New Roman"/>
          <w:sz w:val="28"/>
          <w:szCs w:val="28"/>
          <w:lang w:val="uk-UA"/>
        </w:rPr>
        <w:t>зн</w:t>
      </w:r>
      <w:r w:rsidR="005E0215">
        <w:rPr>
          <w:rFonts w:ascii="Times New Roman" w:hAnsi="Times New Roman" w:cs="Times New Roman"/>
          <w:sz w:val="28"/>
          <w:szCs w:val="28"/>
          <w:lang w:val="uk-UA"/>
        </w:rPr>
        <w:t>ання й освіта не обмежуються ні</w:t>
      </w:r>
      <w:r w:rsidR="001256EB">
        <w:rPr>
          <w:rFonts w:ascii="Times New Roman" w:hAnsi="Times New Roman" w:cs="Times New Roman"/>
          <w:sz w:val="28"/>
          <w:szCs w:val="28"/>
          <w:lang w:val="uk-UA"/>
        </w:rPr>
        <w:t xml:space="preserve"> кордонами, ні визначеним місцем розташування, що суттє</w:t>
      </w:r>
      <w:r w:rsidR="00055128">
        <w:rPr>
          <w:rFonts w:ascii="Times New Roman" w:hAnsi="Times New Roman" w:cs="Times New Roman"/>
          <w:sz w:val="28"/>
          <w:szCs w:val="28"/>
          <w:lang w:val="uk-UA"/>
        </w:rPr>
        <w:t>во розширює можливості освіти (</w:t>
      </w:r>
      <w:r w:rsidR="001256EB">
        <w:rPr>
          <w:rFonts w:ascii="Times New Roman" w:hAnsi="Times New Roman" w:cs="Times New Roman"/>
          <w:sz w:val="28"/>
          <w:szCs w:val="28"/>
          <w:lang w:val="uk-UA"/>
        </w:rPr>
        <w:t>формальної чи неформальної) для різних верств і вікових категорій населення. З іншого боку, в суспільстві</w:t>
      </w:r>
      <w:r w:rsidR="009F7D08">
        <w:rPr>
          <w:rFonts w:ascii="Times New Roman" w:hAnsi="Times New Roman" w:cs="Times New Roman"/>
          <w:sz w:val="28"/>
          <w:szCs w:val="28"/>
          <w:lang w:val="uk-UA"/>
        </w:rPr>
        <w:t xml:space="preserve"> зростав </w:t>
      </w:r>
      <w:r w:rsidR="00582B6E">
        <w:rPr>
          <w:rFonts w:ascii="Times New Roman" w:hAnsi="Times New Roman" w:cs="Times New Roman"/>
          <w:sz w:val="28"/>
          <w:szCs w:val="28"/>
          <w:lang w:val="uk-UA"/>
        </w:rPr>
        <w:t xml:space="preserve">запит на професійну гнучкість людини, тобто підвищення чи зміну фахової кваліфікації. </w:t>
      </w:r>
      <w:r w:rsidR="0021217D">
        <w:rPr>
          <w:rFonts w:ascii="Times New Roman" w:hAnsi="Times New Roman" w:cs="Times New Roman"/>
          <w:sz w:val="28"/>
          <w:szCs w:val="28"/>
          <w:lang w:val="uk-UA"/>
        </w:rPr>
        <w:t>Таким чином</w:t>
      </w:r>
      <w:r w:rsidR="0021217D" w:rsidRPr="0021217D">
        <w:rPr>
          <w:rFonts w:ascii="Times New Roman" w:hAnsi="Times New Roman" w:cs="Times New Roman"/>
          <w:sz w:val="28"/>
          <w:szCs w:val="28"/>
          <w:lang w:val="uk-UA"/>
        </w:rPr>
        <w:t xml:space="preserve">, наприкінці 1980-х рр. в американському суспільстві визріла необхідність перегляду традиційної концепції життєвого шляху людини, щоб закріпити можливості для більш гнучкої участі в робочому капіталі людей у третій чверті життєвого циклу (50-75 років). </w:t>
      </w:r>
      <w:r w:rsidR="00582B6E">
        <w:rPr>
          <w:rFonts w:ascii="Times New Roman" w:hAnsi="Times New Roman" w:cs="Times New Roman"/>
          <w:sz w:val="28"/>
          <w:szCs w:val="28"/>
          <w:lang w:val="uk-UA"/>
        </w:rPr>
        <w:t xml:space="preserve">У 2008 р. перші представники покоління «бебібумерів» </w:t>
      </w:r>
      <w:r w:rsidR="00C00F5D">
        <w:rPr>
          <w:rFonts w:ascii="Times New Roman" w:hAnsi="Times New Roman" w:cs="Times New Roman"/>
          <w:sz w:val="28"/>
          <w:szCs w:val="28"/>
          <w:lang w:val="uk-UA"/>
        </w:rPr>
        <w:t xml:space="preserve">почали виходити на пенсію. Оскільки це була когорта переважно освічених і досить заможних людей, </w:t>
      </w:r>
      <w:r w:rsidR="00542932">
        <w:rPr>
          <w:rFonts w:ascii="Times New Roman" w:hAnsi="Times New Roman" w:cs="Times New Roman"/>
          <w:sz w:val="28"/>
          <w:szCs w:val="28"/>
          <w:lang w:val="uk-UA"/>
        </w:rPr>
        <w:t xml:space="preserve">усі сфери суспільного життя США повинні були реагувати на цей виклик і відповідним чином перебудувати свою політику задля забезпечення потреб і задоволення інтересів усіх вікових груп, зокрема й людей похилого віку. Такі зміни суттєво вплинули на життєву траєкторію людини і часовість основних життєвих подій: стираються часові межі між періодом освіти, роботи і рекреації. Тобто технологічний, економічний і соціальний прогрес призвів до зміни </w:t>
      </w:r>
      <w:r w:rsidR="00542932">
        <w:rPr>
          <w:rFonts w:ascii="Times New Roman" w:hAnsi="Times New Roman" w:cs="Times New Roman"/>
          <w:sz w:val="28"/>
          <w:szCs w:val="28"/>
          <w:lang w:val="uk-UA"/>
        </w:rPr>
        <w:lastRenderedPageBreak/>
        <w:t>традиційної моделі життєвого шляху людини: від почергової трьох-компонентної структури «освіта-робота-пенсія» до змішаної, коли зазначені компоненти життєвого шляху людини не мають визначеної послідовності й тривалості і не обмежуються віком; робота поєднуються і з освітою, і з дозвіллям, а пенсія може бути часом</w:t>
      </w:r>
      <w:r w:rsidR="00E360D9">
        <w:rPr>
          <w:rFonts w:ascii="Times New Roman" w:hAnsi="Times New Roman" w:cs="Times New Roman"/>
          <w:sz w:val="28"/>
          <w:szCs w:val="28"/>
          <w:lang w:val="uk-UA"/>
        </w:rPr>
        <w:t xml:space="preserve"> дозвілля, освіти і роботи (Див. Схема 1.):</w:t>
      </w:r>
    </w:p>
    <w:p w:rsidR="00E360D9" w:rsidRPr="0021217D" w:rsidRDefault="00E360D9" w:rsidP="001F01EE">
      <w:pPr>
        <w:pStyle w:val="a3"/>
        <w:spacing w:line="360" w:lineRule="auto"/>
        <w:ind w:firstLine="567"/>
        <w:jc w:val="both"/>
        <w:rPr>
          <w:rFonts w:ascii="Times New Roman" w:hAnsi="Times New Roman" w:cs="Times New Roman"/>
          <w:sz w:val="24"/>
          <w:szCs w:val="24"/>
          <w:lang w:val="uk-UA"/>
        </w:rPr>
      </w:pPr>
      <w:r w:rsidRPr="001F01EE">
        <w:rPr>
          <w:rFonts w:ascii="Times New Roman" w:hAnsi="Times New Roman" w:cs="Times New Roman"/>
          <w:b/>
          <w:sz w:val="24"/>
          <w:szCs w:val="24"/>
          <w:lang w:val="uk-UA"/>
        </w:rPr>
        <w:t xml:space="preserve">Схема 1. </w:t>
      </w:r>
      <w:r w:rsidR="0021217D" w:rsidRPr="0021217D">
        <w:rPr>
          <w:rFonts w:ascii="Times New Roman" w:hAnsi="Times New Roman" w:cs="Times New Roman"/>
          <w:sz w:val="24"/>
          <w:szCs w:val="24"/>
          <w:lang w:val="uk-UA"/>
        </w:rPr>
        <w:t xml:space="preserve">Трансформація </w:t>
      </w:r>
      <w:r w:rsidR="00334617">
        <w:rPr>
          <w:rFonts w:ascii="Times New Roman" w:hAnsi="Times New Roman" w:cs="Times New Roman"/>
          <w:sz w:val="24"/>
          <w:szCs w:val="24"/>
          <w:lang w:val="uk-UA"/>
        </w:rPr>
        <w:t>трьох-</w:t>
      </w:r>
      <w:r w:rsidR="0021217D">
        <w:rPr>
          <w:rFonts w:ascii="Times New Roman" w:hAnsi="Times New Roman" w:cs="Times New Roman"/>
          <w:sz w:val="24"/>
          <w:szCs w:val="24"/>
          <w:lang w:val="uk-UA"/>
        </w:rPr>
        <w:t>компонентної структури життєвого шляху людини</w:t>
      </w:r>
    </w:p>
    <w:p w:rsidR="00542932" w:rsidRDefault="00E360D9"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631173" cy="147995"/>
            <wp:effectExtent l="0" t="38100" r="7620" b="6159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360D9" w:rsidRDefault="00E360D9"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3092047" cy="1437670"/>
            <wp:effectExtent l="0" t="0" r="0" b="1016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D5159" w:rsidRDefault="00E10667"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Зауважимо, </w:t>
      </w:r>
      <w:r w:rsidR="00C65A88">
        <w:rPr>
          <w:rFonts w:ascii="Times New Roman" w:hAnsi="Times New Roman" w:cs="Times New Roman"/>
          <w:sz w:val="28"/>
          <w:szCs w:val="28"/>
          <w:lang w:val="uk-UA"/>
        </w:rPr>
        <w:t xml:space="preserve">що освіта дорослих в основному пов’язана з подальшою кар’єрою, набуттям нових знань, компетенцій чи фаху, а в похилому віці фокус уваги зміщується на особистісний інтерес: людина прагне здобувати нові знання чи компетенції відповідно до сфери зацікавлення. </w:t>
      </w:r>
    </w:p>
    <w:p w:rsidR="00CC13EF" w:rsidRPr="005E0215" w:rsidRDefault="0095686D" w:rsidP="00CC13E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584926">
        <w:rPr>
          <w:rFonts w:ascii="Times New Roman" w:hAnsi="Times New Roman" w:cs="Times New Roman"/>
          <w:sz w:val="28"/>
          <w:szCs w:val="28"/>
          <w:lang w:val="uk-UA"/>
        </w:rPr>
        <w:t xml:space="preserve">соціально-економічний та освітній фактори генерації, яка виходить на пенсію, є визначальними у формуванні індивідуальних та суспільних поглядів і підходів щодо пенсії і пост-пенсійної фази життя. </w:t>
      </w:r>
      <w:r w:rsidR="0021217D">
        <w:rPr>
          <w:rFonts w:ascii="Times New Roman" w:hAnsi="Times New Roman" w:cs="Times New Roman"/>
          <w:sz w:val="28"/>
          <w:szCs w:val="28"/>
          <w:lang w:val="uk-UA"/>
        </w:rPr>
        <w:t xml:space="preserve">Американські пенсіонери здійснили </w:t>
      </w:r>
      <w:r w:rsidR="00584926">
        <w:rPr>
          <w:rFonts w:ascii="Times New Roman" w:hAnsi="Times New Roman" w:cs="Times New Roman"/>
          <w:sz w:val="28"/>
          <w:szCs w:val="28"/>
          <w:lang w:val="uk-UA"/>
        </w:rPr>
        <w:t>вагомий вплив на трансформацію</w:t>
      </w:r>
      <w:r w:rsidR="005F44EE">
        <w:rPr>
          <w:rFonts w:ascii="Times New Roman" w:hAnsi="Times New Roman" w:cs="Times New Roman"/>
          <w:sz w:val="28"/>
          <w:szCs w:val="28"/>
          <w:lang w:val="uk-UA"/>
        </w:rPr>
        <w:t xml:space="preserve"> цього періоду життя – від сприйняття пенсії як пасивного проведення часу до активної участі у суспільному житті, незалежності і позитивного старіння.</w:t>
      </w:r>
      <w:r w:rsidR="000D7410">
        <w:rPr>
          <w:rFonts w:ascii="Times New Roman" w:hAnsi="Times New Roman" w:cs="Times New Roman"/>
          <w:sz w:val="28"/>
          <w:szCs w:val="28"/>
          <w:lang w:val="uk-UA"/>
        </w:rPr>
        <w:t xml:space="preserve"> </w:t>
      </w:r>
      <w:r w:rsidR="005870BA">
        <w:rPr>
          <w:rFonts w:ascii="Times New Roman" w:hAnsi="Times New Roman" w:cs="Times New Roman"/>
          <w:sz w:val="28"/>
          <w:szCs w:val="28"/>
          <w:lang w:val="uk-UA"/>
        </w:rPr>
        <w:t>Однак</w:t>
      </w:r>
      <w:r w:rsidR="005F44EE">
        <w:rPr>
          <w:rFonts w:ascii="Times New Roman" w:hAnsi="Times New Roman" w:cs="Times New Roman"/>
          <w:sz w:val="28"/>
          <w:szCs w:val="28"/>
          <w:lang w:val="uk-UA"/>
        </w:rPr>
        <w:t xml:space="preserve">, </w:t>
      </w:r>
      <w:r w:rsidR="009D2DDB">
        <w:rPr>
          <w:rFonts w:ascii="Times New Roman" w:hAnsi="Times New Roman" w:cs="Times New Roman"/>
          <w:sz w:val="28"/>
          <w:szCs w:val="28"/>
          <w:lang w:val="uk-UA"/>
        </w:rPr>
        <w:t xml:space="preserve">головним викликом для американського суспільства, в структурі населення якого великий сегмент займають люди похилого віку (і </w:t>
      </w:r>
      <w:r w:rsidR="0021217D">
        <w:rPr>
          <w:rFonts w:ascii="Times New Roman" w:hAnsi="Times New Roman" w:cs="Times New Roman"/>
          <w:sz w:val="28"/>
          <w:szCs w:val="28"/>
          <w:lang w:val="uk-UA"/>
        </w:rPr>
        <w:t>за прогнозами він зростатиме), стала</w:t>
      </w:r>
      <w:r w:rsidR="009D2DDB">
        <w:rPr>
          <w:rFonts w:ascii="Times New Roman" w:hAnsi="Times New Roman" w:cs="Times New Roman"/>
          <w:sz w:val="28"/>
          <w:szCs w:val="28"/>
          <w:lang w:val="uk-UA"/>
        </w:rPr>
        <w:t xml:space="preserve"> мобілізація цієї вікової когорти у національний ресурс, долаючи традиційне сприйняття людей похилого віку</w:t>
      </w:r>
      <w:r w:rsidR="003110FB">
        <w:rPr>
          <w:rFonts w:ascii="Times New Roman" w:hAnsi="Times New Roman" w:cs="Times New Roman"/>
          <w:sz w:val="28"/>
          <w:szCs w:val="28"/>
          <w:lang w:val="uk-UA"/>
        </w:rPr>
        <w:t xml:space="preserve"> як соціального тягаря. </w:t>
      </w:r>
      <w:r w:rsidR="0021217D">
        <w:rPr>
          <w:rFonts w:ascii="Times New Roman" w:hAnsi="Times New Roman" w:cs="Times New Roman"/>
          <w:sz w:val="28"/>
          <w:szCs w:val="28"/>
          <w:lang w:val="uk-UA"/>
        </w:rPr>
        <w:t xml:space="preserve">В умовах постаріння суспільства вимогою часу було </w:t>
      </w:r>
      <w:r w:rsidR="003110FB">
        <w:rPr>
          <w:rFonts w:ascii="Times New Roman" w:hAnsi="Times New Roman" w:cs="Times New Roman"/>
          <w:sz w:val="28"/>
          <w:szCs w:val="28"/>
          <w:lang w:val="uk-UA"/>
        </w:rPr>
        <w:t>ф</w:t>
      </w:r>
      <w:r w:rsidR="0021217D">
        <w:rPr>
          <w:rFonts w:ascii="Times New Roman" w:hAnsi="Times New Roman" w:cs="Times New Roman"/>
          <w:sz w:val="28"/>
          <w:szCs w:val="28"/>
          <w:lang w:val="uk-UA"/>
        </w:rPr>
        <w:t>ормування державної політики</w:t>
      </w:r>
      <w:r w:rsidR="003110FB">
        <w:rPr>
          <w:rFonts w:ascii="Times New Roman" w:hAnsi="Times New Roman" w:cs="Times New Roman"/>
          <w:sz w:val="28"/>
          <w:szCs w:val="28"/>
          <w:lang w:val="uk-UA"/>
        </w:rPr>
        <w:t xml:space="preserve">, яка б базувалася на нових підходах до старіння і пост-пенсійної фази життя, основаних на якості життя людини у похилому віці. А це, своєю чергою, пов’язано з розвитком таких сфер як освіта старших дорослих (людей похилого віку), </w:t>
      </w:r>
      <w:r w:rsidR="003110FB">
        <w:rPr>
          <w:rFonts w:ascii="Times New Roman" w:hAnsi="Times New Roman" w:cs="Times New Roman"/>
          <w:sz w:val="28"/>
          <w:szCs w:val="28"/>
          <w:lang w:val="uk-UA"/>
        </w:rPr>
        <w:lastRenderedPageBreak/>
        <w:t>волонтерська робота, дозвілля, культурна діяльність.</w:t>
      </w:r>
      <w:r w:rsidR="001F01EE">
        <w:rPr>
          <w:rFonts w:ascii="Times New Roman" w:hAnsi="Times New Roman" w:cs="Times New Roman"/>
          <w:sz w:val="28"/>
          <w:szCs w:val="28"/>
          <w:lang w:val="uk-UA"/>
        </w:rPr>
        <w:t xml:space="preserve"> </w:t>
      </w:r>
      <w:r w:rsidR="0021217D">
        <w:rPr>
          <w:rFonts w:ascii="Times New Roman" w:hAnsi="Times New Roman" w:cs="Times New Roman"/>
          <w:sz w:val="28"/>
          <w:szCs w:val="28"/>
          <w:lang w:val="uk-UA"/>
        </w:rPr>
        <w:t>З іншого боку, д</w:t>
      </w:r>
      <w:r w:rsidR="006412A4">
        <w:rPr>
          <w:rFonts w:ascii="Times New Roman" w:hAnsi="Times New Roman" w:cs="Times New Roman"/>
          <w:sz w:val="28"/>
          <w:szCs w:val="28"/>
          <w:lang w:val="uk-UA"/>
        </w:rPr>
        <w:t>емографічна ситуація старіння населення створює суттєвий економічний тиск на американське суспільство. Якщо особа виходить з категорії «робоча сила», вона, відповідно, втрачає заробіток і переходить на соціальне забезпечення або пенсію. Оскільки середня тривалість життя у Сполучених Штатах з другої половини ХХ ст. постійно зростає, навіть істотне збільшення років трудової (професійної) діяльності залишає сучасному й майбутнім поколінням більший пост-пенсійний період, ніж мали усі попередні генерації в історії Сполучених Штатів</w:t>
      </w:r>
      <w:r w:rsidR="00F57836">
        <w:rPr>
          <w:rFonts w:ascii="Times New Roman" w:hAnsi="Times New Roman" w:cs="Times New Roman"/>
          <w:sz w:val="28"/>
          <w:szCs w:val="28"/>
          <w:lang w:val="uk-UA"/>
        </w:rPr>
        <w:t>.</w:t>
      </w:r>
      <w:r w:rsidR="00234573">
        <w:rPr>
          <w:rFonts w:ascii="Times New Roman" w:hAnsi="Times New Roman" w:cs="Times New Roman"/>
          <w:sz w:val="28"/>
          <w:szCs w:val="28"/>
          <w:lang w:val="uk-UA"/>
        </w:rPr>
        <w:t xml:space="preserve"> </w:t>
      </w:r>
      <w:r w:rsidR="00CC13EF">
        <w:rPr>
          <w:rFonts w:ascii="Times New Roman" w:hAnsi="Times New Roman" w:cs="Times New Roman"/>
          <w:sz w:val="28"/>
          <w:szCs w:val="28"/>
          <w:lang w:val="uk-UA"/>
        </w:rPr>
        <w:t xml:space="preserve">Розраховано, що п’ять додаткових років трудової діяльності зменшує дефіцит пенсій </w:t>
      </w:r>
      <w:r w:rsidR="00CC13EF">
        <w:rPr>
          <w:rFonts w:ascii="Times New Roman" w:hAnsi="Times New Roman" w:cs="Times New Roman"/>
          <w:sz w:val="28"/>
          <w:szCs w:val="28"/>
          <w:lang w:val="en-US"/>
        </w:rPr>
        <w:t>Social</w:t>
      </w:r>
      <w:r w:rsidR="00CC13EF" w:rsidRPr="00C10E90">
        <w:rPr>
          <w:rFonts w:ascii="Times New Roman" w:hAnsi="Times New Roman" w:cs="Times New Roman"/>
          <w:sz w:val="28"/>
          <w:szCs w:val="28"/>
          <w:lang w:val="uk-UA"/>
        </w:rPr>
        <w:t xml:space="preserve"> </w:t>
      </w:r>
      <w:r w:rsidR="00CC13EF">
        <w:rPr>
          <w:rFonts w:ascii="Times New Roman" w:hAnsi="Times New Roman" w:cs="Times New Roman"/>
          <w:sz w:val="28"/>
          <w:szCs w:val="28"/>
          <w:lang w:val="en-US"/>
        </w:rPr>
        <w:t>Security</w:t>
      </w:r>
      <w:r w:rsidR="00CC13EF" w:rsidRPr="00C10E90">
        <w:rPr>
          <w:rFonts w:ascii="Times New Roman" w:hAnsi="Times New Roman" w:cs="Times New Roman"/>
          <w:sz w:val="28"/>
          <w:szCs w:val="28"/>
          <w:lang w:val="uk-UA"/>
        </w:rPr>
        <w:t xml:space="preserve">, </w:t>
      </w:r>
      <w:r w:rsidR="00CC13EF">
        <w:rPr>
          <w:rFonts w:ascii="Times New Roman" w:hAnsi="Times New Roman" w:cs="Times New Roman"/>
          <w:sz w:val="28"/>
          <w:szCs w:val="28"/>
          <w:lang w:val="uk-UA"/>
        </w:rPr>
        <w:t xml:space="preserve">підвищує індивідуальний пенсійний бюджет і збільшує податкові внески, які можуть бути використані на інші урядові програми. </w:t>
      </w:r>
      <w:r w:rsidR="00F158FC">
        <w:rPr>
          <w:rFonts w:ascii="Times New Roman" w:hAnsi="Times New Roman" w:cs="Times New Roman"/>
          <w:sz w:val="28"/>
          <w:szCs w:val="28"/>
          <w:lang w:val="uk-UA"/>
        </w:rPr>
        <w:t>[4</w:t>
      </w:r>
      <w:r w:rsidR="000C782E">
        <w:rPr>
          <w:rFonts w:ascii="Times New Roman" w:hAnsi="Times New Roman" w:cs="Times New Roman"/>
          <w:sz w:val="28"/>
          <w:szCs w:val="28"/>
          <w:lang w:val="uk-UA"/>
        </w:rPr>
        <w:t>]</w:t>
      </w:r>
      <w:r w:rsidR="00A83C6B" w:rsidRPr="005E0215">
        <w:rPr>
          <w:rFonts w:ascii="Times New Roman" w:hAnsi="Times New Roman" w:cs="Times New Roman"/>
          <w:sz w:val="28"/>
          <w:szCs w:val="28"/>
          <w:lang w:val="uk-UA"/>
        </w:rPr>
        <w:t>.</w:t>
      </w:r>
    </w:p>
    <w:p w:rsidR="003110FB" w:rsidRPr="005E0215" w:rsidRDefault="00C10E90" w:rsidP="00CC13E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Отже, заохочення працівників відтерміновувати вихід на пенсію стало одним із способів зниження економічного тиску в країні з демографічною ситуацією старіння населення.</w:t>
      </w:r>
      <w:r w:rsidR="007B3C1C">
        <w:rPr>
          <w:rFonts w:ascii="Times New Roman" w:hAnsi="Times New Roman" w:cs="Times New Roman"/>
          <w:sz w:val="28"/>
          <w:szCs w:val="28"/>
          <w:lang w:val="uk-UA"/>
        </w:rPr>
        <w:t xml:space="preserve"> Водночас, це означає, що в робочому капіталі США збільшується сегмент працівників літнього віку. Якщо старіюче суспільство прагне підтримувати чи навіть нарощувати рівень продуктивності, який воно демонструвало в минулому, то необхідно залучати трудовий ресурс людей похилого віку, чий потенціал раніше ігнорувався в суспільстві і втрачався. Використання цього людського ресурсу вимагає змін у пенсійній політиці, запровадження прогресивної системи стимулів для старших працівників з метою гальмування раннього виходу на пенсію. </w:t>
      </w:r>
    </w:p>
    <w:p w:rsidR="00CC13EF" w:rsidRDefault="00BB32BC" w:rsidP="00CC13EF">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Однак, у пост-індустріальний період розвитку американської економіки досягнення цієї мети супроводжувалося необхідністю якісних змін у сфері фахової підготовки працівників. Технічний і технологічний прогрес, міжнародна торгівля і власне побудова ринку праці вимагали підвищення кваліфікації, перекваліфікації, розширення знань або ж набуття нових компетенцій для виконання робіт і професій, яких раніше не було на ринку.</w:t>
      </w:r>
    </w:p>
    <w:p w:rsidR="00D009AC" w:rsidRDefault="00CC13EF"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w:t>
      </w:r>
      <w:r w:rsidR="00D009AC">
        <w:rPr>
          <w:rFonts w:ascii="Times New Roman" w:hAnsi="Times New Roman" w:cs="Times New Roman"/>
          <w:sz w:val="28"/>
          <w:szCs w:val="28"/>
          <w:lang w:val="uk-UA"/>
        </w:rPr>
        <w:t xml:space="preserve"> у 1980-90-х рр. у Сполучених Штатах склалися відповідні умови для залучення старших дорослих до здобуття чи продовження освіти, серед яких: </w:t>
      </w:r>
    </w:p>
    <w:p w:rsidR="00D009AC" w:rsidRDefault="00531F81" w:rsidP="001F01EE">
      <w:pPr>
        <w:pStyle w:val="a3"/>
        <w:numPr>
          <w:ilvl w:val="0"/>
          <w:numId w:val="3"/>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швидкий технічний розвиток країни й технологічні зміни (комп’ютеризація, автоматизація) у промисловості;</w:t>
      </w:r>
    </w:p>
    <w:p w:rsidR="00531F81" w:rsidRPr="00531F81" w:rsidRDefault="00531F81" w:rsidP="001F01EE">
      <w:pPr>
        <w:pStyle w:val="a3"/>
        <w:numPr>
          <w:ilvl w:val="0"/>
          <w:numId w:val="3"/>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нові федеральні ініціативи щодо підвищення якості й продуктивності робочої сили (зокрема, Акт партнерства щодо підвищення професійної кваліфікації (</w:t>
      </w:r>
      <w:r w:rsidR="0021217D">
        <w:rPr>
          <w:rFonts w:ascii="Times New Roman" w:hAnsi="Times New Roman" w:cs="Times New Roman"/>
          <w:sz w:val="28"/>
          <w:szCs w:val="28"/>
          <w:lang w:val="uk-UA"/>
        </w:rPr>
        <w:t>«</w:t>
      </w:r>
      <w:r>
        <w:rPr>
          <w:rFonts w:ascii="Times New Roman" w:hAnsi="Times New Roman" w:cs="Times New Roman"/>
          <w:sz w:val="28"/>
          <w:szCs w:val="28"/>
          <w:lang w:val="en-US"/>
        </w:rPr>
        <w:t>Job</w:t>
      </w:r>
      <w:r w:rsidRPr="00531F81">
        <w:rPr>
          <w:rFonts w:ascii="Times New Roman" w:hAnsi="Times New Roman" w:cs="Times New Roman"/>
          <w:sz w:val="28"/>
          <w:szCs w:val="28"/>
          <w:lang w:val="uk-UA"/>
        </w:rPr>
        <w:t xml:space="preserve"> </w:t>
      </w:r>
      <w:r>
        <w:rPr>
          <w:rFonts w:ascii="Times New Roman" w:hAnsi="Times New Roman" w:cs="Times New Roman"/>
          <w:sz w:val="28"/>
          <w:szCs w:val="28"/>
          <w:lang w:val="en-US"/>
        </w:rPr>
        <w:t>Training</w:t>
      </w:r>
      <w:r w:rsidRPr="00531F81">
        <w:rPr>
          <w:rFonts w:ascii="Times New Roman" w:hAnsi="Times New Roman" w:cs="Times New Roman"/>
          <w:sz w:val="28"/>
          <w:szCs w:val="28"/>
          <w:lang w:val="uk-UA"/>
        </w:rPr>
        <w:t xml:space="preserve"> </w:t>
      </w:r>
      <w:r>
        <w:rPr>
          <w:rFonts w:ascii="Times New Roman" w:hAnsi="Times New Roman" w:cs="Times New Roman"/>
          <w:sz w:val="28"/>
          <w:szCs w:val="28"/>
          <w:lang w:val="en-US"/>
        </w:rPr>
        <w:t>Partnership</w:t>
      </w:r>
      <w:r w:rsidRPr="00531F81">
        <w:rPr>
          <w:rFonts w:ascii="Times New Roman" w:hAnsi="Times New Roman" w:cs="Times New Roman"/>
          <w:sz w:val="28"/>
          <w:szCs w:val="28"/>
          <w:lang w:val="uk-UA"/>
        </w:rPr>
        <w:t xml:space="preserve"> </w:t>
      </w:r>
      <w:r>
        <w:rPr>
          <w:rFonts w:ascii="Times New Roman" w:hAnsi="Times New Roman" w:cs="Times New Roman"/>
          <w:sz w:val="28"/>
          <w:szCs w:val="28"/>
          <w:lang w:val="en-US"/>
        </w:rPr>
        <w:t>Act</w:t>
      </w:r>
      <w:r w:rsidR="0021217D">
        <w:rPr>
          <w:rFonts w:ascii="Times New Roman" w:hAnsi="Times New Roman" w:cs="Times New Roman"/>
          <w:sz w:val="28"/>
          <w:szCs w:val="28"/>
          <w:lang w:val="uk-UA"/>
        </w:rPr>
        <w:t>»</w:t>
      </w:r>
      <w:r>
        <w:rPr>
          <w:rFonts w:ascii="Times New Roman" w:hAnsi="Times New Roman" w:cs="Times New Roman"/>
          <w:sz w:val="28"/>
          <w:szCs w:val="28"/>
          <w:lang w:val="uk-UA"/>
        </w:rPr>
        <w:t>))</w:t>
      </w:r>
      <w:r w:rsidRPr="00531F81">
        <w:rPr>
          <w:rFonts w:ascii="Times New Roman" w:hAnsi="Times New Roman" w:cs="Times New Roman"/>
          <w:sz w:val="28"/>
          <w:szCs w:val="28"/>
          <w:lang w:val="uk-UA"/>
        </w:rPr>
        <w:t>;</w:t>
      </w:r>
    </w:p>
    <w:p w:rsidR="00531F81" w:rsidRDefault="00531F81" w:rsidP="001F01EE">
      <w:pPr>
        <w:pStyle w:val="a3"/>
        <w:numPr>
          <w:ilvl w:val="0"/>
          <w:numId w:val="3"/>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зміна демографічної структури робочої сили: </w:t>
      </w:r>
      <w:r w:rsidR="00D837A4">
        <w:rPr>
          <w:rFonts w:ascii="Times New Roman" w:hAnsi="Times New Roman" w:cs="Times New Roman"/>
          <w:sz w:val="28"/>
          <w:szCs w:val="28"/>
          <w:lang w:val="uk-UA"/>
        </w:rPr>
        <w:t>зменшення частки молодих людей і збільшення частки людей середнього й похилого віку;</w:t>
      </w:r>
    </w:p>
    <w:p w:rsidR="00D837A4" w:rsidRDefault="00D837A4" w:rsidP="001F01EE">
      <w:pPr>
        <w:pStyle w:val="a3"/>
        <w:numPr>
          <w:ilvl w:val="0"/>
          <w:numId w:val="3"/>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суспільний запит пролонгації трудової діяльності, скасування обов’язкового виходу на пенсію, підвищення віку для отримання виплат </w:t>
      </w:r>
      <w:r>
        <w:rPr>
          <w:rFonts w:ascii="Times New Roman" w:hAnsi="Times New Roman" w:cs="Times New Roman"/>
          <w:sz w:val="28"/>
          <w:szCs w:val="28"/>
          <w:lang w:val="en-US"/>
        </w:rPr>
        <w:t>Social</w:t>
      </w:r>
      <w:r w:rsidRPr="00D837A4">
        <w:rPr>
          <w:rFonts w:ascii="Times New Roman" w:hAnsi="Times New Roman" w:cs="Times New Roman"/>
          <w:sz w:val="28"/>
          <w:szCs w:val="28"/>
          <w:lang w:val="uk-UA"/>
        </w:rPr>
        <w:t xml:space="preserve"> </w:t>
      </w:r>
      <w:r>
        <w:rPr>
          <w:rFonts w:ascii="Times New Roman" w:hAnsi="Times New Roman" w:cs="Times New Roman"/>
          <w:sz w:val="28"/>
          <w:szCs w:val="28"/>
          <w:lang w:val="en-US"/>
        </w:rPr>
        <w:t>Security</w:t>
      </w:r>
      <w:r w:rsidRPr="00D837A4">
        <w:rPr>
          <w:rFonts w:ascii="Times New Roman" w:hAnsi="Times New Roman" w:cs="Times New Roman"/>
          <w:sz w:val="28"/>
          <w:szCs w:val="28"/>
          <w:lang w:val="uk-UA"/>
        </w:rPr>
        <w:t xml:space="preserve"> </w:t>
      </w:r>
      <w:r w:rsidR="0020094F">
        <w:rPr>
          <w:rFonts w:ascii="Times New Roman" w:hAnsi="Times New Roman" w:cs="Times New Roman"/>
          <w:sz w:val="28"/>
          <w:szCs w:val="28"/>
          <w:lang w:val="uk-UA"/>
        </w:rPr>
        <w:t>та прагнення</w:t>
      </w:r>
      <w:r>
        <w:rPr>
          <w:rFonts w:ascii="Times New Roman" w:hAnsi="Times New Roman" w:cs="Times New Roman"/>
          <w:sz w:val="28"/>
          <w:szCs w:val="28"/>
          <w:lang w:val="uk-UA"/>
        </w:rPr>
        <w:t xml:space="preserve"> самих людей похилого віку</w:t>
      </w:r>
      <w:r w:rsidR="0020094F">
        <w:rPr>
          <w:rFonts w:ascii="Times New Roman" w:hAnsi="Times New Roman" w:cs="Times New Roman"/>
          <w:sz w:val="28"/>
          <w:szCs w:val="28"/>
          <w:lang w:val="uk-UA"/>
        </w:rPr>
        <w:t xml:space="preserve"> до поліпшення власного фінансового забезпечення;</w:t>
      </w:r>
    </w:p>
    <w:p w:rsidR="0020094F" w:rsidRDefault="0020094F" w:rsidP="001F01EE">
      <w:pPr>
        <w:pStyle w:val="a3"/>
        <w:numPr>
          <w:ilvl w:val="0"/>
          <w:numId w:val="3"/>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підтримання продуктивності й конкурентоспроможності США в міжнародній економіці, що також вимагає підвищення фахових компетенцій людини упродовж усього періоду трудової діяльності.</w:t>
      </w:r>
    </w:p>
    <w:p w:rsidR="0073470A" w:rsidRDefault="0020094F"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Потрібно наголосити, що </w:t>
      </w:r>
      <w:r w:rsidR="003F7DEF">
        <w:rPr>
          <w:rFonts w:ascii="Times New Roman" w:hAnsi="Times New Roman" w:cs="Times New Roman"/>
          <w:sz w:val="28"/>
          <w:szCs w:val="28"/>
          <w:lang w:val="uk-UA"/>
        </w:rPr>
        <w:t xml:space="preserve">залучення осіб похилого віку </w:t>
      </w:r>
      <w:r w:rsidR="00251839">
        <w:rPr>
          <w:rFonts w:ascii="Times New Roman" w:hAnsi="Times New Roman" w:cs="Times New Roman"/>
          <w:sz w:val="28"/>
          <w:szCs w:val="28"/>
          <w:lang w:val="uk-UA"/>
        </w:rPr>
        <w:t>до трудового ресурсу пов’язане з підвищенням якості життя фактично усіх верств населення. З економічної точки зору, в такий спосіб можна досягти податкового балансу: знижується податкове навантаження загалом на працююче населення країни, заповнюється бюджетна прогалина у пенсійному фонді, людина має можливість збільшити власні пенсійні накопичення і пенсійні виплати, підвищується рівень видаткової (купівельної) спроможності громадян; з соціальної – відбувається соціальна адаптація та реадаптація людей похилого віку, суспільне «включення»</w:t>
      </w:r>
      <w:r w:rsidR="0073470A">
        <w:rPr>
          <w:rFonts w:ascii="Times New Roman" w:hAnsi="Times New Roman" w:cs="Times New Roman"/>
          <w:sz w:val="28"/>
          <w:szCs w:val="28"/>
          <w:lang w:val="uk-UA"/>
        </w:rPr>
        <w:t xml:space="preserve"> і міжпоколіннєва комунікація.</w:t>
      </w:r>
    </w:p>
    <w:p w:rsidR="00D009AC" w:rsidRDefault="00AE6E84"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Вирішальна відповідальність у цьому питанні припала на освітню систему, особливо на її вищу ланку, перед якою постало завдання розвитку багатовимірного навчання, що дозволили б старшим дорослим удосконалювати раніше набуті компетенції й адаптувати їх до нових суспільно-економічних умов. </w:t>
      </w:r>
      <w:r>
        <w:rPr>
          <w:rFonts w:ascii="Times New Roman" w:hAnsi="Times New Roman" w:cs="Times New Roman"/>
          <w:sz w:val="28"/>
          <w:szCs w:val="28"/>
          <w:lang w:val="uk-UA"/>
        </w:rPr>
        <w:lastRenderedPageBreak/>
        <w:t>Важливим кроком у цьому напрямі було підтримання на державному</w:t>
      </w:r>
      <w:r w:rsidR="00C01657">
        <w:rPr>
          <w:rFonts w:ascii="Times New Roman" w:hAnsi="Times New Roman" w:cs="Times New Roman"/>
          <w:sz w:val="28"/>
          <w:szCs w:val="28"/>
          <w:lang w:val="uk-UA"/>
        </w:rPr>
        <w:t xml:space="preserve"> (федеральному) рівні співпраці коледжів професійно-технічної освіти з бізнесом з метою навчання для конкретної професії. Однак, незважаючи на окр</w:t>
      </w:r>
      <w:r w:rsidR="00DE6BDB">
        <w:rPr>
          <w:rFonts w:ascii="Times New Roman" w:hAnsi="Times New Roman" w:cs="Times New Roman"/>
          <w:sz w:val="28"/>
          <w:szCs w:val="28"/>
          <w:lang w:val="uk-UA"/>
        </w:rPr>
        <w:t>емі ініціативи, інституції вищої освіти демонстрували незначний інтерес до перекваліфікації і навчання старших працівників. Освітні програми в основному орієнтувалися на молодь і на людей середнього віку. Перекваліфікація осіб віком за 50 років – явище рідкісне у закладах вищої освіти. Це питання вимагало підтримки на державному рівні через створення і часткове чи повне фінансування відповідних освітніх програм для американців похилого віку.</w:t>
      </w:r>
    </w:p>
    <w:p w:rsidR="00DE6BDB" w:rsidRDefault="00DE6BDB"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Зазначимо, що до 1980-х рр. питання освіти і перекваліфікації працівників не розглядалося на серйозному рівні ні у сфері бізнесу, ні в сфері трудових ресурсів, ані в освіті. Кожна з цих галузей розглядала старшого дорослого </w:t>
      </w:r>
      <w:r w:rsidR="00E46CF7">
        <w:rPr>
          <w:rFonts w:ascii="Times New Roman" w:hAnsi="Times New Roman" w:cs="Times New Roman"/>
          <w:sz w:val="28"/>
          <w:szCs w:val="28"/>
          <w:lang w:val="uk-UA"/>
        </w:rPr>
        <w:t xml:space="preserve">тільки </w:t>
      </w:r>
      <w:r>
        <w:rPr>
          <w:rFonts w:ascii="Times New Roman" w:hAnsi="Times New Roman" w:cs="Times New Roman"/>
          <w:sz w:val="28"/>
          <w:szCs w:val="28"/>
          <w:lang w:val="uk-UA"/>
        </w:rPr>
        <w:t xml:space="preserve">як потенційного пенсіонера, тому їхня </w:t>
      </w:r>
      <w:r w:rsidR="00E46CF7">
        <w:rPr>
          <w:rFonts w:ascii="Times New Roman" w:hAnsi="Times New Roman" w:cs="Times New Roman"/>
          <w:sz w:val="28"/>
          <w:szCs w:val="28"/>
          <w:lang w:val="uk-UA"/>
        </w:rPr>
        <w:t xml:space="preserve">політика була спрямована на підготовку нових фахівців. Освітні програми орієнтувалися на молодих, некваліфікованих осіб. Зважаючи на те, що розвиток індустріального суспільства постійно потребував кваліфікованої робочої сили, у 1960-х рр. на урядовому рівні було підтримано програми професійного навчання, підвищення кваліфікації та перекваліфікації працівників. Першим документом, який дав поштовх для розвитку освітніх програм для старших дорослих </w:t>
      </w:r>
      <w:r w:rsidR="00986531">
        <w:rPr>
          <w:rFonts w:ascii="Times New Roman" w:hAnsi="Times New Roman" w:cs="Times New Roman"/>
          <w:sz w:val="28"/>
          <w:szCs w:val="28"/>
          <w:lang w:val="uk-UA"/>
        </w:rPr>
        <w:t>та приходу цієї вікової когорти до коледжів, був «Акт розвитку і навчання робочої сили» («</w:t>
      </w:r>
      <w:r w:rsidR="00986531">
        <w:rPr>
          <w:rFonts w:ascii="Times New Roman" w:hAnsi="Times New Roman" w:cs="Times New Roman"/>
          <w:sz w:val="28"/>
          <w:szCs w:val="28"/>
          <w:lang w:val="en-US"/>
        </w:rPr>
        <w:t>Manpower</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Development</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and</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Training</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Act</w:t>
      </w:r>
      <w:r w:rsidR="00986531">
        <w:rPr>
          <w:rFonts w:ascii="Times New Roman" w:hAnsi="Times New Roman" w:cs="Times New Roman"/>
          <w:sz w:val="28"/>
          <w:szCs w:val="28"/>
          <w:lang w:val="uk-UA"/>
        </w:rPr>
        <w:t>»)</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uk-UA"/>
        </w:rPr>
        <w:t>1962 р. та «Акт розширення виробництва» («</w:t>
      </w:r>
      <w:r w:rsidR="00986531">
        <w:rPr>
          <w:rFonts w:ascii="Times New Roman" w:hAnsi="Times New Roman" w:cs="Times New Roman"/>
          <w:sz w:val="28"/>
          <w:szCs w:val="28"/>
          <w:lang w:val="en-US"/>
        </w:rPr>
        <w:t>Trade</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Expansion</w:t>
      </w:r>
      <w:r w:rsidR="00986531" w:rsidRPr="00986531">
        <w:rPr>
          <w:rFonts w:ascii="Times New Roman" w:hAnsi="Times New Roman" w:cs="Times New Roman"/>
          <w:sz w:val="28"/>
          <w:szCs w:val="28"/>
          <w:lang w:val="uk-UA"/>
        </w:rPr>
        <w:t xml:space="preserve"> </w:t>
      </w:r>
      <w:r w:rsidR="00986531">
        <w:rPr>
          <w:rFonts w:ascii="Times New Roman" w:hAnsi="Times New Roman" w:cs="Times New Roman"/>
          <w:sz w:val="28"/>
          <w:szCs w:val="28"/>
          <w:lang w:val="en-US"/>
        </w:rPr>
        <w:t>Act</w:t>
      </w:r>
      <w:r w:rsidR="00986531">
        <w:rPr>
          <w:rFonts w:ascii="Times New Roman" w:hAnsi="Times New Roman" w:cs="Times New Roman"/>
          <w:sz w:val="28"/>
          <w:szCs w:val="28"/>
          <w:lang w:val="uk-UA"/>
        </w:rPr>
        <w:t>»)</w:t>
      </w:r>
      <w:r w:rsidR="00986531" w:rsidRPr="00986531">
        <w:rPr>
          <w:rFonts w:ascii="Times New Roman" w:hAnsi="Times New Roman" w:cs="Times New Roman"/>
          <w:sz w:val="28"/>
          <w:szCs w:val="28"/>
          <w:lang w:val="uk-UA"/>
        </w:rPr>
        <w:t>, 1962</w:t>
      </w:r>
      <w:r w:rsidR="00986531">
        <w:rPr>
          <w:rFonts w:ascii="Times New Roman" w:hAnsi="Times New Roman" w:cs="Times New Roman"/>
          <w:sz w:val="28"/>
          <w:szCs w:val="28"/>
          <w:lang w:val="uk-UA"/>
        </w:rPr>
        <w:t xml:space="preserve"> р. </w:t>
      </w:r>
      <w:r w:rsidR="00F158FC">
        <w:rPr>
          <w:rFonts w:ascii="Times New Roman" w:hAnsi="Times New Roman" w:cs="Times New Roman"/>
          <w:sz w:val="28"/>
          <w:szCs w:val="28"/>
          <w:lang w:val="uk-UA"/>
        </w:rPr>
        <w:t xml:space="preserve">[12]. </w:t>
      </w:r>
      <w:r w:rsidR="00986531">
        <w:rPr>
          <w:rFonts w:ascii="Times New Roman" w:hAnsi="Times New Roman" w:cs="Times New Roman"/>
          <w:sz w:val="28"/>
          <w:szCs w:val="28"/>
          <w:lang w:val="uk-UA"/>
        </w:rPr>
        <w:t>Однак, суперечності між суспільними завданнями підвищення добробуту і розвитку людського капіталу залишилися невирішеними. Програми перекваліфікації у 1960</w:t>
      </w:r>
      <w:r w:rsidR="00986531">
        <w:rPr>
          <w:rFonts w:ascii="Times New Roman" w:hAnsi="Times New Roman" w:cs="Times New Roman"/>
          <w:sz w:val="28"/>
          <w:szCs w:val="28"/>
          <w:lang w:val="uk-UA"/>
        </w:rPr>
        <w:noBreakHyphen/>
        <w:t xml:space="preserve">х рр. відображали дві головні цілі політики у цьому напрямі: а) боротьба з бідністю – освітні програми для біднішої категорії меншин з метою їх подальшого працевлаштування (залучення у робочу силу), в основному призначені для молодих людей; б) програми перекваліфікації працівників, які втратили роботу </w:t>
      </w:r>
      <w:r w:rsidR="002A59E8">
        <w:rPr>
          <w:rFonts w:ascii="Times New Roman" w:hAnsi="Times New Roman" w:cs="Times New Roman"/>
          <w:sz w:val="28"/>
          <w:szCs w:val="28"/>
          <w:lang w:val="uk-UA"/>
        </w:rPr>
        <w:t xml:space="preserve">внаслідок автоматизації виробництва і розвитку нових технологій, створені переважно для осіб середнього й похилого віку. Незважаючи на обмежену кількість таких програм, </w:t>
      </w:r>
      <w:r w:rsidR="002A59E8">
        <w:rPr>
          <w:rFonts w:ascii="Times New Roman" w:hAnsi="Times New Roman" w:cs="Times New Roman"/>
          <w:sz w:val="28"/>
          <w:szCs w:val="28"/>
          <w:lang w:val="uk-UA"/>
        </w:rPr>
        <w:lastRenderedPageBreak/>
        <w:t>вони виконали свою функцію допомоги працівникам вийти на ринок праці. До кінця 1970-х рр. федеральними освітніми програмами перекваліфікації було охопл</w:t>
      </w:r>
      <w:r w:rsidR="002D30DB">
        <w:rPr>
          <w:rFonts w:ascii="Times New Roman" w:hAnsi="Times New Roman" w:cs="Times New Roman"/>
          <w:sz w:val="28"/>
          <w:szCs w:val="28"/>
          <w:lang w:val="uk-UA"/>
        </w:rPr>
        <w:t>ено понад 5 млн дорослих осіб</w:t>
      </w:r>
      <w:r w:rsidR="00F158FC">
        <w:rPr>
          <w:rFonts w:ascii="Times New Roman" w:hAnsi="Times New Roman" w:cs="Times New Roman"/>
          <w:sz w:val="28"/>
          <w:szCs w:val="28"/>
          <w:lang w:val="uk-UA"/>
        </w:rPr>
        <w:t xml:space="preserve"> [8]</w:t>
      </w:r>
      <w:r w:rsidR="002D30DB">
        <w:rPr>
          <w:rFonts w:ascii="Times New Roman" w:hAnsi="Times New Roman" w:cs="Times New Roman"/>
          <w:sz w:val="28"/>
          <w:szCs w:val="28"/>
          <w:lang w:val="uk-UA"/>
        </w:rPr>
        <w:t>. Вони включали програми удосконалення компетенцій у сфері тієї професії, на посаді якої людина вже перебувала, інституційні програми для отримання нових професійних компетенцій, програми підвищення кваліфікації та розширення досвіду, програми навчання для сфери громадського обслуговування.</w:t>
      </w:r>
    </w:p>
    <w:p w:rsidR="002D30DB" w:rsidRDefault="0064616F"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1974 р. було прийнято Акт регулювання виробництва («</w:t>
      </w:r>
      <w:r>
        <w:rPr>
          <w:rFonts w:ascii="Times New Roman" w:hAnsi="Times New Roman" w:cs="Times New Roman"/>
          <w:sz w:val="28"/>
          <w:szCs w:val="28"/>
          <w:lang w:val="en-US"/>
        </w:rPr>
        <w:t>Trade</w:t>
      </w:r>
      <w:r w:rsidRPr="0064616F">
        <w:rPr>
          <w:rFonts w:ascii="Times New Roman" w:hAnsi="Times New Roman" w:cs="Times New Roman"/>
          <w:sz w:val="28"/>
          <w:szCs w:val="28"/>
          <w:lang w:val="uk-UA"/>
        </w:rPr>
        <w:t xml:space="preserve"> </w:t>
      </w:r>
      <w:r>
        <w:rPr>
          <w:rFonts w:ascii="Times New Roman" w:hAnsi="Times New Roman" w:cs="Times New Roman"/>
          <w:sz w:val="28"/>
          <w:szCs w:val="28"/>
          <w:lang w:val="en-US"/>
        </w:rPr>
        <w:t>Adjustment</w:t>
      </w:r>
      <w:r w:rsidRPr="0064616F">
        <w:rPr>
          <w:rFonts w:ascii="Times New Roman" w:hAnsi="Times New Roman" w:cs="Times New Roman"/>
          <w:sz w:val="28"/>
          <w:szCs w:val="28"/>
          <w:lang w:val="uk-UA"/>
        </w:rPr>
        <w:t xml:space="preserve"> </w:t>
      </w:r>
      <w:r>
        <w:rPr>
          <w:rFonts w:ascii="Times New Roman" w:hAnsi="Times New Roman" w:cs="Times New Roman"/>
          <w:sz w:val="28"/>
          <w:szCs w:val="28"/>
          <w:lang w:val="en-US"/>
        </w:rPr>
        <w:t>Act</w:t>
      </w:r>
      <w:r>
        <w:rPr>
          <w:rFonts w:ascii="Times New Roman" w:hAnsi="Times New Roman" w:cs="Times New Roman"/>
          <w:sz w:val="28"/>
          <w:szCs w:val="28"/>
          <w:lang w:val="uk-UA"/>
        </w:rPr>
        <w:t xml:space="preserve">»), який мав стати ще однією формою компенсації безробіття, однак не був успішним: </w:t>
      </w:r>
      <w:r w:rsidR="006E3E4F">
        <w:rPr>
          <w:rFonts w:ascii="Times New Roman" w:hAnsi="Times New Roman" w:cs="Times New Roman"/>
          <w:sz w:val="28"/>
          <w:szCs w:val="28"/>
          <w:lang w:val="uk-UA"/>
        </w:rPr>
        <w:t>освітніми програмами перекваліфікації було охоплено всього 400</w:t>
      </w:r>
      <w:r w:rsidR="004D14C7">
        <w:rPr>
          <w:rFonts w:ascii="Times New Roman" w:hAnsi="Times New Roman" w:cs="Times New Roman"/>
          <w:sz w:val="28"/>
          <w:szCs w:val="28"/>
          <w:lang w:val="uk-UA"/>
        </w:rPr>
        <w:t>.000 працівників середнього і старшого віку, але тільки 3,7% з них змогли пра</w:t>
      </w:r>
      <w:r w:rsidR="00F158FC">
        <w:rPr>
          <w:rFonts w:ascii="Times New Roman" w:hAnsi="Times New Roman" w:cs="Times New Roman"/>
          <w:sz w:val="28"/>
          <w:szCs w:val="28"/>
          <w:lang w:val="uk-UA"/>
        </w:rPr>
        <w:t>цевлаштуватися за новим фахом. [8, с. 227</w:t>
      </w:r>
      <w:r w:rsidR="004D14C7">
        <w:rPr>
          <w:rFonts w:ascii="Times New Roman" w:hAnsi="Times New Roman" w:cs="Times New Roman"/>
          <w:sz w:val="28"/>
          <w:szCs w:val="28"/>
          <w:lang w:val="uk-UA"/>
        </w:rPr>
        <w:t>].</w:t>
      </w:r>
    </w:p>
    <w:p w:rsidR="004D14C7" w:rsidRDefault="004D14C7"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період пост-індустріальної економіки і, особливо, в інформаційну еру американське суспільство стикнулося</w:t>
      </w:r>
      <w:r w:rsidR="00344BBF">
        <w:rPr>
          <w:rFonts w:ascii="Times New Roman" w:hAnsi="Times New Roman" w:cs="Times New Roman"/>
          <w:sz w:val="28"/>
          <w:szCs w:val="28"/>
          <w:lang w:val="uk-UA"/>
        </w:rPr>
        <w:t xml:space="preserve"> з кількома вагомими завданнями</w:t>
      </w:r>
      <w:r>
        <w:rPr>
          <w:rFonts w:ascii="Times New Roman" w:hAnsi="Times New Roman" w:cs="Times New Roman"/>
          <w:sz w:val="28"/>
          <w:szCs w:val="28"/>
          <w:lang w:val="uk-UA"/>
        </w:rPr>
        <w:t xml:space="preserve"> щодо інтеграції старших дорослих у трудовий капітал країни. З одного боку, відбувався </w:t>
      </w:r>
      <w:r w:rsidR="00471825">
        <w:rPr>
          <w:rFonts w:ascii="Times New Roman" w:hAnsi="Times New Roman" w:cs="Times New Roman"/>
          <w:sz w:val="28"/>
          <w:szCs w:val="28"/>
          <w:lang w:val="uk-UA"/>
        </w:rPr>
        <w:t>«</w:t>
      </w:r>
      <w:r>
        <w:rPr>
          <w:rFonts w:ascii="Times New Roman" w:hAnsi="Times New Roman" w:cs="Times New Roman"/>
          <w:sz w:val="28"/>
          <w:szCs w:val="28"/>
          <w:lang w:val="uk-UA"/>
        </w:rPr>
        <w:t>демографічний</w:t>
      </w:r>
      <w:r w:rsidR="00471825">
        <w:rPr>
          <w:rFonts w:ascii="Times New Roman" w:hAnsi="Times New Roman" w:cs="Times New Roman"/>
          <w:sz w:val="28"/>
          <w:szCs w:val="28"/>
          <w:lang w:val="uk-UA"/>
        </w:rPr>
        <w:t xml:space="preserve"> зсув» – значне зростання частки людей похилого віку в загальній структурі населення США і, відповідно, в структурі трудового ресурсу країни, а з іншого – стрімкий розвиток техніки і технологій актуалізували п</w:t>
      </w:r>
      <w:r w:rsidR="00344BBF">
        <w:rPr>
          <w:rFonts w:ascii="Times New Roman" w:hAnsi="Times New Roman" w:cs="Times New Roman"/>
          <w:sz w:val="28"/>
          <w:szCs w:val="28"/>
          <w:lang w:val="uk-UA"/>
        </w:rPr>
        <w:t>роблему кваліфікова</w:t>
      </w:r>
      <w:r w:rsidR="00CC13EF">
        <w:rPr>
          <w:rFonts w:ascii="Times New Roman" w:hAnsi="Times New Roman" w:cs="Times New Roman"/>
          <w:sz w:val="28"/>
          <w:szCs w:val="28"/>
          <w:lang w:val="uk-UA"/>
        </w:rPr>
        <w:t>них фахівців. Така ситуація, по-</w:t>
      </w:r>
      <w:r w:rsidR="00344BBF">
        <w:rPr>
          <w:rFonts w:ascii="Times New Roman" w:hAnsi="Times New Roman" w:cs="Times New Roman"/>
          <w:sz w:val="28"/>
          <w:szCs w:val="28"/>
          <w:lang w:val="uk-UA"/>
        </w:rPr>
        <w:t xml:space="preserve">перше, призвела до політики заохочення раннього виходу на пенсію (1980-90-ті рр.) з метою оновлення робочого капіталу молодими фахівцями, по-друге, наприкінці 1990-2000-х рр., з входженням </w:t>
      </w:r>
      <w:r w:rsidR="00FC0B9B">
        <w:rPr>
          <w:rFonts w:ascii="Times New Roman" w:hAnsi="Times New Roman" w:cs="Times New Roman"/>
          <w:sz w:val="28"/>
          <w:szCs w:val="28"/>
          <w:lang w:val="uk-UA"/>
        </w:rPr>
        <w:t>генерації «бебібумерів» у категорію «похилий вік», що спричинило суттєве навантаження на пенсійний фонд</w:t>
      </w:r>
      <w:r w:rsidR="00E53EC4" w:rsidRPr="00E53EC4">
        <w:rPr>
          <w:rFonts w:ascii="Times New Roman" w:hAnsi="Times New Roman" w:cs="Times New Roman"/>
          <w:i/>
          <w:sz w:val="28"/>
          <w:szCs w:val="28"/>
          <w:lang w:val="uk-UA"/>
        </w:rPr>
        <w:t xml:space="preserve"> </w:t>
      </w:r>
      <w:r w:rsidR="00E53EC4">
        <w:rPr>
          <w:rFonts w:ascii="Times New Roman" w:hAnsi="Times New Roman" w:cs="Times New Roman"/>
          <w:i/>
          <w:sz w:val="28"/>
          <w:szCs w:val="28"/>
          <w:lang w:val="uk-UA"/>
        </w:rPr>
        <w:t>(</w:t>
      </w:r>
      <w:r w:rsidR="00E53EC4" w:rsidRPr="00E53EC4">
        <w:rPr>
          <w:rFonts w:ascii="Times New Roman" w:hAnsi="Times New Roman" w:cs="Times New Roman"/>
          <w:i/>
          <w:sz w:val="28"/>
          <w:szCs w:val="28"/>
          <w:lang w:val="en-US"/>
        </w:rPr>
        <w:t>Social</w:t>
      </w:r>
      <w:r w:rsidR="00E53EC4" w:rsidRPr="00E53EC4">
        <w:rPr>
          <w:rFonts w:ascii="Times New Roman" w:hAnsi="Times New Roman" w:cs="Times New Roman"/>
          <w:i/>
          <w:sz w:val="28"/>
          <w:szCs w:val="28"/>
          <w:lang w:val="uk-UA"/>
        </w:rPr>
        <w:t xml:space="preserve"> </w:t>
      </w:r>
      <w:r w:rsidR="00E53EC4" w:rsidRPr="00E53EC4">
        <w:rPr>
          <w:rFonts w:ascii="Times New Roman" w:hAnsi="Times New Roman" w:cs="Times New Roman"/>
          <w:i/>
          <w:sz w:val="28"/>
          <w:szCs w:val="28"/>
          <w:lang w:val="en-US"/>
        </w:rPr>
        <w:t>Security</w:t>
      </w:r>
      <w:r w:rsidR="00E53EC4">
        <w:rPr>
          <w:rFonts w:ascii="Times New Roman" w:hAnsi="Times New Roman" w:cs="Times New Roman"/>
          <w:i/>
          <w:sz w:val="28"/>
          <w:szCs w:val="28"/>
          <w:lang w:val="uk-UA"/>
        </w:rPr>
        <w:t>)</w:t>
      </w:r>
      <w:r w:rsidR="00E53EC4">
        <w:rPr>
          <w:rFonts w:ascii="Times New Roman" w:hAnsi="Times New Roman" w:cs="Times New Roman"/>
          <w:sz w:val="28"/>
          <w:szCs w:val="28"/>
          <w:lang w:val="uk-UA"/>
        </w:rPr>
        <w:t xml:space="preserve"> і податкову систему</w:t>
      </w:r>
      <w:r w:rsidR="00FC0B9B">
        <w:rPr>
          <w:rFonts w:ascii="Times New Roman" w:hAnsi="Times New Roman" w:cs="Times New Roman"/>
          <w:sz w:val="28"/>
          <w:szCs w:val="28"/>
          <w:lang w:val="uk-UA"/>
        </w:rPr>
        <w:t xml:space="preserve">, спонукала </w:t>
      </w:r>
      <w:r w:rsidR="00E53EC4">
        <w:rPr>
          <w:rFonts w:ascii="Times New Roman" w:hAnsi="Times New Roman" w:cs="Times New Roman"/>
          <w:sz w:val="28"/>
          <w:szCs w:val="28"/>
          <w:lang w:val="uk-UA"/>
        </w:rPr>
        <w:t>до налагодження бюджетного балансу через зміни у системі</w:t>
      </w:r>
      <w:r w:rsidR="00FC0B9B">
        <w:rPr>
          <w:rFonts w:ascii="Times New Roman" w:hAnsi="Times New Roman" w:cs="Times New Roman"/>
          <w:sz w:val="28"/>
          <w:szCs w:val="28"/>
          <w:lang w:val="uk-UA"/>
        </w:rPr>
        <w:t xml:space="preserve"> пенсійного </w:t>
      </w:r>
      <w:r w:rsidR="00E53EC4">
        <w:rPr>
          <w:rFonts w:ascii="Times New Roman" w:hAnsi="Times New Roman" w:cs="Times New Roman"/>
          <w:sz w:val="28"/>
          <w:szCs w:val="28"/>
          <w:lang w:val="uk-UA"/>
        </w:rPr>
        <w:t xml:space="preserve">забезпечення, створення освітніх програм для людей похилого віку з метою їх інтеграції у трудовий капітал країни. </w:t>
      </w:r>
      <w:r w:rsidR="004406E2">
        <w:rPr>
          <w:rFonts w:ascii="Times New Roman" w:hAnsi="Times New Roman" w:cs="Times New Roman"/>
          <w:sz w:val="28"/>
          <w:szCs w:val="28"/>
          <w:lang w:val="uk-UA"/>
        </w:rPr>
        <w:t>Тобто, підтримувалася політика пізнього виходу на пенсію та частк</w:t>
      </w:r>
      <w:r w:rsidR="00CC13EF">
        <w:rPr>
          <w:rFonts w:ascii="Times New Roman" w:hAnsi="Times New Roman" w:cs="Times New Roman"/>
          <w:sz w:val="28"/>
          <w:szCs w:val="28"/>
          <w:lang w:val="uk-UA"/>
        </w:rPr>
        <w:t>ової зайнятості пенсіонерів.</w:t>
      </w:r>
      <w:r w:rsidR="004406E2">
        <w:rPr>
          <w:rFonts w:ascii="Times New Roman" w:hAnsi="Times New Roman" w:cs="Times New Roman"/>
          <w:sz w:val="28"/>
          <w:szCs w:val="28"/>
          <w:lang w:val="uk-UA"/>
        </w:rPr>
        <w:t xml:space="preserve"> Своєю чергою, </w:t>
      </w:r>
      <w:r w:rsidR="00CC13EF">
        <w:rPr>
          <w:rFonts w:ascii="Times New Roman" w:hAnsi="Times New Roman" w:cs="Times New Roman"/>
          <w:sz w:val="28"/>
          <w:szCs w:val="28"/>
          <w:lang w:val="uk-UA"/>
        </w:rPr>
        <w:t xml:space="preserve">це </w:t>
      </w:r>
      <w:r w:rsidR="0021217D">
        <w:rPr>
          <w:rFonts w:ascii="Times New Roman" w:hAnsi="Times New Roman" w:cs="Times New Roman"/>
          <w:sz w:val="28"/>
          <w:szCs w:val="28"/>
          <w:lang w:val="uk-UA"/>
        </w:rPr>
        <w:t>посилило конкуренцію між молодшими</w:t>
      </w:r>
      <w:r w:rsidR="004406E2">
        <w:rPr>
          <w:rFonts w:ascii="Times New Roman" w:hAnsi="Times New Roman" w:cs="Times New Roman"/>
          <w:sz w:val="28"/>
          <w:szCs w:val="28"/>
          <w:lang w:val="uk-UA"/>
        </w:rPr>
        <w:t xml:space="preserve"> (чи потенційними) фахівцями і працівниками старшого віку. Відтак, дієвим механізмом вирішення проблеми збалансування трудового капіталу і стабілізації </w:t>
      </w:r>
      <w:r w:rsidR="004406E2">
        <w:rPr>
          <w:rFonts w:ascii="Times New Roman" w:hAnsi="Times New Roman" w:cs="Times New Roman"/>
          <w:sz w:val="28"/>
          <w:szCs w:val="28"/>
          <w:lang w:val="uk-UA"/>
        </w:rPr>
        <w:lastRenderedPageBreak/>
        <w:t xml:space="preserve">пенсійного фонду і податкових навантажень на працююче населення США, стало розширення трудового ресурсу за рахунок людей похилого віку (старших дорослих). Водночас, така політика вимагала належної фахової компетенції цієї </w:t>
      </w:r>
      <w:r w:rsidR="007A6A3E">
        <w:rPr>
          <w:rFonts w:ascii="Times New Roman" w:hAnsi="Times New Roman" w:cs="Times New Roman"/>
          <w:sz w:val="28"/>
          <w:szCs w:val="28"/>
          <w:lang w:val="uk-UA"/>
        </w:rPr>
        <w:t>категорії працівник</w:t>
      </w:r>
      <w:r w:rsidR="00D338D0">
        <w:rPr>
          <w:rFonts w:ascii="Times New Roman" w:hAnsi="Times New Roman" w:cs="Times New Roman"/>
          <w:sz w:val="28"/>
          <w:szCs w:val="28"/>
          <w:lang w:val="uk-UA"/>
        </w:rPr>
        <w:t>ів, що зумовило значне розширення</w:t>
      </w:r>
      <w:r w:rsidR="007A6A3E">
        <w:rPr>
          <w:rFonts w:ascii="Times New Roman" w:hAnsi="Times New Roman" w:cs="Times New Roman"/>
          <w:sz w:val="28"/>
          <w:szCs w:val="28"/>
          <w:lang w:val="uk-UA"/>
        </w:rPr>
        <w:t xml:space="preserve"> освітніх програм для осіб похилого віку.</w:t>
      </w:r>
    </w:p>
    <w:p w:rsidR="00F71BBF" w:rsidRDefault="00EB5AB0" w:rsidP="00F97EF1">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Візьмемо до уваги, що</w:t>
      </w:r>
      <w:r w:rsidR="00581483">
        <w:rPr>
          <w:rFonts w:ascii="Times New Roman" w:hAnsi="Times New Roman" w:cs="Times New Roman"/>
          <w:sz w:val="28"/>
          <w:szCs w:val="28"/>
          <w:lang w:val="uk-UA"/>
        </w:rPr>
        <w:t xml:space="preserve"> згідно з дослідженнями Д. </w:t>
      </w:r>
      <w:proofErr w:type="spellStart"/>
      <w:r w:rsidR="00581483">
        <w:rPr>
          <w:rFonts w:ascii="Times New Roman" w:hAnsi="Times New Roman" w:cs="Times New Roman"/>
          <w:sz w:val="28"/>
          <w:szCs w:val="28"/>
          <w:lang w:val="uk-UA"/>
        </w:rPr>
        <w:t>Бірч</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D</w:t>
      </w:r>
      <w:r w:rsidRPr="00EB5AB0">
        <w:rPr>
          <w:rFonts w:ascii="Times New Roman" w:hAnsi="Times New Roman" w:cs="Times New Roman"/>
          <w:sz w:val="28"/>
          <w:szCs w:val="28"/>
          <w:lang w:val="uk-UA"/>
        </w:rPr>
        <w:t>.</w:t>
      </w:r>
      <w:r>
        <w:rPr>
          <w:rFonts w:ascii="Times New Roman" w:hAnsi="Times New Roman" w:cs="Times New Roman"/>
          <w:sz w:val="28"/>
          <w:szCs w:val="28"/>
          <w:lang w:val="en-US"/>
        </w:rPr>
        <w:t> Birch</w:t>
      </w:r>
      <w:r>
        <w:rPr>
          <w:rFonts w:ascii="Times New Roman" w:hAnsi="Times New Roman" w:cs="Times New Roman"/>
          <w:sz w:val="28"/>
          <w:szCs w:val="28"/>
          <w:lang w:val="uk-UA"/>
        </w:rPr>
        <w:t>)</w:t>
      </w:r>
      <w:r w:rsidRPr="00EB5AB0">
        <w:rPr>
          <w:rFonts w:ascii="Times New Roman" w:hAnsi="Times New Roman" w:cs="Times New Roman"/>
          <w:sz w:val="28"/>
          <w:szCs w:val="28"/>
          <w:lang w:val="uk-UA"/>
        </w:rPr>
        <w:t xml:space="preserve">, </w:t>
      </w:r>
      <w:r>
        <w:rPr>
          <w:rFonts w:ascii="Times New Roman" w:hAnsi="Times New Roman" w:cs="Times New Roman"/>
          <w:sz w:val="28"/>
          <w:szCs w:val="28"/>
          <w:lang w:val="uk-UA"/>
        </w:rPr>
        <w:t>у 1970-х роках майже дві третини нових робочих місць у США були створені малим бізнесом (таким вважалося підприємство, на якому працювало менше, ніж 20 осіб)</w:t>
      </w:r>
      <w:r w:rsidR="00F158FC">
        <w:rPr>
          <w:rFonts w:ascii="Times New Roman" w:hAnsi="Times New Roman" w:cs="Times New Roman"/>
          <w:sz w:val="28"/>
          <w:szCs w:val="28"/>
          <w:lang w:val="uk-UA"/>
        </w:rPr>
        <w:t xml:space="preserve"> [8]</w:t>
      </w:r>
      <w:r>
        <w:rPr>
          <w:rFonts w:ascii="Times New Roman" w:hAnsi="Times New Roman" w:cs="Times New Roman"/>
          <w:sz w:val="28"/>
          <w:szCs w:val="28"/>
          <w:lang w:val="uk-UA"/>
        </w:rPr>
        <w:t>. Питання перепідготовки працівників похилого</w:t>
      </w:r>
      <w:r w:rsidR="0021217D">
        <w:rPr>
          <w:rFonts w:ascii="Times New Roman" w:hAnsi="Times New Roman" w:cs="Times New Roman"/>
          <w:sz w:val="28"/>
          <w:szCs w:val="28"/>
          <w:lang w:val="uk-UA"/>
        </w:rPr>
        <w:t xml:space="preserve"> віку </w:t>
      </w:r>
      <w:r>
        <w:rPr>
          <w:rFonts w:ascii="Times New Roman" w:hAnsi="Times New Roman" w:cs="Times New Roman"/>
          <w:sz w:val="28"/>
          <w:szCs w:val="28"/>
          <w:lang w:val="uk-UA"/>
        </w:rPr>
        <w:t xml:space="preserve">було неуникним </w:t>
      </w:r>
      <w:r w:rsidR="00CC13EF">
        <w:rPr>
          <w:rFonts w:ascii="Times New Roman" w:hAnsi="Times New Roman" w:cs="Times New Roman"/>
          <w:sz w:val="28"/>
          <w:szCs w:val="28"/>
          <w:lang w:val="uk-UA"/>
        </w:rPr>
        <w:t>в ситуації постаріння населення.</w:t>
      </w:r>
      <w:r>
        <w:rPr>
          <w:rFonts w:ascii="Times New Roman" w:hAnsi="Times New Roman" w:cs="Times New Roman"/>
          <w:sz w:val="28"/>
          <w:szCs w:val="28"/>
          <w:lang w:val="uk-UA"/>
        </w:rPr>
        <w:t xml:space="preserve"> Для </w:t>
      </w:r>
      <w:r w:rsidR="00CC13EF">
        <w:rPr>
          <w:rFonts w:ascii="Times New Roman" w:hAnsi="Times New Roman" w:cs="Times New Roman"/>
          <w:sz w:val="28"/>
          <w:szCs w:val="28"/>
          <w:lang w:val="uk-UA"/>
        </w:rPr>
        <w:t>його вирішення</w:t>
      </w:r>
      <w:r>
        <w:rPr>
          <w:rFonts w:ascii="Times New Roman" w:hAnsi="Times New Roman" w:cs="Times New Roman"/>
          <w:sz w:val="28"/>
          <w:szCs w:val="28"/>
          <w:lang w:val="uk-UA"/>
        </w:rPr>
        <w:t xml:space="preserve"> </w:t>
      </w:r>
      <w:r w:rsidR="0021217D">
        <w:rPr>
          <w:rFonts w:ascii="Times New Roman" w:hAnsi="Times New Roman" w:cs="Times New Roman"/>
          <w:sz w:val="28"/>
          <w:szCs w:val="28"/>
          <w:lang w:val="uk-UA"/>
        </w:rPr>
        <w:t xml:space="preserve">бізнес-компанії запропонували </w:t>
      </w:r>
      <w:r>
        <w:rPr>
          <w:rFonts w:ascii="Times New Roman" w:hAnsi="Times New Roman" w:cs="Times New Roman"/>
          <w:sz w:val="28"/>
          <w:szCs w:val="28"/>
          <w:lang w:val="uk-UA"/>
        </w:rPr>
        <w:t xml:space="preserve">фінансову підтримку </w:t>
      </w:r>
      <w:r w:rsidR="00CC13EF">
        <w:rPr>
          <w:rFonts w:ascii="Times New Roman" w:hAnsi="Times New Roman" w:cs="Times New Roman"/>
          <w:sz w:val="28"/>
          <w:szCs w:val="28"/>
          <w:lang w:val="uk-UA"/>
        </w:rPr>
        <w:t>відповідним</w:t>
      </w:r>
      <w:r>
        <w:rPr>
          <w:rFonts w:ascii="Times New Roman" w:hAnsi="Times New Roman" w:cs="Times New Roman"/>
          <w:sz w:val="28"/>
          <w:szCs w:val="28"/>
          <w:lang w:val="uk-UA"/>
        </w:rPr>
        <w:t xml:space="preserve"> </w:t>
      </w:r>
      <w:r w:rsidR="00CC13EF">
        <w:rPr>
          <w:rFonts w:ascii="Times New Roman" w:hAnsi="Times New Roman" w:cs="Times New Roman"/>
          <w:sz w:val="28"/>
          <w:szCs w:val="28"/>
          <w:lang w:val="uk-UA"/>
        </w:rPr>
        <w:t>освітнім інституціям</w:t>
      </w:r>
      <w:r w:rsidR="00F71BBF">
        <w:rPr>
          <w:rFonts w:ascii="Times New Roman" w:hAnsi="Times New Roman" w:cs="Times New Roman"/>
          <w:sz w:val="28"/>
          <w:szCs w:val="28"/>
          <w:lang w:val="uk-UA"/>
        </w:rPr>
        <w:t>, які б займалися перепідготовкою старших працівників, а згодом ці компанії могли б наймати їх на роботу.</w:t>
      </w:r>
      <w:r w:rsidR="00F97EF1">
        <w:rPr>
          <w:rFonts w:ascii="Times New Roman" w:hAnsi="Times New Roman" w:cs="Times New Roman"/>
          <w:sz w:val="28"/>
          <w:szCs w:val="28"/>
          <w:lang w:val="uk-UA"/>
        </w:rPr>
        <w:t xml:space="preserve"> </w:t>
      </w:r>
      <w:r w:rsidR="00894D1C">
        <w:rPr>
          <w:rFonts w:ascii="Times New Roman" w:hAnsi="Times New Roman" w:cs="Times New Roman"/>
          <w:sz w:val="28"/>
          <w:szCs w:val="28"/>
          <w:lang w:val="uk-UA"/>
        </w:rPr>
        <w:t xml:space="preserve">Одним з таких успішних проектів стала Форд Фундація спонсорування перепідготовки кадрів для малого бізнесу, </w:t>
      </w:r>
      <w:r w:rsidR="00F97EF1">
        <w:rPr>
          <w:rFonts w:ascii="Times New Roman" w:hAnsi="Times New Roman" w:cs="Times New Roman"/>
          <w:sz w:val="28"/>
          <w:szCs w:val="28"/>
          <w:lang w:val="uk-UA"/>
        </w:rPr>
        <w:t xml:space="preserve">яка </w:t>
      </w:r>
      <w:r w:rsidR="007962BC">
        <w:rPr>
          <w:rFonts w:ascii="Times New Roman" w:hAnsi="Times New Roman" w:cs="Times New Roman"/>
          <w:sz w:val="28"/>
          <w:szCs w:val="28"/>
          <w:lang w:val="uk-UA"/>
        </w:rPr>
        <w:t>пропонувала фінансову підтримку малому бізнесу для перекваліфікації людей, зокрема старших дорослих, які</w:t>
      </w:r>
      <w:r w:rsidR="0021217D">
        <w:rPr>
          <w:rFonts w:ascii="Times New Roman" w:hAnsi="Times New Roman" w:cs="Times New Roman"/>
          <w:sz w:val="28"/>
          <w:szCs w:val="28"/>
          <w:lang w:val="uk-UA"/>
        </w:rPr>
        <w:t xml:space="preserve"> втратили роботу, з можливістю</w:t>
      </w:r>
      <w:r w:rsidR="007962BC">
        <w:rPr>
          <w:rFonts w:ascii="Times New Roman" w:hAnsi="Times New Roman" w:cs="Times New Roman"/>
          <w:sz w:val="28"/>
          <w:szCs w:val="28"/>
          <w:lang w:val="uk-UA"/>
        </w:rPr>
        <w:t xml:space="preserve"> їх подальшого працевлаштування. </w:t>
      </w:r>
    </w:p>
    <w:p w:rsidR="007962BC" w:rsidRPr="00EB5AB0" w:rsidRDefault="007962BC"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співпраці з малими бізнес-компаніями заклади вищої освіти також вбачали хорошу перспективу: з одного боку – це потенційний ринок нових студентів, а з іншого – можливість налагодження плідної співпраці «</w:t>
      </w:r>
      <w:r w:rsidRPr="00F97EF1">
        <w:rPr>
          <w:rFonts w:ascii="Times New Roman" w:hAnsi="Times New Roman" w:cs="Times New Roman"/>
          <w:i/>
          <w:sz w:val="28"/>
          <w:szCs w:val="28"/>
          <w:lang w:val="uk-UA"/>
        </w:rPr>
        <w:t>індустрія – освіта – ринок праці</w:t>
      </w:r>
      <w:r>
        <w:rPr>
          <w:rFonts w:ascii="Times New Roman" w:hAnsi="Times New Roman" w:cs="Times New Roman"/>
          <w:sz w:val="28"/>
          <w:szCs w:val="28"/>
          <w:lang w:val="uk-UA"/>
        </w:rPr>
        <w:t>», що б позитивно впливало на розвиток і кожного зазначеного сектора, і стрімко зростаючої пост-</w:t>
      </w:r>
      <w:r w:rsidR="00F97EF1">
        <w:rPr>
          <w:rFonts w:ascii="Times New Roman" w:hAnsi="Times New Roman" w:cs="Times New Roman"/>
          <w:sz w:val="28"/>
          <w:szCs w:val="28"/>
          <w:lang w:val="uk-UA"/>
        </w:rPr>
        <w:t>індустріальної економіки в цілому</w:t>
      </w:r>
      <w:r>
        <w:rPr>
          <w:rFonts w:ascii="Times New Roman" w:hAnsi="Times New Roman" w:cs="Times New Roman"/>
          <w:sz w:val="28"/>
          <w:szCs w:val="28"/>
          <w:lang w:val="uk-UA"/>
        </w:rPr>
        <w:t xml:space="preserve">. Як наслідок, це </w:t>
      </w:r>
      <w:r w:rsidR="0021217D">
        <w:rPr>
          <w:rFonts w:ascii="Times New Roman" w:hAnsi="Times New Roman" w:cs="Times New Roman"/>
          <w:sz w:val="28"/>
          <w:szCs w:val="28"/>
          <w:lang w:val="uk-UA"/>
        </w:rPr>
        <w:t>стало</w:t>
      </w:r>
      <w:r>
        <w:rPr>
          <w:rFonts w:ascii="Times New Roman" w:hAnsi="Times New Roman" w:cs="Times New Roman"/>
          <w:sz w:val="28"/>
          <w:szCs w:val="28"/>
          <w:lang w:val="uk-UA"/>
        </w:rPr>
        <w:t xml:space="preserve"> вагомим кроком у вирішенні проблем старіючого суспільства. Для перекваліфікації старших дорослих</w:t>
      </w:r>
      <w:r w:rsidR="00196603">
        <w:rPr>
          <w:rFonts w:ascii="Times New Roman" w:hAnsi="Times New Roman" w:cs="Times New Roman"/>
          <w:sz w:val="28"/>
          <w:szCs w:val="28"/>
          <w:lang w:val="uk-UA"/>
        </w:rPr>
        <w:t xml:space="preserve"> освітня галузь вносила відповідні зміни до навчальних програм, які відображали тісну співпрацю з промисловістю та бізнесом, тобто мали більшу професійну спрямованість навчання, а також враховували національні та регіональні інтереси розвитку економіки.</w:t>
      </w:r>
    </w:p>
    <w:p w:rsidR="002C65FF" w:rsidRDefault="00682758" w:rsidP="001F01EE">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у період стрімкого </w:t>
      </w:r>
      <w:r w:rsidR="00BF3427">
        <w:rPr>
          <w:rFonts w:ascii="Times New Roman" w:hAnsi="Times New Roman" w:cs="Times New Roman"/>
          <w:sz w:val="28"/>
          <w:szCs w:val="28"/>
          <w:lang w:val="uk-UA"/>
        </w:rPr>
        <w:t xml:space="preserve">технічного, технологічного та економічного </w:t>
      </w:r>
      <w:r>
        <w:rPr>
          <w:rFonts w:ascii="Times New Roman" w:hAnsi="Times New Roman" w:cs="Times New Roman"/>
          <w:sz w:val="28"/>
          <w:szCs w:val="28"/>
          <w:lang w:val="uk-UA"/>
        </w:rPr>
        <w:t xml:space="preserve">розвитку </w:t>
      </w:r>
      <w:r w:rsidR="00BF3427">
        <w:rPr>
          <w:rFonts w:ascii="Times New Roman" w:hAnsi="Times New Roman" w:cs="Times New Roman"/>
          <w:sz w:val="28"/>
          <w:szCs w:val="28"/>
          <w:lang w:val="uk-UA"/>
        </w:rPr>
        <w:t xml:space="preserve">країни </w:t>
      </w:r>
      <w:r>
        <w:rPr>
          <w:rFonts w:ascii="Times New Roman" w:hAnsi="Times New Roman" w:cs="Times New Roman"/>
          <w:sz w:val="28"/>
          <w:szCs w:val="28"/>
          <w:lang w:val="uk-UA"/>
        </w:rPr>
        <w:t xml:space="preserve">перепідготовка старших дорослих (людей похилого віку) стала </w:t>
      </w:r>
      <w:r>
        <w:rPr>
          <w:rFonts w:ascii="Times New Roman" w:hAnsi="Times New Roman" w:cs="Times New Roman"/>
          <w:sz w:val="28"/>
          <w:szCs w:val="28"/>
          <w:lang w:val="uk-UA"/>
        </w:rPr>
        <w:lastRenderedPageBreak/>
        <w:t xml:space="preserve">важливим напрямом соціально-економічної політики в американському суспільстві у ситуації старіння населення. Однак, це не підвищувало продуктивної </w:t>
      </w:r>
      <w:r w:rsidR="00F158FC">
        <w:rPr>
          <w:rFonts w:ascii="Times New Roman" w:hAnsi="Times New Roman" w:cs="Times New Roman"/>
          <w:sz w:val="28"/>
          <w:szCs w:val="28"/>
          <w:lang w:val="uk-UA"/>
        </w:rPr>
        <w:t>потужності старших працівників [13</w:t>
      </w:r>
      <w:r>
        <w:rPr>
          <w:rFonts w:ascii="Times New Roman" w:hAnsi="Times New Roman" w:cs="Times New Roman"/>
          <w:sz w:val="28"/>
          <w:szCs w:val="28"/>
          <w:lang w:val="uk-UA"/>
        </w:rPr>
        <w:t>]. Альтернативним підходом</w:t>
      </w:r>
      <w:r w:rsidR="009A28EA">
        <w:rPr>
          <w:rFonts w:ascii="Times New Roman" w:hAnsi="Times New Roman" w:cs="Times New Roman"/>
          <w:sz w:val="28"/>
          <w:szCs w:val="28"/>
          <w:lang w:val="uk-UA"/>
        </w:rPr>
        <w:t>, на погляд Г. Муді</w:t>
      </w:r>
      <w:r>
        <w:rPr>
          <w:rFonts w:ascii="Times New Roman" w:hAnsi="Times New Roman" w:cs="Times New Roman"/>
          <w:sz w:val="28"/>
          <w:szCs w:val="28"/>
          <w:lang w:val="uk-UA"/>
        </w:rPr>
        <w:t xml:space="preserve"> </w:t>
      </w:r>
      <w:r w:rsidR="009A28EA">
        <w:rPr>
          <w:rFonts w:ascii="Times New Roman" w:hAnsi="Times New Roman" w:cs="Times New Roman"/>
          <w:sz w:val="28"/>
          <w:szCs w:val="28"/>
          <w:lang w:val="uk-UA"/>
        </w:rPr>
        <w:t>(</w:t>
      </w:r>
      <w:r w:rsidR="009A28EA">
        <w:rPr>
          <w:rFonts w:ascii="Times New Roman" w:hAnsi="Times New Roman" w:cs="Times New Roman"/>
          <w:sz w:val="28"/>
          <w:szCs w:val="28"/>
          <w:lang w:val="en-US"/>
        </w:rPr>
        <w:t>H</w:t>
      </w:r>
      <w:r w:rsidR="009A28EA" w:rsidRPr="00682758">
        <w:rPr>
          <w:rFonts w:ascii="Times New Roman" w:hAnsi="Times New Roman" w:cs="Times New Roman"/>
          <w:sz w:val="28"/>
          <w:szCs w:val="28"/>
        </w:rPr>
        <w:t>.</w:t>
      </w:r>
      <w:r w:rsidR="009A28EA">
        <w:rPr>
          <w:rFonts w:ascii="Times New Roman" w:hAnsi="Times New Roman" w:cs="Times New Roman"/>
          <w:sz w:val="28"/>
          <w:szCs w:val="28"/>
          <w:lang w:val="en-US"/>
        </w:rPr>
        <w:t> Moody</w:t>
      </w:r>
      <w:r w:rsidR="009A28EA">
        <w:rPr>
          <w:rFonts w:ascii="Times New Roman" w:hAnsi="Times New Roman" w:cs="Times New Roman"/>
          <w:sz w:val="28"/>
          <w:szCs w:val="28"/>
          <w:lang w:val="uk-UA"/>
        </w:rPr>
        <w:t xml:space="preserve">), міг би стати пріоритет підготовки людей похилого віку до нових можливостей і нових професійних ролей. </w:t>
      </w:r>
      <w:r w:rsidR="004F5CB1">
        <w:rPr>
          <w:rFonts w:ascii="Times New Roman" w:hAnsi="Times New Roman" w:cs="Times New Roman"/>
          <w:sz w:val="28"/>
          <w:szCs w:val="28"/>
          <w:lang w:val="uk-UA"/>
        </w:rPr>
        <w:t>Така ситуація призвела до того, що на урядовому рівні було враховано тенденції старіння населення в перспективу індустріальної політики США: ціложиттєвий розвиток особистості вважається однією з головних умов економічного зростання в майбутньому.</w:t>
      </w:r>
      <w:r w:rsidR="00776CC7">
        <w:rPr>
          <w:rFonts w:ascii="Times New Roman" w:hAnsi="Times New Roman" w:cs="Times New Roman"/>
          <w:sz w:val="28"/>
          <w:szCs w:val="28"/>
          <w:lang w:val="uk-UA"/>
        </w:rPr>
        <w:t xml:space="preserve"> Таким чином, економічний фактор можна вважати одним з ключових у розвитку освіти впродовж життя. Залучення до освіти старших дорослих зумовлено: а) стрімким розвитком пост-індустріальної економіки США; б) національним прагненням стимулювати формування суспільства з можливістю здобуття освіти для усіх вікових груп; в) ініціативою старіючого суспільства; г) результатом громадського руху за освіту дорослих і людей похилого віку (старших дорослих), який ґрунтувався на демократичному підході «освіта для всіх».</w:t>
      </w:r>
      <w:r w:rsidR="00264CC8">
        <w:rPr>
          <w:rFonts w:ascii="Times New Roman" w:hAnsi="Times New Roman" w:cs="Times New Roman"/>
          <w:sz w:val="28"/>
          <w:szCs w:val="28"/>
          <w:lang w:val="uk-UA"/>
        </w:rPr>
        <w:t xml:space="preserve"> </w:t>
      </w:r>
      <w:r w:rsidR="00F97EF1">
        <w:rPr>
          <w:rFonts w:ascii="Times New Roman" w:hAnsi="Times New Roman" w:cs="Times New Roman"/>
          <w:sz w:val="28"/>
          <w:szCs w:val="28"/>
          <w:lang w:val="uk-UA"/>
        </w:rPr>
        <w:t>В</w:t>
      </w:r>
      <w:r w:rsidR="00264CC8">
        <w:rPr>
          <w:rFonts w:ascii="Times New Roman" w:hAnsi="Times New Roman" w:cs="Times New Roman"/>
          <w:sz w:val="28"/>
          <w:szCs w:val="28"/>
          <w:lang w:val="uk-UA"/>
        </w:rPr>
        <w:t>агомим</w:t>
      </w:r>
      <w:r w:rsidR="00776CC7">
        <w:rPr>
          <w:rFonts w:ascii="Times New Roman" w:hAnsi="Times New Roman" w:cs="Times New Roman"/>
          <w:sz w:val="28"/>
          <w:szCs w:val="28"/>
          <w:lang w:val="uk-UA"/>
        </w:rPr>
        <w:t xml:space="preserve"> </w:t>
      </w:r>
      <w:r w:rsidR="00264CC8">
        <w:rPr>
          <w:rFonts w:ascii="Times New Roman" w:hAnsi="Times New Roman" w:cs="Times New Roman"/>
          <w:sz w:val="28"/>
          <w:szCs w:val="28"/>
          <w:lang w:val="uk-UA"/>
        </w:rPr>
        <w:t>здобутком пост-індустріального американського суспільства стала ідея ціл</w:t>
      </w:r>
      <w:r w:rsidR="00BF3427">
        <w:rPr>
          <w:rFonts w:ascii="Times New Roman" w:hAnsi="Times New Roman" w:cs="Times New Roman"/>
          <w:sz w:val="28"/>
          <w:szCs w:val="28"/>
          <w:lang w:val="uk-UA"/>
        </w:rPr>
        <w:t>ожиттєвого розвитку особистості і, відповідно, формування концепції освіти упродовж життя,</w:t>
      </w:r>
      <w:r w:rsidR="00264CC8">
        <w:rPr>
          <w:rFonts w:ascii="Times New Roman" w:hAnsi="Times New Roman" w:cs="Times New Roman"/>
          <w:sz w:val="28"/>
          <w:szCs w:val="28"/>
          <w:lang w:val="uk-UA"/>
        </w:rPr>
        <w:t xml:space="preserve"> що вважалося </w:t>
      </w:r>
      <w:r w:rsidR="00776CC7">
        <w:rPr>
          <w:rFonts w:ascii="Times New Roman" w:hAnsi="Times New Roman" w:cs="Times New Roman"/>
          <w:sz w:val="28"/>
          <w:szCs w:val="28"/>
          <w:lang w:val="uk-UA"/>
        </w:rPr>
        <w:t>одним з головних чинників суспільн</w:t>
      </w:r>
      <w:r w:rsidR="00264CC8">
        <w:rPr>
          <w:rFonts w:ascii="Times New Roman" w:hAnsi="Times New Roman" w:cs="Times New Roman"/>
          <w:sz w:val="28"/>
          <w:szCs w:val="28"/>
          <w:lang w:val="uk-UA"/>
        </w:rPr>
        <w:t>ого, економічного, соціального і</w:t>
      </w:r>
      <w:r w:rsidR="00776CC7">
        <w:rPr>
          <w:rFonts w:ascii="Times New Roman" w:hAnsi="Times New Roman" w:cs="Times New Roman"/>
          <w:sz w:val="28"/>
          <w:szCs w:val="28"/>
          <w:lang w:val="uk-UA"/>
        </w:rPr>
        <w:t xml:space="preserve"> культурного поступу держави</w:t>
      </w:r>
      <w:r w:rsidR="00264CC8">
        <w:rPr>
          <w:rFonts w:ascii="Times New Roman" w:hAnsi="Times New Roman" w:cs="Times New Roman"/>
          <w:sz w:val="28"/>
          <w:szCs w:val="28"/>
          <w:lang w:val="uk-UA"/>
        </w:rPr>
        <w:t xml:space="preserve">. Освіта у похилому віці </w:t>
      </w:r>
      <w:r w:rsidR="00E424C8">
        <w:rPr>
          <w:rFonts w:ascii="Times New Roman" w:hAnsi="Times New Roman" w:cs="Times New Roman"/>
          <w:sz w:val="28"/>
          <w:szCs w:val="28"/>
          <w:lang w:val="uk-UA"/>
        </w:rPr>
        <w:t>також обґрунтована результатами досліджень</w:t>
      </w:r>
      <w:r w:rsidR="00264CC8">
        <w:rPr>
          <w:rFonts w:ascii="Times New Roman" w:hAnsi="Times New Roman" w:cs="Times New Roman"/>
          <w:sz w:val="28"/>
          <w:szCs w:val="28"/>
          <w:lang w:val="uk-UA"/>
        </w:rPr>
        <w:t xml:space="preserve"> у сфері геронтології, які доводять позитивний вплив інтелектуального, емоційного і духовного розвитку на якість життя людини і на розширення її здатності бути корисною </w:t>
      </w:r>
      <w:r w:rsidR="008025C5">
        <w:rPr>
          <w:rFonts w:ascii="Times New Roman" w:hAnsi="Times New Roman" w:cs="Times New Roman"/>
          <w:sz w:val="28"/>
          <w:szCs w:val="28"/>
          <w:lang w:val="uk-UA"/>
        </w:rPr>
        <w:t xml:space="preserve">для суспільства. </w:t>
      </w:r>
    </w:p>
    <w:p w:rsidR="00C36BDC" w:rsidRDefault="00C36BDC" w:rsidP="001F01EE">
      <w:pPr>
        <w:pStyle w:val="a3"/>
        <w:spacing w:line="360" w:lineRule="auto"/>
        <w:ind w:firstLine="567"/>
        <w:jc w:val="both"/>
        <w:rPr>
          <w:rFonts w:ascii="Times New Roman" w:hAnsi="Times New Roman" w:cs="Times New Roman"/>
          <w:sz w:val="28"/>
          <w:szCs w:val="28"/>
          <w:lang w:val="uk-UA"/>
        </w:rPr>
      </w:pPr>
    </w:p>
    <w:p w:rsidR="00C36BDC" w:rsidRPr="00C36BDC" w:rsidRDefault="00C36BDC" w:rsidP="001F01EE">
      <w:pPr>
        <w:pStyle w:val="a3"/>
        <w:spacing w:line="360" w:lineRule="auto"/>
        <w:ind w:firstLine="567"/>
        <w:jc w:val="both"/>
        <w:rPr>
          <w:rFonts w:ascii="Times New Roman" w:hAnsi="Times New Roman" w:cs="Times New Roman"/>
          <w:b/>
          <w:sz w:val="28"/>
          <w:szCs w:val="28"/>
          <w:lang w:val="uk-UA"/>
        </w:rPr>
      </w:pPr>
      <w:r w:rsidRPr="00C36BDC">
        <w:rPr>
          <w:rFonts w:ascii="Times New Roman" w:hAnsi="Times New Roman" w:cs="Times New Roman"/>
          <w:b/>
          <w:sz w:val="28"/>
          <w:szCs w:val="28"/>
          <w:lang w:val="uk-UA"/>
        </w:rPr>
        <w:t>Список використаних джерел:</w:t>
      </w:r>
    </w:p>
    <w:p w:rsidR="003B035D" w:rsidRDefault="003B035D" w:rsidP="00581483">
      <w:pPr>
        <w:pStyle w:val="a3"/>
        <w:numPr>
          <w:ilvl w:val="0"/>
          <w:numId w:val="5"/>
        </w:numPr>
        <w:spacing w:line="360" w:lineRule="auto"/>
        <w:jc w:val="both"/>
        <w:rPr>
          <w:rFonts w:ascii="Times New Roman" w:hAnsi="Times New Roman" w:cs="Times New Roman"/>
          <w:sz w:val="28"/>
          <w:szCs w:val="28"/>
          <w:lang w:val="uk-UA"/>
        </w:rPr>
      </w:pPr>
      <w:proofErr w:type="spellStart"/>
      <w:r w:rsidRPr="003B035D">
        <w:rPr>
          <w:rFonts w:ascii="Times New Roman" w:hAnsi="Times New Roman" w:cs="Times New Roman"/>
          <w:sz w:val="28"/>
          <w:szCs w:val="28"/>
          <w:lang w:val="uk-UA"/>
        </w:rPr>
        <w:t>Калинюк</w:t>
      </w:r>
      <w:proofErr w:type="spellEnd"/>
      <w:r w:rsidRPr="003B035D">
        <w:rPr>
          <w:rFonts w:ascii="Times New Roman" w:hAnsi="Times New Roman" w:cs="Times New Roman"/>
          <w:sz w:val="28"/>
          <w:szCs w:val="28"/>
          <w:lang w:val="uk-UA"/>
        </w:rPr>
        <w:t xml:space="preserve"> И.</w:t>
      </w:r>
      <w:r>
        <w:rPr>
          <w:rFonts w:ascii="Times New Roman" w:hAnsi="Times New Roman" w:cs="Times New Roman"/>
          <w:sz w:val="28"/>
          <w:szCs w:val="28"/>
          <w:lang w:val="uk-UA"/>
        </w:rPr>
        <w:t>,</w:t>
      </w:r>
      <w:r w:rsidRPr="003B035D">
        <w:rPr>
          <w:rFonts w:ascii="Times New Roman" w:hAnsi="Times New Roman" w:cs="Times New Roman"/>
          <w:sz w:val="28"/>
          <w:szCs w:val="28"/>
          <w:lang w:val="uk-UA"/>
        </w:rPr>
        <w:t xml:space="preserve"> Кваша</w:t>
      </w:r>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Старение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населения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проблемы</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перспективы</w:t>
      </w:r>
      <w:proofErr w:type="spellEnd"/>
      <w:r w:rsidRPr="003B035D">
        <w:rPr>
          <w:rFonts w:ascii="Times New Roman" w:hAnsi="Times New Roman" w:cs="Times New Roman"/>
          <w:sz w:val="28"/>
          <w:szCs w:val="28"/>
          <w:lang w:val="uk-UA"/>
        </w:rPr>
        <w:t xml:space="preserve"> / </w:t>
      </w:r>
      <w:proofErr w:type="spellStart"/>
      <w:r w:rsidRPr="003B035D">
        <w:rPr>
          <w:rFonts w:ascii="Times New Roman" w:hAnsi="Times New Roman" w:cs="Times New Roman"/>
          <w:sz w:val="28"/>
          <w:szCs w:val="28"/>
          <w:lang w:val="uk-UA"/>
        </w:rPr>
        <w:t>Население</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третьего</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возраста</w:t>
      </w:r>
      <w:proofErr w:type="spellEnd"/>
      <w:r w:rsidRPr="003B03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под</w:t>
      </w:r>
      <w:proofErr w:type="spellEnd"/>
      <w:r>
        <w:rPr>
          <w:rFonts w:ascii="Times New Roman" w:hAnsi="Times New Roman" w:cs="Times New Roman"/>
          <w:sz w:val="28"/>
          <w:szCs w:val="28"/>
          <w:lang w:val="uk-UA"/>
        </w:rPr>
        <w:t xml:space="preserve"> ред. И. В. </w:t>
      </w:r>
      <w:proofErr w:type="spellStart"/>
      <w:r>
        <w:rPr>
          <w:rFonts w:ascii="Times New Roman" w:hAnsi="Times New Roman" w:cs="Times New Roman"/>
          <w:sz w:val="28"/>
          <w:szCs w:val="28"/>
          <w:lang w:val="uk-UA"/>
        </w:rPr>
        <w:t>Калинюк</w:t>
      </w:r>
      <w:proofErr w:type="spellEnd"/>
      <w:r>
        <w:rPr>
          <w:rFonts w:ascii="Times New Roman" w:hAnsi="Times New Roman" w:cs="Times New Roman"/>
          <w:sz w:val="28"/>
          <w:szCs w:val="28"/>
          <w:lang w:val="uk-UA"/>
        </w:rPr>
        <w:t xml:space="preserve">. – М: </w:t>
      </w:r>
      <w:proofErr w:type="spellStart"/>
      <w:r>
        <w:rPr>
          <w:rFonts w:ascii="Times New Roman" w:hAnsi="Times New Roman" w:cs="Times New Roman"/>
          <w:sz w:val="28"/>
          <w:szCs w:val="28"/>
          <w:lang w:val="uk-UA"/>
        </w:rPr>
        <w:t>Мысль</w:t>
      </w:r>
      <w:proofErr w:type="spellEnd"/>
      <w:r>
        <w:rPr>
          <w:rFonts w:ascii="Times New Roman" w:hAnsi="Times New Roman" w:cs="Times New Roman"/>
          <w:sz w:val="28"/>
          <w:szCs w:val="28"/>
          <w:lang w:val="uk-UA"/>
        </w:rPr>
        <w:t>, 1986. – 272 с. – С. 3–33.</w:t>
      </w:r>
    </w:p>
    <w:p w:rsidR="003B035D" w:rsidRDefault="003B035D" w:rsidP="00581483">
      <w:pPr>
        <w:pStyle w:val="a3"/>
        <w:numPr>
          <w:ilvl w:val="0"/>
          <w:numId w:val="5"/>
        </w:numPr>
        <w:spacing w:line="360" w:lineRule="auto"/>
        <w:jc w:val="both"/>
        <w:rPr>
          <w:rFonts w:ascii="Times New Roman" w:hAnsi="Times New Roman" w:cs="Times New Roman"/>
          <w:sz w:val="28"/>
          <w:szCs w:val="28"/>
          <w:lang w:val="uk-UA"/>
        </w:rPr>
      </w:pPr>
      <w:proofErr w:type="spellStart"/>
      <w:r w:rsidRPr="003B035D">
        <w:rPr>
          <w:rFonts w:ascii="Times New Roman" w:hAnsi="Times New Roman" w:cs="Times New Roman"/>
          <w:sz w:val="28"/>
          <w:szCs w:val="28"/>
          <w:lang w:val="uk-UA"/>
        </w:rPr>
        <w:lastRenderedPageBreak/>
        <w:t>Шаталова</w:t>
      </w:r>
      <w:proofErr w:type="spellEnd"/>
      <w:r w:rsidRPr="003B035D">
        <w:rPr>
          <w:rFonts w:ascii="Times New Roman" w:hAnsi="Times New Roman" w:cs="Times New Roman"/>
          <w:sz w:val="28"/>
          <w:szCs w:val="28"/>
          <w:lang w:val="uk-UA"/>
        </w:rPr>
        <w:t xml:space="preserve"> Н. И. </w:t>
      </w:r>
      <w:proofErr w:type="spellStart"/>
      <w:r w:rsidRPr="003B035D">
        <w:rPr>
          <w:rFonts w:ascii="Times New Roman" w:hAnsi="Times New Roman" w:cs="Times New Roman"/>
          <w:sz w:val="28"/>
          <w:szCs w:val="28"/>
          <w:lang w:val="uk-UA"/>
        </w:rPr>
        <w:t>Трудов</w:t>
      </w:r>
      <w:r>
        <w:rPr>
          <w:rFonts w:ascii="Times New Roman" w:hAnsi="Times New Roman" w:cs="Times New Roman"/>
          <w:sz w:val="28"/>
          <w:szCs w:val="28"/>
          <w:lang w:val="uk-UA"/>
        </w:rPr>
        <w:t>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потенциал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работника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проблемы</w:t>
      </w:r>
      <w:proofErr w:type="spellEnd"/>
      <w:r w:rsidR="00FD4514">
        <w:rPr>
          <w:rFonts w:ascii="Times New Roman" w:hAnsi="Times New Roman" w:cs="Times New Roman"/>
          <w:sz w:val="28"/>
          <w:szCs w:val="28"/>
          <w:lang w:val="uk-UA"/>
        </w:rPr>
        <w:t xml:space="preserve">, </w:t>
      </w:r>
      <w:proofErr w:type="spellStart"/>
      <w:r w:rsidR="00FD4514">
        <w:rPr>
          <w:rFonts w:ascii="Times New Roman" w:hAnsi="Times New Roman" w:cs="Times New Roman"/>
          <w:sz w:val="28"/>
          <w:szCs w:val="28"/>
          <w:lang w:val="uk-UA"/>
        </w:rPr>
        <w:t>функционирование</w:t>
      </w:r>
      <w:proofErr w:type="spellEnd"/>
      <w:r w:rsidR="00FD4514">
        <w:rPr>
          <w:rFonts w:ascii="Times New Roman" w:hAnsi="Times New Roman" w:cs="Times New Roman"/>
          <w:sz w:val="28"/>
          <w:szCs w:val="28"/>
          <w:lang w:val="uk-UA"/>
        </w:rPr>
        <w:t xml:space="preserve"> и </w:t>
      </w:r>
      <w:proofErr w:type="spellStart"/>
      <w:r w:rsidR="00FD4514">
        <w:rPr>
          <w:rFonts w:ascii="Times New Roman" w:hAnsi="Times New Roman" w:cs="Times New Roman"/>
          <w:sz w:val="28"/>
          <w:szCs w:val="28"/>
          <w:lang w:val="uk-UA"/>
        </w:rPr>
        <w:t>развитие</w:t>
      </w:r>
      <w:proofErr w:type="spellEnd"/>
      <w:r w:rsidR="00FD4514">
        <w:rPr>
          <w:rFonts w:ascii="Times New Roman" w:hAnsi="Times New Roman" w:cs="Times New Roman"/>
          <w:sz w:val="28"/>
          <w:szCs w:val="28"/>
          <w:lang w:val="uk-UA"/>
        </w:rPr>
        <w:t xml:space="preserve"> /</w:t>
      </w:r>
      <w:r w:rsidRPr="003B035D">
        <w:rPr>
          <w:rFonts w:ascii="Times New Roman" w:hAnsi="Times New Roman" w:cs="Times New Roman"/>
          <w:sz w:val="28"/>
          <w:szCs w:val="28"/>
          <w:lang w:val="uk-UA"/>
        </w:rPr>
        <w:t xml:space="preserve"> Н. 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Шаталова</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Екатеринбург</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УрГЭ</w:t>
      </w:r>
      <w:r w:rsidR="007A3A20">
        <w:rPr>
          <w:rFonts w:ascii="Times New Roman" w:hAnsi="Times New Roman" w:cs="Times New Roman"/>
          <w:sz w:val="28"/>
          <w:szCs w:val="28"/>
          <w:lang w:val="uk-UA"/>
        </w:rPr>
        <w:t>У</w:t>
      </w:r>
      <w:proofErr w:type="spellEnd"/>
      <w:r w:rsidR="007A3A20">
        <w:rPr>
          <w:rFonts w:ascii="Times New Roman" w:hAnsi="Times New Roman" w:cs="Times New Roman"/>
          <w:sz w:val="28"/>
          <w:szCs w:val="28"/>
          <w:lang w:val="uk-UA"/>
        </w:rPr>
        <w:t>, 1998.</w:t>
      </w:r>
      <w:r w:rsidR="00FD4514">
        <w:rPr>
          <w:rFonts w:ascii="Times New Roman" w:hAnsi="Times New Roman" w:cs="Times New Roman"/>
          <w:sz w:val="28"/>
          <w:szCs w:val="28"/>
          <w:lang w:val="uk-UA"/>
        </w:rPr>
        <w:t xml:space="preserve"> – 235 с.</w:t>
      </w:r>
    </w:p>
    <w:p w:rsidR="00581483" w:rsidRDefault="00581483" w:rsidP="00581483">
      <w:pPr>
        <w:pStyle w:val="a3"/>
        <w:numPr>
          <w:ilvl w:val="0"/>
          <w:numId w:val="5"/>
        </w:numPr>
        <w:spacing w:line="360" w:lineRule="auto"/>
        <w:jc w:val="both"/>
        <w:rPr>
          <w:rFonts w:ascii="Times New Roman" w:hAnsi="Times New Roman" w:cs="Times New Roman"/>
          <w:sz w:val="28"/>
          <w:szCs w:val="28"/>
          <w:lang w:val="uk-UA"/>
        </w:rPr>
      </w:pPr>
      <w:proofErr w:type="spellStart"/>
      <w:r w:rsidRPr="00003057">
        <w:rPr>
          <w:rFonts w:ascii="Times New Roman" w:hAnsi="Times New Roman" w:cs="Times New Roman"/>
          <w:sz w:val="28"/>
          <w:szCs w:val="28"/>
          <w:lang w:val="uk-UA"/>
        </w:rPr>
        <w:t>Administration</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on</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Aging</w:t>
      </w:r>
      <w:proofErr w:type="spellEnd"/>
      <w:r w:rsidRPr="00003057">
        <w:rPr>
          <w:rFonts w:ascii="Times New Roman" w:hAnsi="Times New Roman" w:cs="Times New Roman"/>
          <w:sz w:val="28"/>
          <w:szCs w:val="28"/>
          <w:lang w:val="uk-UA"/>
        </w:rPr>
        <w:t xml:space="preserve">, 2009. A </w:t>
      </w:r>
      <w:proofErr w:type="spellStart"/>
      <w:r w:rsidRPr="00003057">
        <w:rPr>
          <w:rFonts w:ascii="Times New Roman" w:hAnsi="Times New Roman" w:cs="Times New Roman"/>
          <w:sz w:val="28"/>
          <w:szCs w:val="28"/>
          <w:lang w:val="uk-UA"/>
        </w:rPr>
        <w:t>Profile</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of</w:t>
      </w:r>
      <w:proofErr w:type="spellEnd"/>
      <w:r w:rsidRPr="00003057">
        <w:rPr>
          <w:rFonts w:ascii="Times New Roman" w:hAnsi="Times New Roman" w:cs="Times New Roman"/>
          <w:sz w:val="28"/>
          <w:szCs w:val="28"/>
          <w:lang w:val="uk-UA"/>
        </w:rPr>
        <w:t xml:space="preserve"> Older Americans. – http://www.aoa.gov/AoARoot/Aging-Statistics/Profile/2009/4.aspx</w:t>
      </w:r>
    </w:p>
    <w:p w:rsidR="00581483" w:rsidRDefault="00581483" w:rsidP="00581483">
      <w:pPr>
        <w:pStyle w:val="a9"/>
        <w:numPr>
          <w:ilvl w:val="0"/>
          <w:numId w:val="5"/>
        </w:numPr>
        <w:spacing w:line="360" w:lineRule="auto"/>
        <w:jc w:val="both"/>
        <w:rPr>
          <w:rFonts w:ascii="Times New Roman" w:hAnsi="Times New Roman" w:cs="Times New Roman"/>
          <w:sz w:val="28"/>
          <w:szCs w:val="28"/>
          <w:lang w:val="uk-UA"/>
        </w:rPr>
      </w:pPr>
      <w:proofErr w:type="spellStart"/>
      <w:r w:rsidRPr="008C0F1C">
        <w:rPr>
          <w:rFonts w:ascii="Times New Roman" w:hAnsi="Times New Roman" w:cs="Times New Roman"/>
          <w:sz w:val="28"/>
          <w:szCs w:val="28"/>
          <w:lang w:val="uk-UA"/>
        </w:rPr>
        <w:t>Butrica</w:t>
      </w:r>
      <w:proofErr w:type="spellEnd"/>
      <w:r w:rsidRPr="008C0F1C">
        <w:rPr>
          <w:rFonts w:ascii="Times New Roman" w:hAnsi="Times New Roman" w:cs="Times New Roman"/>
          <w:sz w:val="28"/>
          <w:szCs w:val="28"/>
          <w:lang w:val="uk-UA"/>
        </w:rPr>
        <w:t xml:space="preserve"> B. A., </w:t>
      </w:r>
      <w:proofErr w:type="spellStart"/>
      <w:r w:rsidRPr="008C0F1C">
        <w:rPr>
          <w:rFonts w:ascii="Times New Roman" w:hAnsi="Times New Roman" w:cs="Times New Roman"/>
          <w:sz w:val="28"/>
          <w:szCs w:val="28"/>
          <w:lang w:val="uk-UA"/>
        </w:rPr>
        <w:t>Johnson</w:t>
      </w:r>
      <w:proofErr w:type="spellEnd"/>
      <w:r w:rsidRPr="008C0F1C">
        <w:rPr>
          <w:rFonts w:ascii="Times New Roman" w:hAnsi="Times New Roman" w:cs="Times New Roman"/>
          <w:sz w:val="28"/>
          <w:szCs w:val="28"/>
          <w:lang w:val="uk-UA"/>
        </w:rPr>
        <w:t xml:space="preserve"> R. W</w:t>
      </w:r>
      <w:r w:rsidR="0007614C">
        <w:rPr>
          <w:rFonts w:ascii="Times New Roman" w:hAnsi="Times New Roman" w:cs="Times New Roman"/>
          <w:sz w:val="28"/>
          <w:szCs w:val="28"/>
          <w:lang w:val="uk-UA"/>
        </w:rPr>
        <w:t xml:space="preserve">., </w:t>
      </w:r>
      <w:proofErr w:type="spellStart"/>
      <w:r w:rsidR="0007614C">
        <w:rPr>
          <w:rFonts w:ascii="Times New Roman" w:hAnsi="Times New Roman" w:cs="Times New Roman"/>
          <w:sz w:val="28"/>
          <w:szCs w:val="28"/>
          <w:lang w:val="uk-UA"/>
        </w:rPr>
        <w:t>Smith</w:t>
      </w:r>
      <w:proofErr w:type="spellEnd"/>
      <w:r w:rsidR="0007614C">
        <w:rPr>
          <w:rFonts w:ascii="Times New Roman" w:hAnsi="Times New Roman" w:cs="Times New Roman"/>
          <w:sz w:val="28"/>
          <w:szCs w:val="28"/>
          <w:lang w:val="uk-UA"/>
        </w:rPr>
        <w:t xml:space="preserve"> K. E., </w:t>
      </w:r>
      <w:proofErr w:type="spellStart"/>
      <w:r w:rsidR="0007614C">
        <w:rPr>
          <w:rFonts w:ascii="Times New Roman" w:hAnsi="Times New Roman" w:cs="Times New Roman"/>
          <w:sz w:val="28"/>
          <w:szCs w:val="28"/>
          <w:lang w:val="uk-UA"/>
        </w:rPr>
        <w:t>Steuerle</w:t>
      </w:r>
      <w:proofErr w:type="spellEnd"/>
      <w:r w:rsidR="0007614C">
        <w:rPr>
          <w:rFonts w:ascii="Times New Roman" w:hAnsi="Times New Roman" w:cs="Times New Roman"/>
          <w:sz w:val="28"/>
          <w:szCs w:val="28"/>
          <w:lang w:val="uk-UA"/>
        </w:rPr>
        <w:t xml:space="preserve"> C. E. </w:t>
      </w:r>
      <w:proofErr w:type="spellStart"/>
      <w:r w:rsidR="0007614C">
        <w:rPr>
          <w:rFonts w:ascii="Times New Roman" w:hAnsi="Times New Roman" w:cs="Times New Roman"/>
          <w:sz w:val="28"/>
          <w:szCs w:val="28"/>
          <w:lang w:val="uk-UA"/>
        </w:rPr>
        <w:t>Does</w:t>
      </w:r>
      <w:proofErr w:type="spellEnd"/>
      <w:r w:rsidR="0007614C">
        <w:rPr>
          <w:rFonts w:ascii="Times New Roman" w:hAnsi="Times New Roman" w:cs="Times New Roman"/>
          <w:sz w:val="28"/>
          <w:szCs w:val="28"/>
          <w:lang w:val="uk-UA"/>
        </w:rPr>
        <w:t xml:space="preserve"> </w:t>
      </w:r>
      <w:proofErr w:type="spellStart"/>
      <w:r w:rsidR="0007614C">
        <w:rPr>
          <w:rFonts w:ascii="Times New Roman" w:hAnsi="Times New Roman" w:cs="Times New Roman"/>
          <w:sz w:val="28"/>
          <w:szCs w:val="28"/>
          <w:lang w:val="uk-UA"/>
        </w:rPr>
        <w:t>Work</w:t>
      </w:r>
      <w:proofErr w:type="spellEnd"/>
      <w:r w:rsidR="0007614C">
        <w:rPr>
          <w:rFonts w:ascii="Times New Roman" w:hAnsi="Times New Roman" w:cs="Times New Roman"/>
          <w:sz w:val="28"/>
          <w:szCs w:val="28"/>
          <w:lang w:val="uk-UA"/>
        </w:rPr>
        <w:t xml:space="preserve"> </w:t>
      </w:r>
      <w:proofErr w:type="spellStart"/>
      <w:r w:rsidR="0007614C">
        <w:rPr>
          <w:rFonts w:ascii="Times New Roman" w:hAnsi="Times New Roman" w:cs="Times New Roman"/>
          <w:sz w:val="28"/>
          <w:szCs w:val="28"/>
          <w:lang w:val="uk-UA"/>
        </w:rPr>
        <w:t>Pay</w:t>
      </w:r>
      <w:proofErr w:type="spellEnd"/>
      <w:r w:rsidR="0007614C">
        <w:rPr>
          <w:rFonts w:ascii="Times New Roman" w:hAnsi="Times New Roman" w:cs="Times New Roman"/>
          <w:sz w:val="28"/>
          <w:szCs w:val="28"/>
          <w:lang w:val="uk-UA"/>
        </w:rPr>
        <w:t xml:space="preserve"> </w:t>
      </w:r>
      <w:proofErr w:type="spellStart"/>
      <w:r w:rsidR="0007614C">
        <w:rPr>
          <w:rFonts w:ascii="Times New Roman" w:hAnsi="Times New Roman" w:cs="Times New Roman"/>
          <w:sz w:val="28"/>
          <w:szCs w:val="28"/>
          <w:lang w:val="uk-UA"/>
        </w:rPr>
        <w:t>at</w:t>
      </w:r>
      <w:proofErr w:type="spellEnd"/>
      <w:r w:rsidR="0007614C">
        <w:rPr>
          <w:rFonts w:ascii="Times New Roman" w:hAnsi="Times New Roman" w:cs="Times New Roman"/>
          <w:sz w:val="28"/>
          <w:szCs w:val="28"/>
          <w:lang w:val="uk-UA"/>
        </w:rPr>
        <w:t xml:space="preserve"> Older </w:t>
      </w:r>
      <w:proofErr w:type="spellStart"/>
      <w:r w:rsidR="0007614C">
        <w:rPr>
          <w:rFonts w:ascii="Times New Roman" w:hAnsi="Times New Roman" w:cs="Times New Roman"/>
          <w:sz w:val="28"/>
          <w:szCs w:val="28"/>
          <w:lang w:val="uk-UA"/>
        </w:rPr>
        <w:t>Ages</w:t>
      </w:r>
      <w:proofErr w:type="spellEnd"/>
      <w:r w:rsidR="0007614C">
        <w:rPr>
          <w:rFonts w:ascii="Times New Roman" w:hAnsi="Times New Roman" w:cs="Times New Roman"/>
          <w:sz w:val="28"/>
          <w:szCs w:val="28"/>
          <w:lang w:val="uk-UA"/>
        </w:rPr>
        <w:t>?</w:t>
      </w:r>
      <w:r w:rsidRPr="008C0F1C">
        <w:rPr>
          <w:rFonts w:ascii="Times New Roman" w:hAnsi="Times New Roman" w:cs="Times New Roman"/>
          <w:sz w:val="28"/>
          <w:szCs w:val="28"/>
          <w:lang w:val="uk-UA"/>
        </w:rPr>
        <w:t xml:space="preserve"> – </w:t>
      </w:r>
      <w:proofErr w:type="spellStart"/>
      <w:r w:rsidRPr="008C0F1C">
        <w:rPr>
          <w:rFonts w:ascii="Times New Roman" w:hAnsi="Times New Roman" w:cs="Times New Roman"/>
          <w:sz w:val="28"/>
          <w:szCs w:val="28"/>
          <w:lang w:val="uk-UA"/>
        </w:rPr>
        <w:t>Washington</w:t>
      </w:r>
      <w:proofErr w:type="spellEnd"/>
      <w:r w:rsidRPr="008C0F1C">
        <w:rPr>
          <w:rFonts w:ascii="Times New Roman" w:hAnsi="Times New Roman" w:cs="Times New Roman"/>
          <w:sz w:val="28"/>
          <w:szCs w:val="28"/>
          <w:lang w:val="uk-UA"/>
        </w:rPr>
        <w:t xml:space="preserve">, D.C.: </w:t>
      </w:r>
      <w:proofErr w:type="spellStart"/>
      <w:r w:rsidRPr="008C0F1C">
        <w:rPr>
          <w:rFonts w:ascii="Times New Roman" w:hAnsi="Times New Roman" w:cs="Times New Roman"/>
          <w:sz w:val="28"/>
          <w:szCs w:val="28"/>
          <w:lang w:val="uk-UA"/>
        </w:rPr>
        <w:t>The</w:t>
      </w:r>
      <w:proofErr w:type="spellEnd"/>
      <w:r w:rsidRPr="008C0F1C">
        <w:rPr>
          <w:rFonts w:ascii="Times New Roman" w:hAnsi="Times New Roman" w:cs="Times New Roman"/>
          <w:sz w:val="28"/>
          <w:szCs w:val="28"/>
          <w:lang w:val="uk-UA"/>
        </w:rPr>
        <w:t xml:space="preserve"> </w:t>
      </w:r>
      <w:proofErr w:type="spellStart"/>
      <w:r w:rsidRPr="008C0F1C">
        <w:rPr>
          <w:rFonts w:ascii="Times New Roman" w:hAnsi="Times New Roman" w:cs="Times New Roman"/>
          <w:sz w:val="28"/>
          <w:szCs w:val="28"/>
          <w:lang w:val="uk-UA"/>
        </w:rPr>
        <w:t>Urban</w:t>
      </w:r>
      <w:proofErr w:type="spellEnd"/>
      <w:r w:rsidRPr="008C0F1C">
        <w:rPr>
          <w:rFonts w:ascii="Times New Roman" w:hAnsi="Times New Roman" w:cs="Times New Roman"/>
          <w:sz w:val="28"/>
          <w:szCs w:val="28"/>
          <w:lang w:val="uk-UA"/>
        </w:rPr>
        <w:t xml:space="preserve"> Institute, 2004. – http://www.urban.org/url.cfm?ID=411121</w:t>
      </w:r>
    </w:p>
    <w:p w:rsidR="00581483" w:rsidRDefault="00581483" w:rsidP="00581483">
      <w:pPr>
        <w:pStyle w:val="a9"/>
        <w:numPr>
          <w:ilvl w:val="0"/>
          <w:numId w:val="5"/>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Cross</w:t>
      </w:r>
      <w:proofErr w:type="spellEnd"/>
      <w:r>
        <w:rPr>
          <w:rFonts w:ascii="Times New Roman" w:hAnsi="Times New Roman" w:cs="Times New Roman"/>
          <w:sz w:val="28"/>
          <w:szCs w:val="28"/>
          <w:lang w:val="uk-UA"/>
        </w:rPr>
        <w:t>, K.</w:t>
      </w:r>
      <w:r>
        <w:rPr>
          <w:rFonts w:ascii="Times New Roman" w:hAnsi="Times New Roman" w:cs="Times New Roman"/>
          <w:sz w:val="28"/>
          <w:szCs w:val="28"/>
          <w:lang w:val="en-US"/>
        </w:rPr>
        <w:t> </w:t>
      </w:r>
      <w:r>
        <w:rPr>
          <w:rFonts w:ascii="Times New Roman" w:hAnsi="Times New Roman" w:cs="Times New Roman"/>
          <w:sz w:val="28"/>
          <w:szCs w:val="28"/>
          <w:lang w:val="uk-UA"/>
        </w:rPr>
        <w:t>P.</w:t>
      </w:r>
      <w:r w:rsidRPr="008C0F1C">
        <w:rPr>
          <w:rFonts w:ascii="Times New Roman" w:hAnsi="Times New Roman" w:cs="Times New Roman"/>
          <w:sz w:val="28"/>
          <w:szCs w:val="28"/>
          <w:lang w:val="uk-UA"/>
        </w:rPr>
        <w:t xml:space="preserve"> </w:t>
      </w:r>
      <w:proofErr w:type="spellStart"/>
      <w:r w:rsidRPr="008C0F1C">
        <w:rPr>
          <w:rFonts w:ascii="Times New Roman" w:hAnsi="Times New Roman" w:cs="Times New Roman"/>
          <w:sz w:val="28"/>
          <w:szCs w:val="28"/>
          <w:lang w:val="uk-UA"/>
        </w:rPr>
        <w:t>Adults</w:t>
      </w:r>
      <w:proofErr w:type="spellEnd"/>
      <w:r w:rsidRPr="008C0F1C">
        <w:rPr>
          <w:rFonts w:ascii="Times New Roman" w:hAnsi="Times New Roman" w:cs="Times New Roman"/>
          <w:sz w:val="28"/>
          <w:szCs w:val="28"/>
          <w:lang w:val="uk-UA"/>
        </w:rPr>
        <w:t xml:space="preserve"> </w:t>
      </w:r>
      <w:proofErr w:type="spellStart"/>
      <w:r w:rsidRPr="008C0F1C">
        <w:rPr>
          <w:rFonts w:ascii="Times New Roman" w:hAnsi="Times New Roman" w:cs="Times New Roman"/>
          <w:sz w:val="28"/>
          <w:szCs w:val="28"/>
          <w:lang w:val="uk-UA"/>
        </w:rPr>
        <w:t>as</w:t>
      </w:r>
      <w:proofErr w:type="spellEnd"/>
      <w:r w:rsidRPr="008C0F1C">
        <w:rPr>
          <w:rFonts w:ascii="Times New Roman" w:hAnsi="Times New Roman" w:cs="Times New Roman"/>
          <w:sz w:val="28"/>
          <w:szCs w:val="28"/>
          <w:lang w:val="uk-UA"/>
        </w:rPr>
        <w:t xml:space="preserve"> </w:t>
      </w:r>
      <w:proofErr w:type="spellStart"/>
      <w:r w:rsidRPr="008C0F1C">
        <w:rPr>
          <w:rFonts w:ascii="Times New Roman" w:hAnsi="Times New Roman" w:cs="Times New Roman"/>
          <w:sz w:val="28"/>
          <w:szCs w:val="28"/>
          <w:lang w:val="uk-UA"/>
        </w:rPr>
        <w:t>Learn</w:t>
      </w:r>
      <w:r>
        <w:rPr>
          <w:rFonts w:ascii="Times New Roman" w:hAnsi="Times New Roman" w:cs="Times New Roman"/>
          <w:sz w:val="28"/>
          <w:szCs w:val="28"/>
          <w:lang w:val="uk-UA"/>
        </w:rPr>
        <w:t>ers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San</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Francisco</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Jossey-Bass</w:t>
      </w:r>
      <w:proofErr w:type="spellEnd"/>
      <w:r>
        <w:rPr>
          <w:rFonts w:ascii="Times New Roman" w:hAnsi="Times New Roman" w:cs="Times New Roman"/>
          <w:sz w:val="28"/>
          <w:szCs w:val="28"/>
          <w:lang w:val="uk-UA"/>
        </w:rPr>
        <w:t>, 1981.</w:t>
      </w:r>
    </w:p>
    <w:p w:rsidR="00581483" w:rsidRPr="00326CB8"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De</w:t>
      </w:r>
      <w:r w:rsidRPr="00AC1B3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Genova</w:t>
      </w:r>
      <w:proofErr w:type="spellEnd"/>
      <w:r w:rsidRPr="00AC1B39">
        <w:rPr>
          <w:rFonts w:ascii="Times New Roman" w:hAnsi="Times New Roman" w:cs="Times New Roman"/>
          <w:sz w:val="28"/>
          <w:szCs w:val="28"/>
          <w:lang w:val="uk-UA"/>
        </w:rPr>
        <w:t xml:space="preserve"> </w:t>
      </w:r>
      <w:r>
        <w:rPr>
          <w:rFonts w:ascii="Times New Roman" w:hAnsi="Times New Roman" w:cs="Times New Roman"/>
          <w:sz w:val="28"/>
          <w:szCs w:val="28"/>
          <w:lang w:val="en-US"/>
        </w:rPr>
        <w:t>N</w:t>
      </w:r>
      <w:r w:rsidRPr="00AC1B39">
        <w:rPr>
          <w:rFonts w:ascii="Times New Roman" w:hAnsi="Times New Roman" w:cs="Times New Roman"/>
          <w:sz w:val="28"/>
          <w:szCs w:val="28"/>
          <w:lang w:val="uk-UA"/>
        </w:rPr>
        <w:t>.</w:t>
      </w:r>
      <w:r>
        <w:rPr>
          <w:rFonts w:ascii="Times New Roman" w:hAnsi="Times New Roman" w:cs="Times New Roman"/>
          <w:sz w:val="28"/>
          <w:szCs w:val="28"/>
          <w:lang w:val="en-US"/>
        </w:rPr>
        <w:t> P</w:t>
      </w:r>
      <w:r w:rsidRPr="00AC1B39">
        <w:rPr>
          <w:rFonts w:ascii="Times New Roman" w:hAnsi="Times New Roman" w:cs="Times New Roman"/>
          <w:sz w:val="28"/>
          <w:szCs w:val="28"/>
          <w:lang w:val="uk-UA"/>
        </w:rPr>
        <w:t>.</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Gangster</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Rap</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and</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Nihilism</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in</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Black</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America</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Some</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Questions</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of</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Life</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and</w:t>
      </w:r>
      <w:r w:rsidRPr="00326CB8">
        <w:rPr>
          <w:rFonts w:ascii="Times New Roman" w:hAnsi="Times New Roman" w:cs="Times New Roman"/>
          <w:sz w:val="28"/>
          <w:szCs w:val="28"/>
          <w:lang w:val="uk-UA"/>
        </w:rPr>
        <w:t xml:space="preserve"> </w:t>
      </w:r>
      <w:r w:rsidRPr="00326CB8">
        <w:rPr>
          <w:rFonts w:ascii="Times New Roman" w:hAnsi="Times New Roman" w:cs="Times New Roman"/>
          <w:sz w:val="28"/>
          <w:szCs w:val="28"/>
          <w:lang w:val="en-US"/>
        </w:rPr>
        <w:t>Death</w:t>
      </w:r>
      <w:r w:rsidRPr="00326CB8">
        <w:rPr>
          <w:rFonts w:ascii="Times New Roman" w:hAnsi="Times New Roman" w:cs="Times New Roman"/>
          <w:sz w:val="28"/>
          <w:szCs w:val="28"/>
          <w:lang w:val="uk-UA"/>
        </w:rPr>
        <w:t xml:space="preserve"> // </w:t>
      </w:r>
      <w:r>
        <w:rPr>
          <w:rFonts w:ascii="Times New Roman" w:hAnsi="Times New Roman" w:cs="Times New Roman"/>
          <w:sz w:val="28"/>
          <w:szCs w:val="28"/>
          <w:lang w:val="en-US"/>
        </w:rPr>
        <w:t>Social</w:t>
      </w:r>
      <w:r w:rsidRPr="00326CB8">
        <w:rPr>
          <w:rFonts w:ascii="Times New Roman" w:hAnsi="Times New Roman" w:cs="Times New Roman"/>
          <w:sz w:val="28"/>
          <w:szCs w:val="28"/>
          <w:lang w:val="uk-UA"/>
        </w:rPr>
        <w:t xml:space="preserve"> </w:t>
      </w:r>
      <w:r>
        <w:rPr>
          <w:rFonts w:ascii="Times New Roman" w:hAnsi="Times New Roman" w:cs="Times New Roman"/>
          <w:sz w:val="28"/>
          <w:szCs w:val="28"/>
          <w:lang w:val="en-US"/>
        </w:rPr>
        <w:t>text</w:t>
      </w:r>
      <w:r w:rsidRPr="00326CB8">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sidRPr="00AC1B39">
        <w:rPr>
          <w:rFonts w:ascii="Times New Roman" w:hAnsi="Times New Roman" w:cs="Times New Roman"/>
          <w:sz w:val="28"/>
          <w:szCs w:val="28"/>
          <w:lang w:val="uk-UA"/>
        </w:rPr>
        <w:t xml:space="preserve"> 1995. – </w:t>
      </w:r>
      <w:r>
        <w:rPr>
          <w:rFonts w:ascii="Times New Roman" w:hAnsi="Times New Roman" w:cs="Times New Roman"/>
          <w:sz w:val="28"/>
          <w:szCs w:val="28"/>
          <w:lang w:val="en-US"/>
        </w:rPr>
        <w:t xml:space="preserve">No. 43. – P. </w:t>
      </w:r>
      <w:r w:rsidR="008F3626">
        <w:rPr>
          <w:rFonts w:ascii="Times New Roman" w:hAnsi="Times New Roman" w:cs="Times New Roman"/>
          <w:sz w:val="28"/>
          <w:szCs w:val="28"/>
          <w:lang w:val="en-US"/>
        </w:rPr>
        <w:t>89</w:t>
      </w:r>
      <w:r>
        <w:rPr>
          <w:rFonts w:ascii="Times New Roman" w:hAnsi="Times New Roman" w:cs="Times New Roman"/>
          <w:sz w:val="28"/>
          <w:szCs w:val="28"/>
          <w:lang w:val="en-US"/>
        </w:rPr>
        <w:t xml:space="preserve">–132. </w:t>
      </w:r>
    </w:p>
    <w:p w:rsidR="00581483" w:rsidRPr="00581483" w:rsidRDefault="00581483" w:rsidP="00581483">
      <w:pPr>
        <w:pStyle w:val="a9"/>
        <w:numPr>
          <w:ilvl w:val="0"/>
          <w:numId w:val="5"/>
        </w:numPr>
        <w:spacing w:line="360" w:lineRule="auto"/>
        <w:jc w:val="both"/>
        <w:rPr>
          <w:rFonts w:ascii="Times New Roman" w:hAnsi="Times New Roman" w:cs="Times New Roman"/>
          <w:sz w:val="28"/>
          <w:szCs w:val="28"/>
          <w:lang w:val="uk-UA"/>
        </w:rPr>
      </w:pPr>
      <w:proofErr w:type="spellStart"/>
      <w:r w:rsidRPr="002B1D16">
        <w:rPr>
          <w:rFonts w:ascii="Times New Roman" w:hAnsi="Times New Roman" w:cs="Times New Roman"/>
          <w:sz w:val="28"/>
          <w:szCs w:val="28"/>
          <w:lang w:val="uk-UA"/>
        </w:rPr>
        <w:t>Freedman</w:t>
      </w:r>
      <w:proofErr w:type="spellEnd"/>
      <w:r w:rsidRPr="002B1D16">
        <w:rPr>
          <w:rFonts w:ascii="Times New Roman" w:hAnsi="Times New Roman" w:cs="Times New Roman"/>
          <w:sz w:val="28"/>
          <w:szCs w:val="28"/>
          <w:lang w:val="uk-UA"/>
        </w:rPr>
        <w:t xml:space="preserve"> M. </w:t>
      </w:r>
      <w:proofErr w:type="spellStart"/>
      <w:r w:rsidRPr="002B1D16">
        <w:rPr>
          <w:rFonts w:ascii="Times New Roman" w:hAnsi="Times New Roman" w:cs="Times New Roman"/>
          <w:sz w:val="28"/>
          <w:szCs w:val="28"/>
          <w:lang w:val="uk-UA"/>
        </w:rPr>
        <w:t>Prime</w:t>
      </w:r>
      <w:proofErr w:type="spellEnd"/>
      <w:r w:rsidRPr="002B1D16">
        <w:rPr>
          <w:rFonts w:ascii="Times New Roman" w:hAnsi="Times New Roman" w:cs="Times New Roman"/>
          <w:sz w:val="28"/>
          <w:szCs w:val="28"/>
          <w:lang w:val="uk-UA"/>
        </w:rPr>
        <w:t xml:space="preserve"> </w:t>
      </w:r>
      <w:proofErr w:type="spellStart"/>
      <w:r w:rsidRPr="002B1D16">
        <w:rPr>
          <w:rFonts w:ascii="Times New Roman" w:hAnsi="Times New Roman" w:cs="Times New Roman"/>
          <w:sz w:val="28"/>
          <w:szCs w:val="28"/>
          <w:lang w:val="uk-UA"/>
        </w:rPr>
        <w:t>Time</w:t>
      </w:r>
      <w:proofErr w:type="spellEnd"/>
      <w:r w:rsidRPr="002B1D16">
        <w:rPr>
          <w:rFonts w:ascii="Times New Roman" w:hAnsi="Times New Roman" w:cs="Times New Roman"/>
          <w:sz w:val="28"/>
          <w:szCs w:val="28"/>
          <w:lang w:val="uk-UA"/>
        </w:rPr>
        <w:t xml:space="preserve">. – </w:t>
      </w:r>
      <w:proofErr w:type="spellStart"/>
      <w:r w:rsidRPr="002B1D16">
        <w:rPr>
          <w:rFonts w:ascii="Times New Roman" w:hAnsi="Times New Roman" w:cs="Times New Roman"/>
          <w:sz w:val="28"/>
          <w:szCs w:val="28"/>
          <w:lang w:val="uk-UA"/>
        </w:rPr>
        <w:t>New</w:t>
      </w:r>
      <w:proofErr w:type="spellEnd"/>
      <w:r w:rsidRPr="002B1D16">
        <w:rPr>
          <w:rFonts w:ascii="Times New Roman" w:hAnsi="Times New Roman" w:cs="Times New Roman"/>
          <w:sz w:val="28"/>
          <w:szCs w:val="28"/>
          <w:lang w:val="uk-UA"/>
        </w:rPr>
        <w:t xml:space="preserve"> </w:t>
      </w:r>
      <w:proofErr w:type="spellStart"/>
      <w:r w:rsidRPr="002B1D16">
        <w:rPr>
          <w:rFonts w:ascii="Times New Roman" w:hAnsi="Times New Roman" w:cs="Times New Roman"/>
          <w:sz w:val="28"/>
          <w:szCs w:val="28"/>
          <w:lang w:val="uk-UA"/>
        </w:rPr>
        <w:t>York</w:t>
      </w:r>
      <w:proofErr w:type="spellEnd"/>
      <w:r w:rsidRPr="002B1D16">
        <w:rPr>
          <w:rFonts w:ascii="Times New Roman" w:hAnsi="Times New Roman" w:cs="Times New Roman"/>
          <w:sz w:val="28"/>
          <w:szCs w:val="28"/>
          <w:lang w:val="uk-UA"/>
        </w:rPr>
        <w:t xml:space="preserve">: </w:t>
      </w:r>
      <w:proofErr w:type="spellStart"/>
      <w:r w:rsidRPr="002B1D16">
        <w:rPr>
          <w:rFonts w:ascii="Times New Roman" w:hAnsi="Times New Roman" w:cs="Times New Roman"/>
          <w:sz w:val="28"/>
          <w:szCs w:val="28"/>
          <w:lang w:val="uk-UA"/>
        </w:rPr>
        <w:t>Public</w:t>
      </w:r>
      <w:proofErr w:type="spellEnd"/>
      <w:r w:rsidRPr="002B1D16">
        <w:rPr>
          <w:rFonts w:ascii="Times New Roman" w:hAnsi="Times New Roman" w:cs="Times New Roman"/>
          <w:sz w:val="28"/>
          <w:szCs w:val="28"/>
          <w:lang w:val="uk-UA"/>
        </w:rPr>
        <w:t xml:space="preserve"> </w:t>
      </w:r>
      <w:proofErr w:type="spellStart"/>
      <w:r w:rsidRPr="002B1D16">
        <w:rPr>
          <w:rFonts w:ascii="Times New Roman" w:hAnsi="Times New Roman" w:cs="Times New Roman"/>
          <w:sz w:val="28"/>
          <w:szCs w:val="28"/>
          <w:lang w:val="uk-UA"/>
        </w:rPr>
        <w:t>Affairs</w:t>
      </w:r>
      <w:proofErr w:type="spellEnd"/>
      <w:r w:rsidRPr="002B1D16">
        <w:rPr>
          <w:rFonts w:ascii="Times New Roman" w:hAnsi="Times New Roman" w:cs="Times New Roman"/>
          <w:sz w:val="28"/>
          <w:szCs w:val="28"/>
          <w:lang w:val="uk-UA"/>
        </w:rPr>
        <w:t xml:space="preserve">/ </w:t>
      </w:r>
      <w:proofErr w:type="spellStart"/>
      <w:r w:rsidRPr="002B1D16">
        <w:rPr>
          <w:rFonts w:ascii="Times New Roman" w:hAnsi="Times New Roman" w:cs="Times New Roman"/>
          <w:sz w:val="28"/>
          <w:szCs w:val="28"/>
          <w:lang w:val="uk-UA"/>
        </w:rPr>
        <w:t>Perseus</w:t>
      </w:r>
      <w:proofErr w:type="spellEnd"/>
      <w:r w:rsidRPr="002B1D16">
        <w:rPr>
          <w:rFonts w:ascii="Times New Roman" w:hAnsi="Times New Roman" w:cs="Times New Roman"/>
          <w:sz w:val="28"/>
          <w:szCs w:val="28"/>
          <w:lang w:val="uk-UA"/>
        </w:rPr>
        <w:t>, 1999.</w:t>
      </w:r>
      <w:r>
        <w:rPr>
          <w:rFonts w:ascii="Times New Roman" w:hAnsi="Times New Roman" w:cs="Times New Roman"/>
          <w:sz w:val="28"/>
          <w:szCs w:val="28"/>
          <w:lang w:val="en-US"/>
        </w:rPr>
        <w:t xml:space="preserve"> – 248 p.</w:t>
      </w:r>
    </w:p>
    <w:p w:rsidR="00581483"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Government Spending on the Elderly / D. B. Papadimitriou. – New York: Palgrave McMillan, 2007. – 404 p.</w:t>
      </w:r>
    </w:p>
    <w:p w:rsidR="00581483" w:rsidRPr="008C0F1C" w:rsidRDefault="00581483" w:rsidP="00581483">
      <w:pPr>
        <w:pStyle w:val="a3"/>
        <w:numPr>
          <w:ilvl w:val="0"/>
          <w:numId w:val="5"/>
        </w:numPr>
        <w:spacing w:line="360" w:lineRule="auto"/>
        <w:jc w:val="both"/>
        <w:rPr>
          <w:rFonts w:ascii="Times New Roman" w:hAnsi="Times New Roman" w:cs="Times New Roman"/>
          <w:sz w:val="28"/>
          <w:szCs w:val="28"/>
          <w:lang w:val="uk-UA"/>
        </w:rPr>
      </w:pPr>
      <w:r w:rsidRPr="00581483">
        <w:rPr>
          <w:rFonts w:ascii="Times New Roman" w:hAnsi="Times New Roman" w:cs="Times New Roman"/>
          <w:sz w:val="28"/>
          <w:szCs w:val="28"/>
          <w:lang w:val="en-US"/>
        </w:rPr>
        <w:t xml:space="preserve"> </w:t>
      </w:r>
      <w:r w:rsidRPr="00003057">
        <w:rPr>
          <w:rFonts w:ascii="Times New Roman" w:hAnsi="Times New Roman" w:cs="Times New Roman"/>
          <w:sz w:val="28"/>
          <w:szCs w:val="28"/>
          <w:lang w:val="en-US"/>
        </w:rPr>
        <w:t>Hardy</w:t>
      </w:r>
      <w:r w:rsidRPr="009E7564">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A</w:t>
      </w:r>
      <w:r w:rsidRPr="009E7564">
        <w:rPr>
          <w:rFonts w:ascii="Times New Roman" w:hAnsi="Times New Roman" w:cs="Times New Roman"/>
          <w:sz w:val="28"/>
          <w:szCs w:val="28"/>
          <w:lang w:val="en-US"/>
        </w:rPr>
        <w:t xml:space="preserve">. </w:t>
      </w:r>
      <w:r>
        <w:rPr>
          <w:rFonts w:ascii="Times New Roman" w:hAnsi="Times New Roman" w:cs="Times New Roman"/>
          <w:sz w:val="28"/>
          <w:szCs w:val="28"/>
          <w:lang w:val="en-US"/>
        </w:rPr>
        <w:t>Older</w:t>
      </w:r>
      <w:r w:rsidRPr="009E7564">
        <w:rPr>
          <w:rFonts w:ascii="Times New Roman" w:hAnsi="Times New Roman" w:cs="Times New Roman"/>
          <w:sz w:val="28"/>
          <w:szCs w:val="28"/>
          <w:lang w:val="en-US"/>
        </w:rPr>
        <w:t xml:space="preserve"> </w:t>
      </w:r>
      <w:r>
        <w:rPr>
          <w:rFonts w:ascii="Times New Roman" w:hAnsi="Times New Roman" w:cs="Times New Roman"/>
          <w:sz w:val="28"/>
          <w:szCs w:val="28"/>
          <w:lang w:val="en-US"/>
        </w:rPr>
        <w:t>workers</w:t>
      </w:r>
      <w:r w:rsidRPr="009E7564">
        <w:rPr>
          <w:rFonts w:ascii="Times New Roman" w:hAnsi="Times New Roman" w:cs="Times New Roman"/>
          <w:sz w:val="28"/>
          <w:szCs w:val="28"/>
          <w:lang w:val="en-US"/>
        </w:rPr>
        <w:t xml:space="preserve"> / </w:t>
      </w:r>
      <w:r>
        <w:rPr>
          <w:rFonts w:ascii="Times New Roman" w:hAnsi="Times New Roman" w:cs="Times New Roman"/>
          <w:sz w:val="28"/>
          <w:szCs w:val="28"/>
          <w:lang w:val="en-US"/>
        </w:rPr>
        <w:t>R</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H</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Binstock</w:t>
      </w:r>
      <w:proofErr w:type="spellEnd"/>
      <w:r w:rsidRPr="009E7564">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K</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George</w:t>
      </w:r>
      <w:r w:rsidRPr="009E7564">
        <w:rPr>
          <w:rFonts w:ascii="Times New Roman" w:hAnsi="Times New Roman" w:cs="Times New Roman"/>
          <w:sz w:val="28"/>
          <w:szCs w:val="28"/>
          <w:lang w:val="en-US"/>
        </w:rPr>
        <w:t xml:space="preserve"> (</w:t>
      </w:r>
      <w:r>
        <w:rPr>
          <w:rFonts w:ascii="Times New Roman" w:hAnsi="Times New Roman" w:cs="Times New Roman"/>
          <w:sz w:val="28"/>
          <w:szCs w:val="28"/>
          <w:lang w:val="en-US"/>
        </w:rPr>
        <w:t>Eds</w:t>
      </w:r>
      <w:r w:rsidRPr="009E7564">
        <w:rPr>
          <w:rFonts w:ascii="Times New Roman" w:hAnsi="Times New Roman" w:cs="Times New Roman"/>
          <w:sz w:val="28"/>
          <w:szCs w:val="28"/>
          <w:lang w:val="en-US"/>
        </w:rPr>
        <w:t>.)</w:t>
      </w:r>
      <w:r>
        <w:rPr>
          <w:rFonts w:ascii="Times New Roman" w:hAnsi="Times New Roman" w:cs="Times New Roman"/>
          <w:sz w:val="28"/>
          <w:szCs w:val="28"/>
          <w:lang w:val="en-US"/>
        </w:rPr>
        <w:t xml:space="preserve"> Handbook of aging and the social sciences. – </w:t>
      </w:r>
      <w:proofErr w:type="gramStart"/>
      <w:r>
        <w:rPr>
          <w:rFonts w:ascii="Times New Roman" w:hAnsi="Times New Roman" w:cs="Times New Roman"/>
          <w:sz w:val="28"/>
          <w:szCs w:val="28"/>
          <w:lang w:val="en-US"/>
        </w:rPr>
        <w:t>6</w:t>
      </w:r>
      <w:r w:rsidRPr="009E7564">
        <w:rPr>
          <w:rFonts w:ascii="Times New Roman" w:hAnsi="Times New Roman" w:cs="Times New Roman"/>
          <w:sz w:val="28"/>
          <w:szCs w:val="28"/>
          <w:vertAlign w:val="superscript"/>
          <w:lang w:val="en-US"/>
        </w:rPr>
        <w:t>th</w:t>
      </w:r>
      <w:proofErr w:type="gramEnd"/>
      <w:r>
        <w:rPr>
          <w:rFonts w:ascii="Times New Roman" w:hAnsi="Times New Roman" w:cs="Times New Roman"/>
          <w:sz w:val="28"/>
          <w:szCs w:val="28"/>
          <w:lang w:val="en-US"/>
        </w:rPr>
        <w:t xml:space="preserve"> ed. – Boston: Academic Press, 2006. – 780 p. – P. 201–216.</w:t>
      </w:r>
    </w:p>
    <w:p w:rsidR="00581483" w:rsidRPr="00003057"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Pr="00003057">
        <w:rPr>
          <w:rFonts w:ascii="Times New Roman" w:hAnsi="Times New Roman" w:cs="Times New Roman"/>
          <w:sz w:val="28"/>
          <w:szCs w:val="28"/>
          <w:lang w:val="en-US"/>
        </w:rPr>
        <w:t>James K. L. Rethinking art education for older adults: an ethnographic study of the University of the Third Age. – Dissertation submitted in partial fulfilment of the requirements for the degree of Doctor of Philosophy, 2008. – The Pennsylvania Stat</w:t>
      </w:r>
      <w:r>
        <w:rPr>
          <w:rFonts w:ascii="Times New Roman" w:hAnsi="Times New Roman" w:cs="Times New Roman"/>
          <w:sz w:val="28"/>
          <w:szCs w:val="28"/>
          <w:lang w:val="en-US"/>
        </w:rPr>
        <w:t>e University. – 416 p.</w:t>
      </w:r>
    </w:p>
    <w:p w:rsidR="00581483" w:rsidRPr="003B035D" w:rsidRDefault="00FD4514" w:rsidP="00581483">
      <w:pPr>
        <w:pStyle w:val="a9"/>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81483" w:rsidRPr="003B035D">
        <w:rPr>
          <w:rFonts w:ascii="Times New Roman" w:hAnsi="Times New Roman" w:cs="Times New Roman"/>
          <w:sz w:val="28"/>
          <w:szCs w:val="28"/>
          <w:lang w:val="uk-UA"/>
        </w:rPr>
        <w:t xml:space="preserve">Laslett P. A. </w:t>
      </w:r>
      <w:proofErr w:type="spellStart"/>
      <w:r w:rsidR="00581483" w:rsidRPr="003B035D">
        <w:rPr>
          <w:rFonts w:ascii="Times New Roman" w:hAnsi="Times New Roman" w:cs="Times New Roman"/>
          <w:sz w:val="28"/>
          <w:szCs w:val="28"/>
          <w:lang w:val="uk-UA"/>
        </w:rPr>
        <w:t>Fresh</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Map</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of</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Life</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The</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Emergence</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of</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the</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Third</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Age</w:t>
      </w:r>
      <w:proofErr w:type="spellEnd"/>
      <w:r w:rsidR="00581483" w:rsidRPr="003B035D">
        <w:rPr>
          <w:rFonts w:ascii="Times New Roman" w:hAnsi="Times New Roman" w:cs="Times New Roman"/>
          <w:sz w:val="28"/>
          <w:szCs w:val="28"/>
          <w:lang w:val="uk-UA"/>
        </w:rPr>
        <w:t xml:space="preserve">. – </w:t>
      </w:r>
      <w:proofErr w:type="spellStart"/>
      <w:r w:rsidR="00581483" w:rsidRPr="003B035D">
        <w:rPr>
          <w:rFonts w:ascii="Times New Roman" w:hAnsi="Times New Roman" w:cs="Times New Roman"/>
          <w:sz w:val="28"/>
          <w:szCs w:val="28"/>
          <w:lang w:val="uk-UA"/>
        </w:rPr>
        <w:t>Cambridge</w:t>
      </w:r>
      <w:proofErr w:type="spellEnd"/>
      <w:r w:rsidR="00581483" w:rsidRPr="003B035D">
        <w:rPr>
          <w:rFonts w:ascii="Times New Roman" w:hAnsi="Times New Roman" w:cs="Times New Roman"/>
          <w:sz w:val="28"/>
          <w:szCs w:val="28"/>
          <w:lang w:val="uk-UA"/>
        </w:rPr>
        <w:t xml:space="preserve">, MA: </w:t>
      </w:r>
      <w:proofErr w:type="spellStart"/>
      <w:r w:rsidR="00581483" w:rsidRPr="003B035D">
        <w:rPr>
          <w:rFonts w:ascii="Times New Roman" w:hAnsi="Times New Roman" w:cs="Times New Roman"/>
          <w:sz w:val="28"/>
          <w:szCs w:val="28"/>
          <w:lang w:val="uk-UA"/>
        </w:rPr>
        <w:t>Harvard</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University</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Press</w:t>
      </w:r>
      <w:proofErr w:type="spellEnd"/>
      <w:r w:rsidR="00581483" w:rsidRPr="003B035D">
        <w:rPr>
          <w:rFonts w:ascii="Times New Roman" w:hAnsi="Times New Roman" w:cs="Times New Roman"/>
          <w:sz w:val="28"/>
          <w:szCs w:val="28"/>
          <w:lang w:val="uk-UA"/>
        </w:rPr>
        <w:t>, 1991.</w:t>
      </w:r>
    </w:p>
    <w:p w:rsidR="00581483" w:rsidRPr="008C0F1C" w:rsidRDefault="00581483" w:rsidP="00581483">
      <w:pPr>
        <w:pStyle w:val="a9"/>
        <w:numPr>
          <w:ilvl w:val="0"/>
          <w:numId w:val="5"/>
        </w:numPr>
        <w:spacing w:line="360" w:lineRule="auto"/>
        <w:jc w:val="both"/>
        <w:rPr>
          <w:rFonts w:ascii="Times New Roman" w:hAnsi="Times New Roman" w:cs="Times New Roman"/>
          <w:sz w:val="28"/>
          <w:szCs w:val="28"/>
          <w:lang w:val="en-US"/>
        </w:rPr>
      </w:pPr>
      <w:r w:rsidRPr="008C0F1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Manheimer</w:t>
      </w:r>
      <w:proofErr w:type="spellEnd"/>
      <w:r>
        <w:rPr>
          <w:rFonts w:ascii="Times New Roman" w:hAnsi="Times New Roman" w:cs="Times New Roman"/>
          <w:sz w:val="28"/>
          <w:szCs w:val="28"/>
          <w:lang w:val="en-US"/>
        </w:rPr>
        <w:t xml:space="preserve"> R.</w:t>
      </w:r>
      <w:r w:rsidRPr="008C0F1C">
        <w:rPr>
          <w:rFonts w:ascii="Times New Roman" w:hAnsi="Times New Roman" w:cs="Times New Roman"/>
          <w:sz w:val="28"/>
          <w:szCs w:val="28"/>
          <w:lang w:val="en-US"/>
        </w:rPr>
        <w:t xml:space="preserve"> Allocating Resources for Lifelong Learning for Older Adults / Challenges of an ageing society. Ethical Dilemmas, Political Issues. Ed. by R. </w:t>
      </w:r>
      <w:proofErr w:type="spellStart"/>
      <w:r w:rsidRPr="008C0F1C">
        <w:rPr>
          <w:rFonts w:ascii="Times New Roman" w:hAnsi="Times New Roman" w:cs="Times New Roman"/>
          <w:sz w:val="28"/>
          <w:szCs w:val="28"/>
          <w:lang w:val="en-US"/>
        </w:rPr>
        <w:t>Pruchno</w:t>
      </w:r>
      <w:proofErr w:type="spellEnd"/>
      <w:r w:rsidRPr="008C0F1C">
        <w:rPr>
          <w:rFonts w:ascii="Times New Roman" w:hAnsi="Times New Roman" w:cs="Times New Roman"/>
          <w:sz w:val="28"/>
          <w:szCs w:val="28"/>
          <w:lang w:val="en-US"/>
        </w:rPr>
        <w:t xml:space="preserve">, M. </w:t>
      </w:r>
      <w:proofErr w:type="spellStart"/>
      <w:r w:rsidRPr="008C0F1C">
        <w:rPr>
          <w:rFonts w:ascii="Times New Roman" w:hAnsi="Times New Roman" w:cs="Times New Roman"/>
          <w:sz w:val="28"/>
          <w:szCs w:val="28"/>
          <w:lang w:val="en-US"/>
        </w:rPr>
        <w:t>Smyer</w:t>
      </w:r>
      <w:proofErr w:type="spellEnd"/>
      <w:r w:rsidRPr="008C0F1C">
        <w:rPr>
          <w:rFonts w:ascii="Times New Roman" w:hAnsi="Times New Roman" w:cs="Times New Roman"/>
          <w:sz w:val="28"/>
          <w:szCs w:val="28"/>
          <w:lang w:val="en-US"/>
        </w:rPr>
        <w:t>. – Baltimore: The John Hopkins University Press, 2007. – 448 p.</w:t>
      </w:r>
    </w:p>
    <w:p w:rsidR="00581483" w:rsidRPr="003B035D" w:rsidRDefault="00FD4514" w:rsidP="00581483">
      <w:pPr>
        <w:pStyle w:val="a9"/>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Moody</w:t>
      </w:r>
      <w:proofErr w:type="spellEnd"/>
      <w:r w:rsidR="00581483" w:rsidRPr="003B035D">
        <w:rPr>
          <w:rFonts w:ascii="Times New Roman" w:hAnsi="Times New Roman" w:cs="Times New Roman"/>
          <w:sz w:val="28"/>
          <w:szCs w:val="28"/>
          <w:lang w:val="uk-UA"/>
        </w:rPr>
        <w:t xml:space="preserve"> H. </w:t>
      </w:r>
      <w:proofErr w:type="spellStart"/>
      <w:r w:rsidR="00581483" w:rsidRPr="003B035D">
        <w:rPr>
          <w:rFonts w:ascii="Times New Roman" w:hAnsi="Times New Roman" w:cs="Times New Roman"/>
          <w:sz w:val="28"/>
          <w:szCs w:val="28"/>
          <w:lang w:val="uk-UA"/>
        </w:rPr>
        <w:t>Philosophical</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presuppositions</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of</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education</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for</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old</w:t>
      </w:r>
      <w:proofErr w:type="spellEnd"/>
      <w:r w:rsidR="00581483" w:rsidRPr="003B035D">
        <w:rPr>
          <w:rFonts w:ascii="Times New Roman" w:hAnsi="Times New Roman" w:cs="Times New Roman"/>
          <w:sz w:val="28"/>
          <w:szCs w:val="28"/>
          <w:lang w:val="uk-UA"/>
        </w:rPr>
        <w:t xml:space="preserve"> </w:t>
      </w:r>
      <w:proofErr w:type="spellStart"/>
      <w:r w:rsidR="00581483" w:rsidRPr="003B035D">
        <w:rPr>
          <w:rFonts w:ascii="Times New Roman" w:hAnsi="Times New Roman" w:cs="Times New Roman"/>
          <w:sz w:val="28"/>
          <w:szCs w:val="28"/>
          <w:lang w:val="uk-UA"/>
        </w:rPr>
        <w:t>age</w:t>
      </w:r>
      <w:proofErr w:type="spellEnd"/>
      <w:r w:rsidR="00581483" w:rsidRPr="003B035D">
        <w:rPr>
          <w:rFonts w:ascii="Times New Roman" w:hAnsi="Times New Roman" w:cs="Times New Roman"/>
          <w:sz w:val="28"/>
          <w:szCs w:val="28"/>
          <w:lang w:val="uk-UA"/>
        </w:rPr>
        <w:t xml:space="preserve"> // Educational Gerontology. – 1976. – </w:t>
      </w:r>
      <w:proofErr w:type="spellStart"/>
      <w:r w:rsidR="00581483" w:rsidRPr="003B035D">
        <w:rPr>
          <w:rFonts w:ascii="Times New Roman" w:hAnsi="Times New Roman" w:cs="Times New Roman"/>
          <w:sz w:val="28"/>
          <w:szCs w:val="28"/>
          <w:lang w:val="uk-UA"/>
        </w:rPr>
        <w:t>No</w:t>
      </w:r>
      <w:proofErr w:type="spellEnd"/>
      <w:r w:rsidR="00581483" w:rsidRPr="003B035D">
        <w:rPr>
          <w:rFonts w:ascii="Times New Roman" w:hAnsi="Times New Roman" w:cs="Times New Roman"/>
          <w:sz w:val="28"/>
          <w:szCs w:val="28"/>
          <w:lang w:val="uk-UA"/>
        </w:rPr>
        <w:t>. 1. – P. 1–16.</w:t>
      </w:r>
    </w:p>
    <w:p w:rsidR="00581483" w:rsidRDefault="00581483" w:rsidP="00581483">
      <w:pPr>
        <w:pStyle w:val="a9"/>
        <w:numPr>
          <w:ilvl w:val="0"/>
          <w:numId w:val="5"/>
        </w:numPr>
        <w:spacing w:line="360" w:lineRule="auto"/>
        <w:jc w:val="both"/>
        <w:rPr>
          <w:rFonts w:ascii="Times New Roman" w:hAnsi="Times New Roman" w:cs="Times New Roman"/>
          <w:sz w:val="28"/>
          <w:szCs w:val="28"/>
          <w:lang w:val="en-US"/>
        </w:rPr>
      </w:pPr>
      <w:r w:rsidRPr="00AC1B39">
        <w:rPr>
          <w:rFonts w:ascii="Times New Roman" w:hAnsi="Times New Roman" w:cs="Times New Roman"/>
          <w:sz w:val="28"/>
          <w:szCs w:val="28"/>
          <w:lang w:val="en-US"/>
        </w:rPr>
        <w:lastRenderedPageBreak/>
        <w:t xml:space="preserve"> Moody H. Philosophical presuppositions of education for old age // Educational Gerontology. – 1976. – No. 1. – P. 1–16.</w:t>
      </w:r>
    </w:p>
    <w:p w:rsidR="0007614C" w:rsidRPr="00392D05" w:rsidRDefault="0007614C" w:rsidP="0007614C">
      <w:pPr>
        <w:pStyle w:val="a9"/>
        <w:numPr>
          <w:ilvl w:val="0"/>
          <w:numId w:val="5"/>
        </w:numPr>
        <w:spacing w:line="360" w:lineRule="auto"/>
        <w:jc w:val="both"/>
        <w:rPr>
          <w:rFonts w:ascii="Times New Roman" w:hAnsi="Times New Roman" w:cs="Times New Roman"/>
          <w:sz w:val="28"/>
          <w:szCs w:val="28"/>
          <w:lang w:val="en-US"/>
        </w:rPr>
      </w:pPr>
      <w:r>
        <w:rPr>
          <w:rFonts w:ascii="Times New Roman" w:eastAsia="Times New Roman" w:hAnsi="Times New Roman" w:cs="Times New Roman"/>
          <w:sz w:val="25"/>
          <w:szCs w:val="25"/>
          <w:lang w:val="en-US" w:eastAsia="ru-RU"/>
        </w:rPr>
        <w:t xml:space="preserve"> </w:t>
      </w:r>
      <w:r w:rsidRPr="00392D05">
        <w:rPr>
          <w:rFonts w:ascii="Times New Roman" w:eastAsia="Times New Roman" w:hAnsi="Times New Roman" w:cs="Times New Roman"/>
          <w:sz w:val="28"/>
          <w:szCs w:val="28"/>
          <w:lang w:val="en-US" w:eastAsia="ru-RU"/>
        </w:rPr>
        <w:t xml:space="preserve">National </w:t>
      </w:r>
      <w:r w:rsidRPr="0007614C">
        <w:rPr>
          <w:rFonts w:ascii="Times New Roman" w:eastAsia="Times New Roman" w:hAnsi="Times New Roman" w:cs="Times New Roman"/>
          <w:sz w:val="28"/>
          <w:szCs w:val="28"/>
          <w:lang w:val="en-US" w:eastAsia="ru-RU"/>
        </w:rPr>
        <w:t>Center</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for</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Health</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Statistics.</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Health,</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United</w:t>
      </w:r>
      <w:r w:rsidRPr="00392D05">
        <w:rPr>
          <w:rFonts w:ascii="Times New Roman" w:eastAsia="Times New Roman" w:hAnsi="Times New Roman" w:cs="Times New Roman"/>
          <w:sz w:val="28"/>
          <w:szCs w:val="28"/>
          <w:lang w:val="en-US" w:eastAsia="ru-RU"/>
        </w:rPr>
        <w:t xml:space="preserve"> </w:t>
      </w:r>
      <w:r w:rsidRPr="0007614C">
        <w:rPr>
          <w:rFonts w:ascii="Times New Roman" w:eastAsia="Times New Roman" w:hAnsi="Times New Roman" w:cs="Times New Roman"/>
          <w:sz w:val="28"/>
          <w:szCs w:val="28"/>
          <w:lang w:val="en-US" w:eastAsia="ru-RU"/>
        </w:rPr>
        <w:t>States</w:t>
      </w:r>
      <w:r w:rsidRPr="00392D05">
        <w:rPr>
          <w:rFonts w:ascii="Times New Roman" w:eastAsia="Times New Roman" w:hAnsi="Times New Roman" w:cs="Times New Roman"/>
          <w:sz w:val="28"/>
          <w:szCs w:val="28"/>
          <w:lang w:val="en-US" w:eastAsia="ru-RU"/>
        </w:rPr>
        <w:t xml:space="preserve">, 2012. – </w:t>
      </w:r>
      <w:r w:rsidRPr="0007614C">
        <w:rPr>
          <w:rFonts w:ascii="Times New Roman" w:eastAsia="Times New Roman" w:hAnsi="Times New Roman" w:cs="Times New Roman"/>
          <w:sz w:val="28"/>
          <w:szCs w:val="28"/>
          <w:lang w:val="en-US" w:eastAsia="ru-RU"/>
        </w:rPr>
        <w:t>Hyattsville,</w:t>
      </w:r>
      <w:r w:rsidRPr="00392D05">
        <w:rPr>
          <w:rFonts w:ascii="Times New Roman" w:eastAsia="Times New Roman" w:hAnsi="Times New Roman" w:cs="Times New Roman"/>
          <w:sz w:val="28"/>
          <w:szCs w:val="28"/>
          <w:lang w:val="en-US" w:eastAsia="ru-RU"/>
        </w:rPr>
        <w:t xml:space="preserve"> MD, </w:t>
      </w:r>
      <w:r w:rsidRPr="0007614C">
        <w:rPr>
          <w:rFonts w:ascii="Times New Roman" w:eastAsia="Times New Roman" w:hAnsi="Times New Roman" w:cs="Times New Roman"/>
          <w:sz w:val="28"/>
          <w:szCs w:val="28"/>
          <w:lang w:val="en-US" w:eastAsia="ru-RU"/>
        </w:rPr>
        <w:t>2013.</w:t>
      </w:r>
      <w:r w:rsidRPr="00392D05">
        <w:rPr>
          <w:rFonts w:ascii="Times New Roman" w:eastAsia="Times New Roman" w:hAnsi="Times New Roman" w:cs="Times New Roman"/>
          <w:sz w:val="28"/>
          <w:szCs w:val="28"/>
          <w:lang w:val="en-US" w:eastAsia="ru-RU"/>
        </w:rPr>
        <w:t xml:space="preserve"> – 506 p.</w:t>
      </w:r>
    </w:p>
    <w:p w:rsidR="00581483" w:rsidRPr="00581483" w:rsidRDefault="00FD4514" w:rsidP="00581483">
      <w:pPr>
        <w:pStyle w:val="a9"/>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Population</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Ageing</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in</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Ukraine</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Some</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Demographic</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Socioeconomic</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and</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Medicare</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Issues</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Situational</w:t>
      </w:r>
      <w:proofErr w:type="spellEnd"/>
      <w:r w:rsidR="00581483" w:rsidRPr="00581483">
        <w:rPr>
          <w:rFonts w:ascii="Times New Roman" w:hAnsi="Times New Roman" w:cs="Times New Roman"/>
          <w:sz w:val="28"/>
          <w:szCs w:val="28"/>
          <w:lang w:val="uk-UA"/>
        </w:rPr>
        <w:t xml:space="preserve"> </w:t>
      </w:r>
      <w:proofErr w:type="spellStart"/>
      <w:r w:rsidR="00581483" w:rsidRPr="00581483">
        <w:rPr>
          <w:rFonts w:ascii="Times New Roman" w:hAnsi="Times New Roman" w:cs="Times New Roman"/>
          <w:sz w:val="28"/>
          <w:szCs w:val="28"/>
          <w:lang w:val="uk-UA"/>
        </w:rPr>
        <w:t>analysis</w:t>
      </w:r>
      <w:proofErr w:type="spellEnd"/>
      <w:r w:rsidR="00581483" w:rsidRPr="00581483">
        <w:rPr>
          <w:rFonts w:ascii="Times New Roman" w:hAnsi="Times New Roman" w:cs="Times New Roman"/>
          <w:sz w:val="28"/>
          <w:szCs w:val="28"/>
          <w:lang w:val="uk-UA"/>
        </w:rPr>
        <w:t xml:space="preserve"> / </w:t>
      </w:r>
      <w:proofErr w:type="spellStart"/>
      <w:r w:rsidR="00581483" w:rsidRPr="00581483">
        <w:rPr>
          <w:rFonts w:ascii="Times New Roman" w:hAnsi="Times New Roman" w:cs="Times New Roman"/>
          <w:sz w:val="28"/>
          <w:szCs w:val="28"/>
          <w:lang w:val="uk-UA"/>
        </w:rPr>
        <w:t>Blyumina</w:t>
      </w:r>
      <w:proofErr w:type="spellEnd"/>
      <w:r w:rsidR="00F42525">
        <w:rPr>
          <w:rFonts w:ascii="Times New Roman" w:hAnsi="Times New Roman" w:cs="Times New Roman"/>
          <w:sz w:val="28"/>
          <w:szCs w:val="28"/>
          <w:lang w:val="uk-UA"/>
        </w:rPr>
        <w:t xml:space="preserve">   A. (</w:t>
      </w:r>
      <w:proofErr w:type="spellStart"/>
      <w:r w:rsidR="00F42525">
        <w:rPr>
          <w:rFonts w:ascii="Times New Roman" w:hAnsi="Times New Roman" w:cs="Times New Roman"/>
          <w:sz w:val="28"/>
          <w:szCs w:val="28"/>
          <w:lang w:val="uk-UA"/>
        </w:rPr>
        <w:t>Ed</w:t>
      </w:r>
      <w:proofErr w:type="spellEnd"/>
      <w:r w:rsidR="00F42525">
        <w:rPr>
          <w:rFonts w:ascii="Times New Roman" w:hAnsi="Times New Roman" w:cs="Times New Roman"/>
          <w:sz w:val="28"/>
          <w:szCs w:val="28"/>
          <w:lang w:val="uk-UA"/>
        </w:rPr>
        <w:t xml:space="preserve">.). – </w:t>
      </w:r>
      <w:proofErr w:type="spellStart"/>
      <w:r w:rsidR="00F42525">
        <w:rPr>
          <w:rFonts w:ascii="Times New Roman" w:hAnsi="Times New Roman" w:cs="Times New Roman"/>
          <w:sz w:val="28"/>
          <w:szCs w:val="28"/>
          <w:lang w:val="uk-UA"/>
        </w:rPr>
        <w:t>Kyiv</w:t>
      </w:r>
      <w:proofErr w:type="spellEnd"/>
      <w:r w:rsidR="00F42525">
        <w:rPr>
          <w:rFonts w:ascii="Times New Roman" w:hAnsi="Times New Roman" w:cs="Times New Roman"/>
          <w:sz w:val="28"/>
          <w:szCs w:val="28"/>
          <w:lang w:val="uk-UA"/>
        </w:rPr>
        <w:t>, 2005. – 60 </w:t>
      </w:r>
      <w:r w:rsidR="00581483" w:rsidRPr="00581483">
        <w:rPr>
          <w:rFonts w:ascii="Times New Roman" w:hAnsi="Times New Roman" w:cs="Times New Roman"/>
          <w:sz w:val="28"/>
          <w:szCs w:val="28"/>
          <w:lang w:val="uk-UA"/>
        </w:rPr>
        <w:t>p.</w:t>
      </w:r>
    </w:p>
    <w:p w:rsidR="00581483" w:rsidRPr="00AC1B39"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proofErr w:type="spellStart"/>
      <w:r w:rsidRPr="00AC1B39">
        <w:rPr>
          <w:rFonts w:ascii="Times New Roman" w:hAnsi="Times New Roman" w:cs="Times New Roman"/>
          <w:sz w:val="28"/>
          <w:szCs w:val="28"/>
          <w:lang w:val="en-US"/>
        </w:rPr>
        <w:t>Suyder</w:t>
      </w:r>
      <w:proofErr w:type="spellEnd"/>
      <w:r w:rsidRPr="00AC1B39">
        <w:rPr>
          <w:rFonts w:ascii="Times New Roman" w:hAnsi="Times New Roman" w:cs="Times New Roman"/>
          <w:sz w:val="28"/>
          <w:szCs w:val="28"/>
          <w:lang w:val="en-US"/>
        </w:rPr>
        <w:t xml:space="preserve"> T., Hoffman C., Geddes C. Digest of Educational Statistics. – Washington, D.C.: US Department of Education, National Center for </w:t>
      </w:r>
      <w:r>
        <w:rPr>
          <w:rFonts w:ascii="Times New Roman" w:hAnsi="Times New Roman" w:cs="Times New Roman"/>
          <w:sz w:val="28"/>
          <w:szCs w:val="28"/>
          <w:lang w:val="en-US"/>
        </w:rPr>
        <w:t>Educational Statistics, 1997.</w:t>
      </w:r>
    </w:p>
    <w:p w:rsidR="00581483" w:rsidRPr="00581483"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The aging of the American workforce / problems, program, policies / I. Bluestone, R. Montgomery, J. Owen. – Detroit: Wayne State University Press, 1990. – 442 p.</w:t>
      </w:r>
    </w:p>
    <w:p w:rsidR="00581483" w:rsidRPr="00581483"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U.S. Administration on Aging. Report </w:t>
      </w:r>
      <w:r w:rsidRPr="00AC1B39">
        <w:rPr>
          <w:rFonts w:ascii="Times New Roman" w:hAnsi="Times New Roman" w:cs="Times New Roman"/>
          <w:sz w:val="28"/>
          <w:szCs w:val="28"/>
          <w:lang w:val="en-US"/>
        </w:rPr>
        <w:t>2006a</w:t>
      </w:r>
      <w:r>
        <w:rPr>
          <w:rFonts w:ascii="Times New Roman" w:hAnsi="Times New Roman" w:cs="Times New Roman"/>
          <w:sz w:val="28"/>
          <w:szCs w:val="28"/>
          <w:lang w:val="en-US"/>
        </w:rPr>
        <w:t>. – http//www.aoa.gov</w:t>
      </w:r>
    </w:p>
    <w:p w:rsidR="00581483" w:rsidRDefault="00581483"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057">
        <w:rPr>
          <w:rFonts w:ascii="Times New Roman" w:hAnsi="Times New Roman" w:cs="Times New Roman"/>
          <w:sz w:val="28"/>
          <w:szCs w:val="28"/>
          <w:lang w:val="uk-UA"/>
        </w:rPr>
        <w:t xml:space="preserve">U.S. </w:t>
      </w:r>
      <w:proofErr w:type="spellStart"/>
      <w:r w:rsidRPr="00003057">
        <w:rPr>
          <w:rFonts w:ascii="Times New Roman" w:hAnsi="Times New Roman" w:cs="Times New Roman"/>
          <w:sz w:val="28"/>
          <w:szCs w:val="28"/>
          <w:lang w:val="uk-UA"/>
        </w:rPr>
        <w:t>Department</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of</w:t>
      </w:r>
      <w:proofErr w:type="spellEnd"/>
      <w:r w:rsidRPr="00003057">
        <w:rPr>
          <w:rFonts w:ascii="Times New Roman" w:hAnsi="Times New Roman" w:cs="Times New Roman"/>
          <w:sz w:val="28"/>
          <w:szCs w:val="28"/>
          <w:lang w:val="uk-UA"/>
        </w:rPr>
        <w:t xml:space="preserve"> Education, </w:t>
      </w:r>
      <w:proofErr w:type="spellStart"/>
      <w:r w:rsidRPr="00003057">
        <w:rPr>
          <w:rFonts w:ascii="Times New Roman" w:hAnsi="Times New Roman" w:cs="Times New Roman"/>
          <w:sz w:val="28"/>
          <w:szCs w:val="28"/>
          <w:lang w:val="uk-UA"/>
        </w:rPr>
        <w:t>National</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Center</w:t>
      </w:r>
      <w:proofErr w:type="spellEnd"/>
      <w:r w:rsidRPr="00003057">
        <w:rPr>
          <w:rFonts w:ascii="Times New Roman" w:hAnsi="Times New Roman" w:cs="Times New Roman"/>
          <w:sz w:val="28"/>
          <w:szCs w:val="28"/>
          <w:lang w:val="uk-UA"/>
        </w:rPr>
        <w:t xml:space="preserve"> </w:t>
      </w:r>
      <w:proofErr w:type="spellStart"/>
      <w:r w:rsidRPr="00003057">
        <w:rPr>
          <w:rFonts w:ascii="Times New Roman" w:hAnsi="Times New Roman" w:cs="Times New Roman"/>
          <w:sz w:val="28"/>
          <w:szCs w:val="28"/>
          <w:lang w:val="uk-UA"/>
        </w:rPr>
        <w:t>for</w:t>
      </w:r>
      <w:proofErr w:type="spellEnd"/>
      <w:r w:rsidRPr="00003057">
        <w:rPr>
          <w:rFonts w:ascii="Times New Roman" w:hAnsi="Times New Roman" w:cs="Times New Roman"/>
          <w:sz w:val="28"/>
          <w:szCs w:val="28"/>
          <w:lang w:val="uk-UA"/>
        </w:rPr>
        <w:t xml:space="preserve"> Education </w:t>
      </w:r>
      <w:proofErr w:type="spellStart"/>
      <w:r w:rsidRPr="00003057">
        <w:rPr>
          <w:rFonts w:ascii="Times New Roman" w:hAnsi="Times New Roman" w:cs="Times New Roman"/>
          <w:sz w:val="28"/>
          <w:szCs w:val="28"/>
          <w:lang w:val="uk-UA"/>
        </w:rPr>
        <w:t>Statistics</w:t>
      </w:r>
      <w:proofErr w:type="spellEnd"/>
      <w:r w:rsidRPr="00003057">
        <w:rPr>
          <w:rFonts w:ascii="Times New Roman" w:hAnsi="Times New Roman" w:cs="Times New Roman"/>
          <w:sz w:val="28"/>
          <w:szCs w:val="28"/>
          <w:lang w:val="uk-UA"/>
        </w:rPr>
        <w:t>, 2007.</w:t>
      </w:r>
    </w:p>
    <w:p w:rsidR="00F42525" w:rsidRDefault="00F42525" w:rsidP="00581483">
      <w:pPr>
        <w:pStyle w:val="a3"/>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Wald</w:t>
      </w:r>
      <w:proofErr w:type="spellEnd"/>
      <w:r w:rsidRPr="003B035D">
        <w:rPr>
          <w:rFonts w:ascii="Times New Roman" w:hAnsi="Times New Roman" w:cs="Times New Roman"/>
          <w:sz w:val="28"/>
          <w:szCs w:val="28"/>
          <w:lang w:val="uk-UA"/>
        </w:rPr>
        <w:t xml:space="preserve"> R. </w:t>
      </w:r>
      <w:proofErr w:type="spellStart"/>
      <w:r w:rsidRPr="003B035D">
        <w:rPr>
          <w:rFonts w:ascii="Times New Roman" w:hAnsi="Times New Roman" w:cs="Times New Roman"/>
          <w:sz w:val="28"/>
          <w:szCs w:val="28"/>
          <w:lang w:val="uk-UA"/>
        </w:rPr>
        <w:t>Studies</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on</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Aging</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for</w:t>
      </w:r>
      <w:proofErr w:type="spellEnd"/>
      <w:r w:rsidRPr="003B035D">
        <w:rPr>
          <w:rFonts w:ascii="Times New Roman" w:hAnsi="Times New Roman" w:cs="Times New Roman"/>
          <w:sz w:val="28"/>
          <w:szCs w:val="28"/>
          <w:lang w:val="uk-UA"/>
        </w:rPr>
        <w:t xml:space="preserve"> </w:t>
      </w:r>
      <w:proofErr w:type="spellStart"/>
      <w:r w:rsidRPr="003B035D">
        <w:rPr>
          <w:rFonts w:ascii="Times New Roman" w:hAnsi="Times New Roman" w:cs="Times New Roman"/>
          <w:sz w:val="28"/>
          <w:szCs w:val="28"/>
          <w:lang w:val="uk-UA"/>
        </w:rPr>
        <w:t>the</w:t>
      </w:r>
      <w:proofErr w:type="spellEnd"/>
      <w:r w:rsidRPr="003B035D">
        <w:rPr>
          <w:rFonts w:ascii="Times New Roman" w:hAnsi="Times New Roman" w:cs="Times New Roman"/>
          <w:sz w:val="28"/>
          <w:szCs w:val="28"/>
          <w:lang w:val="uk-UA"/>
        </w:rPr>
        <w:t xml:space="preserve"> Older </w:t>
      </w:r>
      <w:proofErr w:type="spellStart"/>
      <w:r w:rsidRPr="003B035D">
        <w:rPr>
          <w:rFonts w:ascii="Times New Roman" w:hAnsi="Times New Roman" w:cs="Times New Roman"/>
          <w:sz w:val="28"/>
          <w:szCs w:val="28"/>
          <w:lang w:val="uk-UA"/>
        </w:rPr>
        <w:t>Adults</w:t>
      </w:r>
      <w:proofErr w:type="spellEnd"/>
      <w:r w:rsidRPr="003B035D">
        <w:rPr>
          <w:rFonts w:ascii="Times New Roman" w:hAnsi="Times New Roman" w:cs="Times New Roman"/>
          <w:sz w:val="28"/>
          <w:szCs w:val="28"/>
          <w:lang w:val="uk-UA"/>
        </w:rPr>
        <w:t xml:space="preserve"> // </w:t>
      </w:r>
      <w:proofErr w:type="spellStart"/>
      <w:r w:rsidRPr="003B035D">
        <w:rPr>
          <w:rFonts w:ascii="Times New Roman" w:hAnsi="Times New Roman" w:cs="Times New Roman"/>
          <w:sz w:val="28"/>
          <w:szCs w:val="28"/>
          <w:lang w:val="uk-UA"/>
        </w:rPr>
        <w:t>The</w:t>
      </w:r>
      <w:proofErr w:type="spellEnd"/>
      <w:r w:rsidRPr="003B035D">
        <w:rPr>
          <w:rFonts w:ascii="Times New Roman" w:hAnsi="Times New Roman" w:cs="Times New Roman"/>
          <w:sz w:val="28"/>
          <w:szCs w:val="28"/>
          <w:lang w:val="uk-UA"/>
        </w:rPr>
        <w:t xml:space="preserve"> LLI </w:t>
      </w:r>
      <w:proofErr w:type="spellStart"/>
      <w:r w:rsidRPr="003B035D">
        <w:rPr>
          <w:rFonts w:ascii="Times New Roman" w:hAnsi="Times New Roman" w:cs="Times New Roman"/>
          <w:sz w:val="28"/>
          <w:szCs w:val="28"/>
          <w:lang w:val="uk-UA"/>
        </w:rPr>
        <w:t>Review</w:t>
      </w:r>
      <w:proofErr w:type="spellEnd"/>
      <w:r w:rsidRPr="003B035D">
        <w:rPr>
          <w:rFonts w:ascii="Times New Roman" w:hAnsi="Times New Roman" w:cs="Times New Roman"/>
          <w:sz w:val="28"/>
          <w:szCs w:val="28"/>
          <w:lang w:val="uk-UA"/>
        </w:rPr>
        <w:t xml:space="preserve">. – </w:t>
      </w:r>
      <w:proofErr w:type="spellStart"/>
      <w:r w:rsidRPr="003B035D">
        <w:rPr>
          <w:rFonts w:ascii="Times New Roman" w:hAnsi="Times New Roman" w:cs="Times New Roman"/>
          <w:sz w:val="28"/>
          <w:szCs w:val="28"/>
          <w:lang w:val="uk-UA"/>
        </w:rPr>
        <w:t>Fall</w:t>
      </w:r>
      <w:proofErr w:type="spellEnd"/>
      <w:r w:rsidRPr="003B035D">
        <w:rPr>
          <w:rFonts w:ascii="Times New Roman" w:hAnsi="Times New Roman" w:cs="Times New Roman"/>
          <w:sz w:val="28"/>
          <w:szCs w:val="28"/>
          <w:lang w:val="uk-UA"/>
        </w:rPr>
        <w:t>, 2007. – P. 99 – 104. – P. 100</w:t>
      </w:r>
      <w:r>
        <w:rPr>
          <w:rFonts w:ascii="Times New Roman" w:hAnsi="Times New Roman" w:cs="Times New Roman"/>
          <w:sz w:val="28"/>
          <w:szCs w:val="28"/>
          <w:lang w:val="en-US"/>
        </w:rPr>
        <w:t>.</w:t>
      </w:r>
    </w:p>
    <w:p w:rsidR="00F42525" w:rsidRDefault="00BC41C9" w:rsidP="00F42525">
      <w:pPr>
        <w:pStyle w:val="a3"/>
        <w:spacing w:line="360" w:lineRule="auto"/>
        <w:ind w:firstLine="567"/>
        <w:jc w:val="both"/>
        <w:rPr>
          <w:rFonts w:ascii="Times New Roman" w:hAnsi="Times New Roman" w:cs="Times New Roman"/>
          <w:sz w:val="24"/>
          <w:szCs w:val="24"/>
          <w:lang w:val="uk-UA"/>
        </w:rPr>
      </w:pPr>
      <w:r>
        <w:rPr>
          <w:rFonts w:ascii="Times New Roman" w:hAnsi="Times New Roman" w:cs="Times New Roman"/>
          <w:sz w:val="28"/>
          <w:szCs w:val="28"/>
          <w:lang w:val="en-US"/>
        </w:rPr>
        <w:t xml:space="preserve"> </w:t>
      </w:r>
    </w:p>
    <w:p w:rsidR="00F42525" w:rsidRDefault="00F42525" w:rsidP="00F42525">
      <w:pPr>
        <w:pStyle w:val="a3"/>
        <w:spacing w:line="360" w:lineRule="auto"/>
        <w:ind w:firstLine="567"/>
        <w:jc w:val="both"/>
        <w:rPr>
          <w:rFonts w:ascii="Times New Roman" w:hAnsi="Times New Roman" w:cs="Times New Roman"/>
          <w:sz w:val="24"/>
          <w:szCs w:val="24"/>
          <w:lang w:val="uk-UA"/>
        </w:rPr>
      </w:pPr>
    </w:p>
    <w:p w:rsidR="00581483" w:rsidRPr="003B035D" w:rsidRDefault="00581483" w:rsidP="00F42525">
      <w:pPr>
        <w:pStyle w:val="a3"/>
        <w:spacing w:line="360" w:lineRule="auto"/>
        <w:ind w:left="720"/>
        <w:jc w:val="both"/>
        <w:rPr>
          <w:rFonts w:ascii="Times New Roman" w:hAnsi="Times New Roman" w:cs="Times New Roman"/>
          <w:sz w:val="28"/>
          <w:szCs w:val="28"/>
          <w:lang w:val="uk-UA"/>
        </w:rPr>
      </w:pPr>
      <w:bookmarkStart w:id="0" w:name="_GoBack"/>
      <w:bookmarkEnd w:id="0"/>
    </w:p>
    <w:p w:rsidR="00F42525" w:rsidRPr="00F42525" w:rsidRDefault="00F42525" w:rsidP="00F42525">
      <w:pPr>
        <w:pStyle w:val="a3"/>
        <w:spacing w:line="360" w:lineRule="auto"/>
        <w:jc w:val="both"/>
        <w:rPr>
          <w:rFonts w:ascii="Times New Roman" w:hAnsi="Times New Roman" w:cs="Times New Roman"/>
          <w:sz w:val="24"/>
          <w:szCs w:val="24"/>
          <w:lang w:val="uk-UA"/>
        </w:rPr>
      </w:pPr>
    </w:p>
    <w:sectPr w:rsidR="00F42525" w:rsidRPr="00F42525" w:rsidSect="00F42525">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EE" w:rsidRDefault="00DD59EE" w:rsidP="00AD5159">
      <w:pPr>
        <w:spacing w:after="0" w:line="240" w:lineRule="auto"/>
      </w:pPr>
      <w:r>
        <w:separator/>
      </w:r>
    </w:p>
  </w:endnote>
  <w:endnote w:type="continuationSeparator" w:id="0">
    <w:p w:rsidR="00DD59EE" w:rsidRDefault="00DD59EE" w:rsidP="00AD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EE" w:rsidRDefault="00DD59EE" w:rsidP="00AD5159">
      <w:pPr>
        <w:spacing w:after="0" w:line="240" w:lineRule="auto"/>
      </w:pPr>
      <w:r>
        <w:separator/>
      </w:r>
    </w:p>
  </w:footnote>
  <w:footnote w:type="continuationSeparator" w:id="0">
    <w:p w:rsidR="00DD59EE" w:rsidRDefault="00DD59EE" w:rsidP="00AD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644600"/>
      <w:docPartObj>
        <w:docPartGallery w:val="Page Numbers (Top of Page)"/>
        <w:docPartUnique/>
      </w:docPartObj>
    </w:sdtPr>
    <w:sdtEndPr/>
    <w:sdtContent>
      <w:p w:rsidR="00AD5159" w:rsidRDefault="00AD5159">
        <w:pPr>
          <w:pStyle w:val="a4"/>
          <w:jc w:val="right"/>
        </w:pPr>
        <w:r>
          <w:fldChar w:fldCharType="begin"/>
        </w:r>
        <w:r>
          <w:instrText>PAGE   \* MERGEFORMAT</w:instrText>
        </w:r>
        <w:r>
          <w:fldChar w:fldCharType="separate"/>
        </w:r>
        <w:r w:rsidR="00BE44CA">
          <w:rPr>
            <w:noProof/>
          </w:rPr>
          <w:t>1</w:t>
        </w:r>
        <w:r>
          <w:fldChar w:fldCharType="end"/>
        </w:r>
      </w:p>
    </w:sdtContent>
  </w:sdt>
  <w:p w:rsidR="00AD5159" w:rsidRDefault="00AD51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554"/>
    <w:multiLevelType w:val="hybridMultilevel"/>
    <w:tmpl w:val="ECD437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003204C"/>
    <w:multiLevelType w:val="hybridMultilevel"/>
    <w:tmpl w:val="E626E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135FA"/>
    <w:multiLevelType w:val="hybridMultilevel"/>
    <w:tmpl w:val="E586E206"/>
    <w:lvl w:ilvl="0" w:tplc="C09A748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4645128D"/>
    <w:multiLevelType w:val="hybridMultilevel"/>
    <w:tmpl w:val="76F06600"/>
    <w:lvl w:ilvl="0" w:tplc="5CFCA8C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1304823"/>
    <w:multiLevelType w:val="hybridMultilevel"/>
    <w:tmpl w:val="584853D0"/>
    <w:lvl w:ilvl="0" w:tplc="C09A748C">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03"/>
    <w:rsid w:val="00003057"/>
    <w:rsid w:val="00004548"/>
    <w:rsid w:val="00010914"/>
    <w:rsid w:val="0001573E"/>
    <w:rsid w:val="00020FEA"/>
    <w:rsid w:val="0002120C"/>
    <w:rsid w:val="00022B02"/>
    <w:rsid w:val="000279A0"/>
    <w:rsid w:val="000358AC"/>
    <w:rsid w:val="00054A8E"/>
    <w:rsid w:val="00055128"/>
    <w:rsid w:val="000629BC"/>
    <w:rsid w:val="0006410F"/>
    <w:rsid w:val="00074529"/>
    <w:rsid w:val="0007614C"/>
    <w:rsid w:val="00077593"/>
    <w:rsid w:val="00085627"/>
    <w:rsid w:val="00094903"/>
    <w:rsid w:val="000A08E1"/>
    <w:rsid w:val="000A7CCA"/>
    <w:rsid w:val="000B4438"/>
    <w:rsid w:val="000B7354"/>
    <w:rsid w:val="000C24EE"/>
    <w:rsid w:val="000C27DC"/>
    <w:rsid w:val="000C5BA1"/>
    <w:rsid w:val="000C782E"/>
    <w:rsid w:val="000C7923"/>
    <w:rsid w:val="000D7410"/>
    <w:rsid w:val="000E4F59"/>
    <w:rsid w:val="000F25AA"/>
    <w:rsid w:val="000F78A6"/>
    <w:rsid w:val="00111FC9"/>
    <w:rsid w:val="0011350E"/>
    <w:rsid w:val="00120790"/>
    <w:rsid w:val="00123835"/>
    <w:rsid w:val="001256EB"/>
    <w:rsid w:val="00134078"/>
    <w:rsid w:val="00143550"/>
    <w:rsid w:val="00151F8D"/>
    <w:rsid w:val="001549FC"/>
    <w:rsid w:val="001563AA"/>
    <w:rsid w:val="0017058E"/>
    <w:rsid w:val="0017428A"/>
    <w:rsid w:val="00193ADC"/>
    <w:rsid w:val="001946F7"/>
    <w:rsid w:val="00196603"/>
    <w:rsid w:val="001A5A6F"/>
    <w:rsid w:val="001C2D6E"/>
    <w:rsid w:val="001C3EA5"/>
    <w:rsid w:val="001C6E66"/>
    <w:rsid w:val="001E718F"/>
    <w:rsid w:val="001F01EE"/>
    <w:rsid w:val="0020094F"/>
    <w:rsid w:val="0020220D"/>
    <w:rsid w:val="0021217D"/>
    <w:rsid w:val="00214CDF"/>
    <w:rsid w:val="00221319"/>
    <w:rsid w:val="0023204F"/>
    <w:rsid w:val="00234573"/>
    <w:rsid w:val="00251839"/>
    <w:rsid w:val="002518CC"/>
    <w:rsid w:val="002567F4"/>
    <w:rsid w:val="00257AC8"/>
    <w:rsid w:val="00262CF9"/>
    <w:rsid w:val="00264CC8"/>
    <w:rsid w:val="00286A8E"/>
    <w:rsid w:val="002A1E5A"/>
    <w:rsid w:val="002A24A4"/>
    <w:rsid w:val="002A46DB"/>
    <w:rsid w:val="002A4DBD"/>
    <w:rsid w:val="002A59E8"/>
    <w:rsid w:val="002B32BF"/>
    <w:rsid w:val="002B36E7"/>
    <w:rsid w:val="002C65FF"/>
    <w:rsid w:val="002D247C"/>
    <w:rsid w:val="002D30DB"/>
    <w:rsid w:val="002E2A0A"/>
    <w:rsid w:val="003110FB"/>
    <w:rsid w:val="00320683"/>
    <w:rsid w:val="0032324C"/>
    <w:rsid w:val="00326CB8"/>
    <w:rsid w:val="00334617"/>
    <w:rsid w:val="00344BBF"/>
    <w:rsid w:val="00345637"/>
    <w:rsid w:val="00356FC5"/>
    <w:rsid w:val="00363648"/>
    <w:rsid w:val="00370331"/>
    <w:rsid w:val="003738A6"/>
    <w:rsid w:val="00390E2A"/>
    <w:rsid w:val="00392D05"/>
    <w:rsid w:val="0039357C"/>
    <w:rsid w:val="003955B6"/>
    <w:rsid w:val="003A6EAD"/>
    <w:rsid w:val="003B035D"/>
    <w:rsid w:val="003D10EA"/>
    <w:rsid w:val="003E28AB"/>
    <w:rsid w:val="003E3E93"/>
    <w:rsid w:val="003F79BC"/>
    <w:rsid w:val="003F7DEF"/>
    <w:rsid w:val="0040032B"/>
    <w:rsid w:val="00404064"/>
    <w:rsid w:val="00415B1C"/>
    <w:rsid w:val="0042061A"/>
    <w:rsid w:val="004316FF"/>
    <w:rsid w:val="004406E2"/>
    <w:rsid w:val="00452D88"/>
    <w:rsid w:val="00465263"/>
    <w:rsid w:val="00471825"/>
    <w:rsid w:val="004719F4"/>
    <w:rsid w:val="004923FC"/>
    <w:rsid w:val="004A415F"/>
    <w:rsid w:val="004A6021"/>
    <w:rsid w:val="004C3B69"/>
    <w:rsid w:val="004C7764"/>
    <w:rsid w:val="004D14C7"/>
    <w:rsid w:val="004D5136"/>
    <w:rsid w:val="004F02E5"/>
    <w:rsid w:val="004F5CB1"/>
    <w:rsid w:val="004F7C29"/>
    <w:rsid w:val="00505A78"/>
    <w:rsid w:val="00505EA5"/>
    <w:rsid w:val="00515756"/>
    <w:rsid w:val="005226CE"/>
    <w:rsid w:val="005246ED"/>
    <w:rsid w:val="00527C88"/>
    <w:rsid w:val="00531F81"/>
    <w:rsid w:val="00542932"/>
    <w:rsid w:val="00544C62"/>
    <w:rsid w:val="0055109D"/>
    <w:rsid w:val="00562A19"/>
    <w:rsid w:val="005639CD"/>
    <w:rsid w:val="00567A12"/>
    <w:rsid w:val="005716C4"/>
    <w:rsid w:val="00581483"/>
    <w:rsid w:val="00582110"/>
    <w:rsid w:val="0058266B"/>
    <w:rsid w:val="00582B6E"/>
    <w:rsid w:val="00582E83"/>
    <w:rsid w:val="00584453"/>
    <w:rsid w:val="00584926"/>
    <w:rsid w:val="00586BE6"/>
    <w:rsid w:val="005870BA"/>
    <w:rsid w:val="00590B5F"/>
    <w:rsid w:val="0059277B"/>
    <w:rsid w:val="005A7C74"/>
    <w:rsid w:val="005C76F2"/>
    <w:rsid w:val="005E0215"/>
    <w:rsid w:val="005E3235"/>
    <w:rsid w:val="005F1104"/>
    <w:rsid w:val="005F44EE"/>
    <w:rsid w:val="00601E6E"/>
    <w:rsid w:val="00613D1E"/>
    <w:rsid w:val="006412A4"/>
    <w:rsid w:val="00641A68"/>
    <w:rsid w:val="0064616F"/>
    <w:rsid w:val="0065354A"/>
    <w:rsid w:val="00655082"/>
    <w:rsid w:val="0065687C"/>
    <w:rsid w:val="00661361"/>
    <w:rsid w:val="006760B5"/>
    <w:rsid w:val="00677F4F"/>
    <w:rsid w:val="00682758"/>
    <w:rsid w:val="0069614A"/>
    <w:rsid w:val="006A1C33"/>
    <w:rsid w:val="006A5A3C"/>
    <w:rsid w:val="006A6D01"/>
    <w:rsid w:val="006C6642"/>
    <w:rsid w:val="006C7971"/>
    <w:rsid w:val="006E3E4F"/>
    <w:rsid w:val="006F27F5"/>
    <w:rsid w:val="006F2987"/>
    <w:rsid w:val="00704BE2"/>
    <w:rsid w:val="007132BE"/>
    <w:rsid w:val="00731CA0"/>
    <w:rsid w:val="0073470A"/>
    <w:rsid w:val="00745211"/>
    <w:rsid w:val="00775FC8"/>
    <w:rsid w:val="00776CC7"/>
    <w:rsid w:val="007953A9"/>
    <w:rsid w:val="007962BC"/>
    <w:rsid w:val="007A2C7B"/>
    <w:rsid w:val="007A3A20"/>
    <w:rsid w:val="007A6A3E"/>
    <w:rsid w:val="007B3C1C"/>
    <w:rsid w:val="007B7C45"/>
    <w:rsid w:val="007D0F4F"/>
    <w:rsid w:val="007E3DD7"/>
    <w:rsid w:val="007E7330"/>
    <w:rsid w:val="008025C5"/>
    <w:rsid w:val="00802DB9"/>
    <w:rsid w:val="008037D7"/>
    <w:rsid w:val="0080561A"/>
    <w:rsid w:val="008072AD"/>
    <w:rsid w:val="008132F9"/>
    <w:rsid w:val="00820AC6"/>
    <w:rsid w:val="00820C2D"/>
    <w:rsid w:val="00822EC2"/>
    <w:rsid w:val="00823697"/>
    <w:rsid w:val="008378F9"/>
    <w:rsid w:val="00840107"/>
    <w:rsid w:val="0084319E"/>
    <w:rsid w:val="00850EE8"/>
    <w:rsid w:val="0085309F"/>
    <w:rsid w:val="008717F0"/>
    <w:rsid w:val="00876F01"/>
    <w:rsid w:val="00894D1C"/>
    <w:rsid w:val="008A17C9"/>
    <w:rsid w:val="008B12F8"/>
    <w:rsid w:val="008B1EE7"/>
    <w:rsid w:val="008C0F1C"/>
    <w:rsid w:val="008C36EE"/>
    <w:rsid w:val="008D3910"/>
    <w:rsid w:val="008E583E"/>
    <w:rsid w:val="008F2681"/>
    <w:rsid w:val="008F3626"/>
    <w:rsid w:val="009135BE"/>
    <w:rsid w:val="00916D05"/>
    <w:rsid w:val="00925115"/>
    <w:rsid w:val="009273C7"/>
    <w:rsid w:val="00951EA6"/>
    <w:rsid w:val="0095686D"/>
    <w:rsid w:val="00964968"/>
    <w:rsid w:val="009655EA"/>
    <w:rsid w:val="009717F9"/>
    <w:rsid w:val="00972295"/>
    <w:rsid w:val="00986531"/>
    <w:rsid w:val="009A28EA"/>
    <w:rsid w:val="009A3D46"/>
    <w:rsid w:val="009A7D2F"/>
    <w:rsid w:val="009B3C42"/>
    <w:rsid w:val="009B704E"/>
    <w:rsid w:val="009C1CFC"/>
    <w:rsid w:val="009C656B"/>
    <w:rsid w:val="009D2DDB"/>
    <w:rsid w:val="009E1B0C"/>
    <w:rsid w:val="009E5FAC"/>
    <w:rsid w:val="009E7564"/>
    <w:rsid w:val="009F7D08"/>
    <w:rsid w:val="00A104E8"/>
    <w:rsid w:val="00A22AAF"/>
    <w:rsid w:val="00A25C1D"/>
    <w:rsid w:val="00A31FC9"/>
    <w:rsid w:val="00A34E83"/>
    <w:rsid w:val="00A34F30"/>
    <w:rsid w:val="00A3648E"/>
    <w:rsid w:val="00A5259D"/>
    <w:rsid w:val="00A533A5"/>
    <w:rsid w:val="00A6122F"/>
    <w:rsid w:val="00A638C9"/>
    <w:rsid w:val="00A66EB4"/>
    <w:rsid w:val="00A75040"/>
    <w:rsid w:val="00A83C6B"/>
    <w:rsid w:val="00A877DC"/>
    <w:rsid w:val="00AC1B39"/>
    <w:rsid w:val="00AC3529"/>
    <w:rsid w:val="00AD5159"/>
    <w:rsid w:val="00AE0766"/>
    <w:rsid w:val="00AE6E84"/>
    <w:rsid w:val="00AE77FC"/>
    <w:rsid w:val="00B019C9"/>
    <w:rsid w:val="00B10792"/>
    <w:rsid w:val="00B112B6"/>
    <w:rsid w:val="00B1563F"/>
    <w:rsid w:val="00B31835"/>
    <w:rsid w:val="00B47C81"/>
    <w:rsid w:val="00B51D05"/>
    <w:rsid w:val="00B53F7B"/>
    <w:rsid w:val="00B54406"/>
    <w:rsid w:val="00B73976"/>
    <w:rsid w:val="00B773B2"/>
    <w:rsid w:val="00B925E6"/>
    <w:rsid w:val="00BA3C30"/>
    <w:rsid w:val="00BA5B11"/>
    <w:rsid w:val="00BB32BC"/>
    <w:rsid w:val="00BC41C9"/>
    <w:rsid w:val="00BE38E9"/>
    <w:rsid w:val="00BE44CA"/>
    <w:rsid w:val="00BE69B2"/>
    <w:rsid w:val="00BF3427"/>
    <w:rsid w:val="00C00F5D"/>
    <w:rsid w:val="00C01657"/>
    <w:rsid w:val="00C10E90"/>
    <w:rsid w:val="00C2622C"/>
    <w:rsid w:val="00C36BDC"/>
    <w:rsid w:val="00C44218"/>
    <w:rsid w:val="00C559FD"/>
    <w:rsid w:val="00C64489"/>
    <w:rsid w:val="00C65A88"/>
    <w:rsid w:val="00C715C5"/>
    <w:rsid w:val="00C80EF4"/>
    <w:rsid w:val="00C957B5"/>
    <w:rsid w:val="00CA5D3E"/>
    <w:rsid w:val="00CC13EF"/>
    <w:rsid w:val="00CC1D8D"/>
    <w:rsid w:val="00CC614B"/>
    <w:rsid w:val="00CD5D83"/>
    <w:rsid w:val="00CD7F3B"/>
    <w:rsid w:val="00D009AC"/>
    <w:rsid w:val="00D07278"/>
    <w:rsid w:val="00D20DC2"/>
    <w:rsid w:val="00D338D0"/>
    <w:rsid w:val="00D341A6"/>
    <w:rsid w:val="00D351F0"/>
    <w:rsid w:val="00D36447"/>
    <w:rsid w:val="00D65AAB"/>
    <w:rsid w:val="00D702D5"/>
    <w:rsid w:val="00D74778"/>
    <w:rsid w:val="00D837A4"/>
    <w:rsid w:val="00D87665"/>
    <w:rsid w:val="00D87C62"/>
    <w:rsid w:val="00D92EE4"/>
    <w:rsid w:val="00D9641C"/>
    <w:rsid w:val="00DB49E7"/>
    <w:rsid w:val="00DC208A"/>
    <w:rsid w:val="00DC432B"/>
    <w:rsid w:val="00DD11F7"/>
    <w:rsid w:val="00DD43C4"/>
    <w:rsid w:val="00DD59EE"/>
    <w:rsid w:val="00DE6BDB"/>
    <w:rsid w:val="00E02F2C"/>
    <w:rsid w:val="00E077C6"/>
    <w:rsid w:val="00E10667"/>
    <w:rsid w:val="00E151B3"/>
    <w:rsid w:val="00E158BB"/>
    <w:rsid w:val="00E16AA2"/>
    <w:rsid w:val="00E17BC9"/>
    <w:rsid w:val="00E360D9"/>
    <w:rsid w:val="00E424C8"/>
    <w:rsid w:val="00E4596A"/>
    <w:rsid w:val="00E46CF7"/>
    <w:rsid w:val="00E52125"/>
    <w:rsid w:val="00E53EC4"/>
    <w:rsid w:val="00E57FB5"/>
    <w:rsid w:val="00E73D16"/>
    <w:rsid w:val="00E804B9"/>
    <w:rsid w:val="00E80941"/>
    <w:rsid w:val="00E87002"/>
    <w:rsid w:val="00E93DF7"/>
    <w:rsid w:val="00EA1159"/>
    <w:rsid w:val="00EA7049"/>
    <w:rsid w:val="00EB5AB0"/>
    <w:rsid w:val="00EC12A3"/>
    <w:rsid w:val="00EC3ACA"/>
    <w:rsid w:val="00EC4905"/>
    <w:rsid w:val="00EE63F1"/>
    <w:rsid w:val="00F03FFD"/>
    <w:rsid w:val="00F158FC"/>
    <w:rsid w:val="00F21FA7"/>
    <w:rsid w:val="00F352D0"/>
    <w:rsid w:val="00F35586"/>
    <w:rsid w:val="00F42525"/>
    <w:rsid w:val="00F4462A"/>
    <w:rsid w:val="00F54459"/>
    <w:rsid w:val="00F552BC"/>
    <w:rsid w:val="00F572A1"/>
    <w:rsid w:val="00F57836"/>
    <w:rsid w:val="00F57FAB"/>
    <w:rsid w:val="00F71BBF"/>
    <w:rsid w:val="00F93C99"/>
    <w:rsid w:val="00F97C29"/>
    <w:rsid w:val="00F97EF1"/>
    <w:rsid w:val="00FA1B6D"/>
    <w:rsid w:val="00FA27BC"/>
    <w:rsid w:val="00FA7E32"/>
    <w:rsid w:val="00FB25B3"/>
    <w:rsid w:val="00FB3E54"/>
    <w:rsid w:val="00FB52C9"/>
    <w:rsid w:val="00FC0B9B"/>
    <w:rsid w:val="00FD4514"/>
    <w:rsid w:val="00FD7720"/>
    <w:rsid w:val="00FE16BE"/>
    <w:rsid w:val="00FF08E6"/>
    <w:rsid w:val="00FF23EA"/>
    <w:rsid w:val="00FF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06CFE-63AF-4489-8651-4B7179B6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96A"/>
    <w:pPr>
      <w:spacing w:after="0" w:line="240" w:lineRule="auto"/>
    </w:pPr>
  </w:style>
  <w:style w:type="paragraph" w:styleId="a4">
    <w:name w:val="header"/>
    <w:basedOn w:val="a"/>
    <w:link w:val="a5"/>
    <w:uiPriority w:val="99"/>
    <w:unhideWhenUsed/>
    <w:rsid w:val="00AD51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159"/>
  </w:style>
  <w:style w:type="paragraph" w:styleId="a6">
    <w:name w:val="footer"/>
    <w:basedOn w:val="a"/>
    <w:link w:val="a7"/>
    <w:uiPriority w:val="99"/>
    <w:unhideWhenUsed/>
    <w:rsid w:val="00AD51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159"/>
  </w:style>
  <w:style w:type="character" w:styleId="a8">
    <w:name w:val="Hyperlink"/>
    <w:basedOn w:val="a0"/>
    <w:uiPriority w:val="99"/>
    <w:unhideWhenUsed/>
    <w:rsid w:val="00704BE2"/>
    <w:rPr>
      <w:color w:val="0563C1" w:themeColor="hyperlink"/>
      <w:u w:val="single"/>
    </w:rPr>
  </w:style>
  <w:style w:type="paragraph" w:styleId="a9">
    <w:name w:val="List Paragraph"/>
    <w:basedOn w:val="a"/>
    <w:uiPriority w:val="34"/>
    <w:qFormat/>
    <w:rsid w:val="009655EA"/>
    <w:pPr>
      <w:ind w:left="720"/>
      <w:contextualSpacing/>
    </w:pPr>
  </w:style>
  <w:style w:type="table" w:styleId="aa">
    <w:name w:val="Table Grid"/>
    <w:basedOn w:val="a1"/>
    <w:uiPriority w:val="39"/>
    <w:rsid w:val="00E5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232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3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0507">
      <w:bodyDiv w:val="1"/>
      <w:marLeft w:val="0"/>
      <w:marRight w:val="0"/>
      <w:marTop w:val="0"/>
      <w:marBottom w:val="0"/>
      <w:divBdr>
        <w:top w:val="none" w:sz="0" w:space="0" w:color="auto"/>
        <w:left w:val="none" w:sz="0" w:space="0" w:color="auto"/>
        <w:bottom w:val="none" w:sz="0" w:space="0" w:color="auto"/>
        <w:right w:val="none" w:sz="0" w:space="0" w:color="auto"/>
      </w:divBdr>
      <w:divsChild>
        <w:div w:id="632250163">
          <w:marLeft w:val="0"/>
          <w:marRight w:val="0"/>
          <w:marTop w:val="0"/>
          <w:marBottom w:val="0"/>
          <w:divBdr>
            <w:top w:val="none" w:sz="0" w:space="0" w:color="auto"/>
            <w:left w:val="none" w:sz="0" w:space="0" w:color="auto"/>
            <w:bottom w:val="none" w:sz="0" w:space="0" w:color="auto"/>
            <w:right w:val="none" w:sz="0" w:space="0" w:color="auto"/>
          </w:divBdr>
        </w:div>
        <w:div w:id="1459451614">
          <w:marLeft w:val="0"/>
          <w:marRight w:val="0"/>
          <w:marTop w:val="0"/>
          <w:marBottom w:val="0"/>
          <w:divBdr>
            <w:top w:val="none" w:sz="0" w:space="0" w:color="auto"/>
            <w:left w:val="none" w:sz="0" w:space="0" w:color="auto"/>
            <w:bottom w:val="none" w:sz="0" w:space="0" w:color="auto"/>
            <w:right w:val="none" w:sz="0" w:space="0" w:color="auto"/>
          </w:divBdr>
        </w:div>
        <w:div w:id="1245535136">
          <w:marLeft w:val="0"/>
          <w:marRight w:val="0"/>
          <w:marTop w:val="0"/>
          <w:marBottom w:val="0"/>
          <w:divBdr>
            <w:top w:val="none" w:sz="0" w:space="0" w:color="auto"/>
            <w:left w:val="none" w:sz="0" w:space="0" w:color="auto"/>
            <w:bottom w:val="none" w:sz="0" w:space="0" w:color="auto"/>
            <w:right w:val="none" w:sz="0" w:space="0" w:color="auto"/>
          </w:divBdr>
        </w:div>
        <w:div w:id="1035080811">
          <w:marLeft w:val="0"/>
          <w:marRight w:val="0"/>
          <w:marTop w:val="0"/>
          <w:marBottom w:val="0"/>
          <w:divBdr>
            <w:top w:val="none" w:sz="0" w:space="0" w:color="auto"/>
            <w:left w:val="none" w:sz="0" w:space="0" w:color="auto"/>
            <w:bottom w:val="none" w:sz="0" w:space="0" w:color="auto"/>
            <w:right w:val="none" w:sz="0" w:space="0" w:color="auto"/>
          </w:divBdr>
        </w:div>
        <w:div w:id="1553078541">
          <w:marLeft w:val="0"/>
          <w:marRight w:val="0"/>
          <w:marTop w:val="0"/>
          <w:marBottom w:val="0"/>
          <w:divBdr>
            <w:top w:val="none" w:sz="0" w:space="0" w:color="auto"/>
            <w:left w:val="none" w:sz="0" w:space="0" w:color="auto"/>
            <w:bottom w:val="none" w:sz="0" w:space="0" w:color="auto"/>
            <w:right w:val="none" w:sz="0" w:space="0" w:color="auto"/>
          </w:divBdr>
        </w:div>
        <w:div w:id="279336699">
          <w:marLeft w:val="0"/>
          <w:marRight w:val="0"/>
          <w:marTop w:val="0"/>
          <w:marBottom w:val="0"/>
          <w:divBdr>
            <w:top w:val="none" w:sz="0" w:space="0" w:color="auto"/>
            <w:left w:val="none" w:sz="0" w:space="0" w:color="auto"/>
            <w:bottom w:val="none" w:sz="0" w:space="0" w:color="auto"/>
            <w:right w:val="none" w:sz="0" w:space="0" w:color="auto"/>
          </w:divBdr>
        </w:div>
        <w:div w:id="1876193284">
          <w:marLeft w:val="0"/>
          <w:marRight w:val="0"/>
          <w:marTop w:val="0"/>
          <w:marBottom w:val="0"/>
          <w:divBdr>
            <w:top w:val="none" w:sz="0" w:space="0" w:color="auto"/>
            <w:left w:val="none" w:sz="0" w:space="0" w:color="auto"/>
            <w:bottom w:val="none" w:sz="0" w:space="0" w:color="auto"/>
            <w:right w:val="none" w:sz="0" w:space="0" w:color="auto"/>
          </w:divBdr>
        </w:div>
        <w:div w:id="1929384507">
          <w:marLeft w:val="0"/>
          <w:marRight w:val="0"/>
          <w:marTop w:val="0"/>
          <w:marBottom w:val="0"/>
          <w:divBdr>
            <w:top w:val="none" w:sz="0" w:space="0" w:color="auto"/>
            <w:left w:val="none" w:sz="0" w:space="0" w:color="auto"/>
            <w:bottom w:val="none" w:sz="0" w:space="0" w:color="auto"/>
            <w:right w:val="none" w:sz="0" w:space="0" w:color="auto"/>
          </w:divBdr>
        </w:div>
        <w:div w:id="1944878102">
          <w:marLeft w:val="0"/>
          <w:marRight w:val="0"/>
          <w:marTop w:val="0"/>
          <w:marBottom w:val="0"/>
          <w:divBdr>
            <w:top w:val="none" w:sz="0" w:space="0" w:color="auto"/>
            <w:left w:val="none" w:sz="0" w:space="0" w:color="auto"/>
            <w:bottom w:val="none" w:sz="0" w:space="0" w:color="auto"/>
            <w:right w:val="none" w:sz="0" w:space="0" w:color="auto"/>
          </w:divBdr>
        </w:div>
        <w:div w:id="285619686">
          <w:marLeft w:val="0"/>
          <w:marRight w:val="0"/>
          <w:marTop w:val="0"/>
          <w:marBottom w:val="0"/>
          <w:divBdr>
            <w:top w:val="none" w:sz="0" w:space="0" w:color="auto"/>
            <w:left w:val="none" w:sz="0" w:space="0" w:color="auto"/>
            <w:bottom w:val="none" w:sz="0" w:space="0" w:color="auto"/>
            <w:right w:val="none" w:sz="0" w:space="0" w:color="auto"/>
          </w:divBdr>
        </w:div>
        <w:div w:id="1566143916">
          <w:marLeft w:val="0"/>
          <w:marRight w:val="0"/>
          <w:marTop w:val="0"/>
          <w:marBottom w:val="0"/>
          <w:divBdr>
            <w:top w:val="none" w:sz="0" w:space="0" w:color="auto"/>
            <w:left w:val="none" w:sz="0" w:space="0" w:color="auto"/>
            <w:bottom w:val="none" w:sz="0" w:space="0" w:color="auto"/>
            <w:right w:val="none" w:sz="0" w:space="0" w:color="auto"/>
          </w:divBdr>
        </w:div>
        <w:div w:id="1935043004">
          <w:marLeft w:val="0"/>
          <w:marRight w:val="0"/>
          <w:marTop w:val="0"/>
          <w:marBottom w:val="0"/>
          <w:divBdr>
            <w:top w:val="none" w:sz="0" w:space="0" w:color="auto"/>
            <w:left w:val="none" w:sz="0" w:space="0" w:color="auto"/>
            <w:bottom w:val="none" w:sz="0" w:space="0" w:color="auto"/>
            <w:right w:val="none" w:sz="0" w:space="0" w:color="auto"/>
          </w:divBdr>
        </w:div>
        <w:div w:id="2038115641">
          <w:marLeft w:val="0"/>
          <w:marRight w:val="0"/>
          <w:marTop w:val="0"/>
          <w:marBottom w:val="0"/>
          <w:divBdr>
            <w:top w:val="none" w:sz="0" w:space="0" w:color="auto"/>
            <w:left w:val="none" w:sz="0" w:space="0" w:color="auto"/>
            <w:bottom w:val="none" w:sz="0" w:space="0" w:color="auto"/>
            <w:right w:val="none" w:sz="0" w:space="0" w:color="auto"/>
          </w:divBdr>
        </w:div>
        <w:div w:id="124005661">
          <w:marLeft w:val="0"/>
          <w:marRight w:val="0"/>
          <w:marTop w:val="0"/>
          <w:marBottom w:val="0"/>
          <w:divBdr>
            <w:top w:val="none" w:sz="0" w:space="0" w:color="auto"/>
            <w:left w:val="none" w:sz="0" w:space="0" w:color="auto"/>
            <w:bottom w:val="none" w:sz="0" w:space="0" w:color="auto"/>
            <w:right w:val="none" w:sz="0" w:space="0" w:color="auto"/>
          </w:divBdr>
        </w:div>
        <w:div w:id="1079132617">
          <w:marLeft w:val="0"/>
          <w:marRight w:val="0"/>
          <w:marTop w:val="0"/>
          <w:marBottom w:val="0"/>
          <w:divBdr>
            <w:top w:val="none" w:sz="0" w:space="0" w:color="auto"/>
            <w:left w:val="none" w:sz="0" w:space="0" w:color="auto"/>
            <w:bottom w:val="none" w:sz="0" w:space="0" w:color="auto"/>
            <w:right w:val="none" w:sz="0" w:space="0" w:color="auto"/>
          </w:divBdr>
        </w:div>
        <w:div w:id="1258634386">
          <w:marLeft w:val="0"/>
          <w:marRight w:val="0"/>
          <w:marTop w:val="0"/>
          <w:marBottom w:val="0"/>
          <w:divBdr>
            <w:top w:val="none" w:sz="0" w:space="0" w:color="auto"/>
            <w:left w:val="none" w:sz="0" w:space="0" w:color="auto"/>
            <w:bottom w:val="none" w:sz="0" w:space="0" w:color="auto"/>
            <w:right w:val="none" w:sz="0" w:space="0" w:color="auto"/>
          </w:divBdr>
        </w:div>
        <w:div w:id="1368414350">
          <w:marLeft w:val="0"/>
          <w:marRight w:val="0"/>
          <w:marTop w:val="0"/>
          <w:marBottom w:val="0"/>
          <w:divBdr>
            <w:top w:val="none" w:sz="0" w:space="0" w:color="auto"/>
            <w:left w:val="none" w:sz="0" w:space="0" w:color="auto"/>
            <w:bottom w:val="none" w:sz="0" w:space="0" w:color="auto"/>
            <w:right w:val="none" w:sz="0" w:space="0" w:color="auto"/>
          </w:divBdr>
        </w:div>
        <w:div w:id="191708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1900</c:v>
                </c:pt>
                <c:pt idx="1">
                  <c:v>1920</c:v>
                </c:pt>
                <c:pt idx="2">
                  <c:v>1940</c:v>
                </c:pt>
                <c:pt idx="3">
                  <c:v>1960</c:v>
                </c:pt>
                <c:pt idx="4">
                  <c:v>1980</c:v>
                </c:pt>
                <c:pt idx="5">
                  <c:v>1990</c:v>
                </c:pt>
                <c:pt idx="6">
                  <c:v>2000</c:v>
                </c:pt>
                <c:pt idx="7">
                  <c:v>2010</c:v>
                </c:pt>
                <c:pt idx="8">
                  <c:v>2020</c:v>
                </c:pt>
                <c:pt idx="9">
                  <c:v>2030</c:v>
                </c:pt>
              </c:numCache>
            </c:numRef>
          </c:cat>
          <c:val>
            <c:numRef>
              <c:f>Лист1!$B$2:$B$11</c:f>
              <c:numCache>
                <c:formatCode>General</c:formatCode>
                <c:ptCount val="10"/>
                <c:pt idx="0">
                  <c:v>3.1</c:v>
                </c:pt>
                <c:pt idx="1">
                  <c:v>4.9000000000000004</c:v>
                </c:pt>
                <c:pt idx="2">
                  <c:v>9</c:v>
                </c:pt>
                <c:pt idx="3">
                  <c:v>16.600000000000001</c:v>
                </c:pt>
                <c:pt idx="4">
                  <c:v>25.5</c:v>
                </c:pt>
                <c:pt idx="5">
                  <c:v>31.2</c:v>
                </c:pt>
                <c:pt idx="6">
                  <c:v>35</c:v>
                </c:pt>
                <c:pt idx="7">
                  <c:v>40.200000000000003</c:v>
                </c:pt>
                <c:pt idx="8">
                  <c:v>54.8</c:v>
                </c:pt>
                <c:pt idx="9">
                  <c:v>72.099999999999994</c:v>
                </c:pt>
              </c:numCache>
            </c:numRef>
          </c:val>
        </c:ser>
        <c:dLbls>
          <c:dLblPos val="outEnd"/>
          <c:showLegendKey val="0"/>
          <c:showVal val="1"/>
          <c:showCatName val="0"/>
          <c:showSerName val="0"/>
          <c:showPercent val="0"/>
          <c:showBubbleSize val="0"/>
        </c:dLbls>
        <c:gapWidth val="219"/>
        <c:overlap val="-27"/>
        <c:axId val="445173784"/>
        <c:axId val="445173000"/>
      </c:barChart>
      <c:catAx>
        <c:axId val="44517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73000"/>
        <c:crosses val="autoZero"/>
        <c:auto val="1"/>
        <c:lblAlgn val="ctr"/>
        <c:lblOffset val="100"/>
        <c:noMultiLvlLbl val="0"/>
      </c:catAx>
      <c:valAx>
        <c:axId val="44517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173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E845FA-5CB0-480F-AF38-45E214AE91E1}" type="doc">
      <dgm:prSet loTypeId="urn:microsoft.com/office/officeart/2005/8/layout/process1" loCatId="process" qsTypeId="urn:microsoft.com/office/officeart/2005/8/quickstyle/simple1" qsCatId="simple" csTypeId="urn:microsoft.com/office/officeart/2005/8/colors/accent1_2" csCatId="accent1" phldr="1"/>
      <dgm:spPr/>
    </dgm:pt>
    <dgm:pt modelId="{B48E28BC-485B-4D4A-843D-3588135D3BD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b="1">
              <a:latin typeface="Times New Roman" panose="02020603050405020304" pitchFamily="18" charset="0"/>
              <a:cs typeface="Times New Roman" panose="02020603050405020304" pitchFamily="18" charset="0"/>
            </a:rPr>
            <a:t>ОСВІТА</a:t>
          </a:r>
        </a:p>
      </dgm:t>
    </dgm:pt>
    <dgm:pt modelId="{24F04415-EA93-49AF-99C7-CB136C8C7AEF}" type="parTrans" cxnId="{BF3DDF13-9279-4664-B84B-110999020317}">
      <dgm:prSet/>
      <dgm:spPr/>
      <dgm:t>
        <a:bodyPr/>
        <a:lstStyle/>
        <a:p>
          <a:endParaRPr lang="ru-RU"/>
        </a:p>
      </dgm:t>
    </dgm:pt>
    <dgm:pt modelId="{EDCCAEA8-AC1B-43E4-9F3D-D9C755050832}" type="sibTrans" cxnId="{BF3DDF13-9279-4664-B84B-110999020317}">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B53E6ED1-85D4-4B0E-967A-7C69B4D50BD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b="1">
              <a:latin typeface="Times New Roman" panose="02020603050405020304" pitchFamily="18" charset="0"/>
              <a:cs typeface="Times New Roman" panose="02020603050405020304" pitchFamily="18" charset="0"/>
            </a:rPr>
            <a:t>РОБОТА</a:t>
          </a:r>
        </a:p>
      </dgm:t>
    </dgm:pt>
    <dgm:pt modelId="{6A5B434D-CC62-4799-A79E-0D19026A09D7}" type="parTrans" cxnId="{43A0B806-67F2-47B6-9A72-180A730403FD}">
      <dgm:prSet/>
      <dgm:spPr/>
      <dgm:t>
        <a:bodyPr/>
        <a:lstStyle/>
        <a:p>
          <a:endParaRPr lang="ru-RU"/>
        </a:p>
      </dgm:t>
    </dgm:pt>
    <dgm:pt modelId="{C592A7A1-655F-4F08-924C-07CBF8779A0E}" type="sibTrans" cxnId="{43A0B806-67F2-47B6-9A72-180A730403FD}">
      <dgm:prSet>
        <dgm:style>
          <a:lnRef idx="2">
            <a:schemeClr val="dk1"/>
          </a:lnRef>
          <a:fillRef idx="1">
            <a:schemeClr val="lt1"/>
          </a:fillRef>
          <a:effectRef idx="0">
            <a:schemeClr val="dk1"/>
          </a:effectRef>
          <a:fontRef idx="minor">
            <a:schemeClr val="dk1"/>
          </a:fontRef>
        </dgm:style>
      </dgm:prSet>
      <dgm:spPr/>
      <dgm:t>
        <a:bodyPr/>
        <a:lstStyle/>
        <a:p>
          <a:endParaRPr lang="ru-RU"/>
        </a:p>
      </dgm:t>
    </dgm:pt>
    <dgm:pt modelId="{52093F54-03E0-4F9B-AB08-29FD84EC9ED0}">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000" b="1" baseline="0">
              <a:latin typeface="Times New Roman" panose="02020603050405020304" pitchFamily="18" charset="0"/>
              <a:cs typeface="Times New Roman" panose="02020603050405020304" pitchFamily="18" charset="0"/>
            </a:rPr>
            <a:t>ПЕНСІЯ</a:t>
          </a:r>
        </a:p>
      </dgm:t>
    </dgm:pt>
    <dgm:pt modelId="{82D7A64B-A602-4188-9582-29A83F2382B5}" type="parTrans" cxnId="{6284B8B5-485A-4F21-8BE4-D34E459A0A7E}">
      <dgm:prSet/>
      <dgm:spPr/>
      <dgm:t>
        <a:bodyPr/>
        <a:lstStyle/>
        <a:p>
          <a:endParaRPr lang="ru-RU"/>
        </a:p>
      </dgm:t>
    </dgm:pt>
    <dgm:pt modelId="{D0D9B9FD-4EF1-467A-8BC4-95065FB4D0B9}" type="sibTrans" cxnId="{6284B8B5-485A-4F21-8BE4-D34E459A0A7E}">
      <dgm:prSet/>
      <dgm:spPr/>
      <dgm:t>
        <a:bodyPr/>
        <a:lstStyle/>
        <a:p>
          <a:endParaRPr lang="ru-RU"/>
        </a:p>
      </dgm:t>
    </dgm:pt>
    <dgm:pt modelId="{090A57A0-E8BA-41F8-B8E1-DB2A17446440}" type="pres">
      <dgm:prSet presAssocID="{81E845FA-5CB0-480F-AF38-45E214AE91E1}" presName="Name0" presStyleCnt="0">
        <dgm:presLayoutVars>
          <dgm:dir/>
          <dgm:resizeHandles val="exact"/>
        </dgm:presLayoutVars>
      </dgm:prSet>
      <dgm:spPr/>
    </dgm:pt>
    <dgm:pt modelId="{18A524CC-4503-4A39-830F-3C717D7CB57F}" type="pres">
      <dgm:prSet presAssocID="{B48E28BC-485B-4D4A-843D-3588135D3BDD}" presName="node" presStyleLbl="node1" presStyleIdx="0" presStyleCnt="3">
        <dgm:presLayoutVars>
          <dgm:bulletEnabled val="1"/>
        </dgm:presLayoutVars>
      </dgm:prSet>
      <dgm:spPr/>
      <dgm:t>
        <a:bodyPr/>
        <a:lstStyle/>
        <a:p>
          <a:endParaRPr lang="ru-RU"/>
        </a:p>
      </dgm:t>
    </dgm:pt>
    <dgm:pt modelId="{8C895FE2-82D0-462D-9D95-95C17E939679}" type="pres">
      <dgm:prSet presAssocID="{EDCCAEA8-AC1B-43E4-9F3D-D9C755050832}" presName="sibTrans" presStyleLbl="sibTrans2D1" presStyleIdx="0" presStyleCnt="2"/>
      <dgm:spPr/>
      <dgm:t>
        <a:bodyPr/>
        <a:lstStyle/>
        <a:p>
          <a:endParaRPr lang="ru-RU"/>
        </a:p>
      </dgm:t>
    </dgm:pt>
    <dgm:pt modelId="{7092CADB-4E4C-4B9E-AA54-3C9348C1076A}" type="pres">
      <dgm:prSet presAssocID="{EDCCAEA8-AC1B-43E4-9F3D-D9C755050832}" presName="connectorText" presStyleLbl="sibTrans2D1" presStyleIdx="0" presStyleCnt="2"/>
      <dgm:spPr/>
      <dgm:t>
        <a:bodyPr/>
        <a:lstStyle/>
        <a:p>
          <a:endParaRPr lang="ru-RU"/>
        </a:p>
      </dgm:t>
    </dgm:pt>
    <dgm:pt modelId="{76EC9364-BDF8-410D-BC68-B2B6E3272FBE}" type="pres">
      <dgm:prSet presAssocID="{B53E6ED1-85D4-4B0E-967A-7C69B4D50BDF}" presName="node" presStyleLbl="node1" presStyleIdx="1" presStyleCnt="3">
        <dgm:presLayoutVars>
          <dgm:bulletEnabled val="1"/>
        </dgm:presLayoutVars>
      </dgm:prSet>
      <dgm:spPr/>
      <dgm:t>
        <a:bodyPr/>
        <a:lstStyle/>
        <a:p>
          <a:endParaRPr lang="ru-RU"/>
        </a:p>
      </dgm:t>
    </dgm:pt>
    <dgm:pt modelId="{565AE0D3-421F-4868-B7FC-2E636D4D97AB}" type="pres">
      <dgm:prSet presAssocID="{C592A7A1-655F-4F08-924C-07CBF8779A0E}" presName="sibTrans" presStyleLbl="sibTrans2D1" presStyleIdx="1" presStyleCnt="2"/>
      <dgm:spPr/>
      <dgm:t>
        <a:bodyPr/>
        <a:lstStyle/>
        <a:p>
          <a:endParaRPr lang="ru-RU"/>
        </a:p>
      </dgm:t>
    </dgm:pt>
    <dgm:pt modelId="{EBBED556-D982-4C2F-B54B-1042308EDCA6}" type="pres">
      <dgm:prSet presAssocID="{C592A7A1-655F-4F08-924C-07CBF8779A0E}" presName="connectorText" presStyleLbl="sibTrans2D1" presStyleIdx="1" presStyleCnt="2"/>
      <dgm:spPr/>
      <dgm:t>
        <a:bodyPr/>
        <a:lstStyle/>
        <a:p>
          <a:endParaRPr lang="ru-RU"/>
        </a:p>
      </dgm:t>
    </dgm:pt>
    <dgm:pt modelId="{30FF3F21-7E34-44BC-A77F-B365B8BC3A1D}" type="pres">
      <dgm:prSet presAssocID="{52093F54-03E0-4F9B-AB08-29FD84EC9ED0}" presName="node" presStyleLbl="node1" presStyleIdx="2" presStyleCnt="3">
        <dgm:presLayoutVars>
          <dgm:bulletEnabled val="1"/>
        </dgm:presLayoutVars>
      </dgm:prSet>
      <dgm:spPr/>
      <dgm:t>
        <a:bodyPr/>
        <a:lstStyle/>
        <a:p>
          <a:endParaRPr lang="ru-RU"/>
        </a:p>
      </dgm:t>
    </dgm:pt>
  </dgm:ptLst>
  <dgm:cxnLst>
    <dgm:cxn modelId="{43A0B806-67F2-47B6-9A72-180A730403FD}" srcId="{81E845FA-5CB0-480F-AF38-45E214AE91E1}" destId="{B53E6ED1-85D4-4B0E-967A-7C69B4D50BDF}" srcOrd="1" destOrd="0" parTransId="{6A5B434D-CC62-4799-A79E-0D19026A09D7}" sibTransId="{C592A7A1-655F-4F08-924C-07CBF8779A0E}"/>
    <dgm:cxn modelId="{39214347-7458-4B5E-A3A6-C0ED1ED54D8D}" type="presOf" srcId="{EDCCAEA8-AC1B-43E4-9F3D-D9C755050832}" destId="{8C895FE2-82D0-462D-9D95-95C17E939679}" srcOrd="0" destOrd="0" presId="urn:microsoft.com/office/officeart/2005/8/layout/process1"/>
    <dgm:cxn modelId="{BF3DDF13-9279-4664-B84B-110999020317}" srcId="{81E845FA-5CB0-480F-AF38-45E214AE91E1}" destId="{B48E28BC-485B-4D4A-843D-3588135D3BDD}" srcOrd="0" destOrd="0" parTransId="{24F04415-EA93-49AF-99C7-CB136C8C7AEF}" sibTransId="{EDCCAEA8-AC1B-43E4-9F3D-D9C755050832}"/>
    <dgm:cxn modelId="{266312B0-D1E9-4744-A5F4-14444B3284E2}" type="presOf" srcId="{52093F54-03E0-4F9B-AB08-29FD84EC9ED0}" destId="{30FF3F21-7E34-44BC-A77F-B365B8BC3A1D}" srcOrd="0" destOrd="0" presId="urn:microsoft.com/office/officeart/2005/8/layout/process1"/>
    <dgm:cxn modelId="{87BCE299-256D-4AE7-8E18-989131C8F662}" type="presOf" srcId="{EDCCAEA8-AC1B-43E4-9F3D-D9C755050832}" destId="{7092CADB-4E4C-4B9E-AA54-3C9348C1076A}" srcOrd="1" destOrd="0" presId="urn:microsoft.com/office/officeart/2005/8/layout/process1"/>
    <dgm:cxn modelId="{6284B8B5-485A-4F21-8BE4-D34E459A0A7E}" srcId="{81E845FA-5CB0-480F-AF38-45E214AE91E1}" destId="{52093F54-03E0-4F9B-AB08-29FD84EC9ED0}" srcOrd="2" destOrd="0" parTransId="{82D7A64B-A602-4188-9582-29A83F2382B5}" sibTransId="{D0D9B9FD-4EF1-467A-8BC4-95065FB4D0B9}"/>
    <dgm:cxn modelId="{90E7F4C2-87DD-4A4F-94F2-8AFE199E596C}" type="presOf" srcId="{C592A7A1-655F-4F08-924C-07CBF8779A0E}" destId="{565AE0D3-421F-4868-B7FC-2E636D4D97AB}" srcOrd="0" destOrd="0" presId="urn:microsoft.com/office/officeart/2005/8/layout/process1"/>
    <dgm:cxn modelId="{935ABE48-3962-40F4-B82E-BE7D6F65FD35}" type="presOf" srcId="{B48E28BC-485B-4D4A-843D-3588135D3BDD}" destId="{18A524CC-4503-4A39-830F-3C717D7CB57F}" srcOrd="0" destOrd="0" presId="urn:microsoft.com/office/officeart/2005/8/layout/process1"/>
    <dgm:cxn modelId="{3E42D83A-0F50-4A1E-AB4A-E7753C50FE17}" type="presOf" srcId="{C592A7A1-655F-4F08-924C-07CBF8779A0E}" destId="{EBBED556-D982-4C2F-B54B-1042308EDCA6}" srcOrd="1" destOrd="0" presId="urn:microsoft.com/office/officeart/2005/8/layout/process1"/>
    <dgm:cxn modelId="{CDD5204D-05DD-4B3B-B3E2-B2E3E8EDB4D8}" type="presOf" srcId="{B53E6ED1-85D4-4B0E-967A-7C69B4D50BDF}" destId="{76EC9364-BDF8-410D-BC68-B2B6E3272FBE}" srcOrd="0" destOrd="0" presId="urn:microsoft.com/office/officeart/2005/8/layout/process1"/>
    <dgm:cxn modelId="{AC8E07B0-2FD0-4F3A-A987-E02C0EC4CED7}" type="presOf" srcId="{81E845FA-5CB0-480F-AF38-45E214AE91E1}" destId="{090A57A0-E8BA-41F8-B8E1-DB2A17446440}" srcOrd="0" destOrd="0" presId="urn:microsoft.com/office/officeart/2005/8/layout/process1"/>
    <dgm:cxn modelId="{2B739663-83C6-4C5D-96D1-461C8F38BF7E}" type="presParOf" srcId="{090A57A0-E8BA-41F8-B8E1-DB2A17446440}" destId="{18A524CC-4503-4A39-830F-3C717D7CB57F}" srcOrd="0" destOrd="0" presId="urn:microsoft.com/office/officeart/2005/8/layout/process1"/>
    <dgm:cxn modelId="{C25E2C96-F9A3-42E1-A47E-E3FCFDC46215}" type="presParOf" srcId="{090A57A0-E8BA-41F8-B8E1-DB2A17446440}" destId="{8C895FE2-82D0-462D-9D95-95C17E939679}" srcOrd="1" destOrd="0" presId="urn:microsoft.com/office/officeart/2005/8/layout/process1"/>
    <dgm:cxn modelId="{FAF8B073-71EF-481A-BE49-BD1C344D61FE}" type="presParOf" srcId="{8C895FE2-82D0-462D-9D95-95C17E939679}" destId="{7092CADB-4E4C-4B9E-AA54-3C9348C1076A}" srcOrd="0" destOrd="0" presId="urn:microsoft.com/office/officeart/2005/8/layout/process1"/>
    <dgm:cxn modelId="{A307E969-C870-4303-B50B-503FB0184A5D}" type="presParOf" srcId="{090A57A0-E8BA-41F8-B8E1-DB2A17446440}" destId="{76EC9364-BDF8-410D-BC68-B2B6E3272FBE}" srcOrd="2" destOrd="0" presId="urn:microsoft.com/office/officeart/2005/8/layout/process1"/>
    <dgm:cxn modelId="{76B6C49B-F601-4F6B-8F6F-02ED21E211C1}" type="presParOf" srcId="{090A57A0-E8BA-41F8-B8E1-DB2A17446440}" destId="{565AE0D3-421F-4868-B7FC-2E636D4D97AB}" srcOrd="3" destOrd="0" presId="urn:microsoft.com/office/officeart/2005/8/layout/process1"/>
    <dgm:cxn modelId="{8CCB2A18-A992-43AB-AAA9-AE7BCB9D15CA}" type="presParOf" srcId="{565AE0D3-421F-4868-B7FC-2E636D4D97AB}" destId="{EBBED556-D982-4C2F-B54B-1042308EDCA6}" srcOrd="0" destOrd="0" presId="urn:microsoft.com/office/officeart/2005/8/layout/process1"/>
    <dgm:cxn modelId="{EE0C0106-020A-43E4-9CE5-06B7A498DA09}" type="presParOf" srcId="{090A57A0-E8BA-41F8-B8E1-DB2A17446440}" destId="{30FF3F21-7E34-44BC-A77F-B365B8BC3A1D}"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8544D8-59C0-4402-8BD4-3526B011F173}" type="doc">
      <dgm:prSet loTypeId="urn:microsoft.com/office/officeart/2005/8/layout/gear1" loCatId="cycle" qsTypeId="urn:microsoft.com/office/officeart/2005/8/quickstyle/simple1" qsCatId="simple" csTypeId="urn:microsoft.com/office/officeart/2005/8/colors/accent0_1" csCatId="mainScheme" phldr="1"/>
      <dgm:spPr/>
    </dgm:pt>
    <dgm:pt modelId="{DB3BC37A-FFB3-43A3-B3CB-3850C11F49F6}">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800" b="1">
              <a:latin typeface="Times New Roman" panose="02020603050405020304" pitchFamily="18" charset="0"/>
              <a:cs typeface="Times New Roman" panose="02020603050405020304" pitchFamily="18" charset="0"/>
            </a:rPr>
            <a:t>РОБОТА</a:t>
          </a:r>
        </a:p>
      </dgm:t>
    </dgm:pt>
    <dgm:pt modelId="{451F1C2B-3929-49D2-BAEF-87F9A566641A}" type="parTrans" cxnId="{6821D7C4-49A7-421F-8189-4B44BD214EB4}">
      <dgm:prSet/>
      <dgm:spPr/>
      <dgm:t>
        <a:bodyPr/>
        <a:lstStyle/>
        <a:p>
          <a:endParaRPr lang="ru-RU"/>
        </a:p>
      </dgm:t>
    </dgm:pt>
    <dgm:pt modelId="{848C86B2-E154-4E51-9139-A456DA49796D}" type="sibTrans" cxnId="{6821D7C4-49A7-421F-8189-4B44BD214EB4}">
      <dgm:prSet/>
      <dgm:spPr/>
      <dgm:t>
        <a:bodyPr/>
        <a:lstStyle/>
        <a:p>
          <a:endParaRPr lang="ru-RU"/>
        </a:p>
      </dgm:t>
    </dgm:pt>
    <dgm:pt modelId="{8FED8011-777A-4685-98DA-FCFE377C496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800" b="1">
              <a:latin typeface="Times New Roman" panose="02020603050405020304" pitchFamily="18" charset="0"/>
              <a:cs typeface="Times New Roman" panose="02020603050405020304" pitchFamily="18" charset="0"/>
            </a:rPr>
            <a:t>ПЕНСІЯ</a:t>
          </a:r>
        </a:p>
      </dgm:t>
    </dgm:pt>
    <dgm:pt modelId="{A4FEC31A-2187-4E06-8568-7A8DA8E7D3A9}" type="parTrans" cxnId="{50A9A937-2DD7-497F-B68D-0CB1E19A8C13}">
      <dgm:prSet/>
      <dgm:spPr/>
      <dgm:t>
        <a:bodyPr/>
        <a:lstStyle/>
        <a:p>
          <a:endParaRPr lang="ru-RU"/>
        </a:p>
      </dgm:t>
    </dgm:pt>
    <dgm:pt modelId="{5BBBA805-C711-47E6-B6F1-73460A6F4756}" type="sibTrans" cxnId="{50A9A937-2DD7-497F-B68D-0CB1E19A8C13}">
      <dgm:prSet/>
      <dgm:spPr/>
      <dgm:t>
        <a:bodyPr/>
        <a:lstStyle/>
        <a:p>
          <a:endParaRPr lang="ru-RU"/>
        </a:p>
      </dgm:t>
    </dgm:pt>
    <dgm:pt modelId="{90B75165-7C1A-45A8-B5F1-32EB7D535D0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800" b="1">
              <a:latin typeface="Times New Roman" panose="02020603050405020304" pitchFamily="18" charset="0"/>
              <a:cs typeface="Times New Roman" panose="02020603050405020304" pitchFamily="18" charset="0"/>
            </a:rPr>
            <a:t>ОСВІТА</a:t>
          </a:r>
        </a:p>
      </dgm:t>
    </dgm:pt>
    <dgm:pt modelId="{EA2B10F7-3C34-4E91-816D-3E19226FD558}" type="parTrans" cxnId="{0ED1740F-5B96-4226-8DBC-D03D4D2A3612}">
      <dgm:prSet/>
      <dgm:spPr/>
      <dgm:t>
        <a:bodyPr/>
        <a:lstStyle/>
        <a:p>
          <a:endParaRPr lang="ru-RU"/>
        </a:p>
      </dgm:t>
    </dgm:pt>
    <dgm:pt modelId="{F6F30077-E128-45D1-87C5-939494B9C28B}" type="sibTrans" cxnId="{0ED1740F-5B96-4226-8DBC-D03D4D2A3612}">
      <dgm:prSet/>
      <dgm:spPr/>
      <dgm:t>
        <a:bodyPr/>
        <a:lstStyle/>
        <a:p>
          <a:endParaRPr lang="ru-RU"/>
        </a:p>
      </dgm:t>
    </dgm:pt>
    <dgm:pt modelId="{0511820F-8FC5-4DBE-AA4B-73DD926F53B0}" type="pres">
      <dgm:prSet presAssocID="{7D8544D8-59C0-4402-8BD4-3526B011F173}" presName="composite" presStyleCnt="0">
        <dgm:presLayoutVars>
          <dgm:chMax val="3"/>
          <dgm:animLvl val="lvl"/>
          <dgm:resizeHandles val="exact"/>
        </dgm:presLayoutVars>
      </dgm:prSet>
      <dgm:spPr/>
    </dgm:pt>
    <dgm:pt modelId="{1BF3F07D-7D99-4501-9FF0-899AE06B94FC}" type="pres">
      <dgm:prSet presAssocID="{DB3BC37A-FFB3-43A3-B3CB-3850C11F49F6}" presName="gear1" presStyleLbl="node1" presStyleIdx="0" presStyleCnt="3">
        <dgm:presLayoutVars>
          <dgm:chMax val="1"/>
          <dgm:bulletEnabled val="1"/>
        </dgm:presLayoutVars>
      </dgm:prSet>
      <dgm:spPr/>
      <dgm:t>
        <a:bodyPr/>
        <a:lstStyle/>
        <a:p>
          <a:endParaRPr lang="ru-RU"/>
        </a:p>
      </dgm:t>
    </dgm:pt>
    <dgm:pt modelId="{8B5C17D9-A5D6-4594-8409-02594E1A0507}" type="pres">
      <dgm:prSet presAssocID="{DB3BC37A-FFB3-43A3-B3CB-3850C11F49F6}" presName="gear1srcNode" presStyleLbl="node1" presStyleIdx="0" presStyleCnt="3"/>
      <dgm:spPr/>
      <dgm:t>
        <a:bodyPr/>
        <a:lstStyle/>
        <a:p>
          <a:endParaRPr lang="ru-RU"/>
        </a:p>
      </dgm:t>
    </dgm:pt>
    <dgm:pt modelId="{FB94DFB0-7820-40EA-A95C-019EEC6CE1E6}" type="pres">
      <dgm:prSet presAssocID="{DB3BC37A-FFB3-43A3-B3CB-3850C11F49F6}" presName="gear1dstNode" presStyleLbl="node1" presStyleIdx="0" presStyleCnt="3"/>
      <dgm:spPr/>
      <dgm:t>
        <a:bodyPr/>
        <a:lstStyle/>
        <a:p>
          <a:endParaRPr lang="ru-RU"/>
        </a:p>
      </dgm:t>
    </dgm:pt>
    <dgm:pt modelId="{D5C7B748-3ABB-4D29-9F9B-0BB1EC297B25}" type="pres">
      <dgm:prSet presAssocID="{8FED8011-777A-4685-98DA-FCFE377C496C}" presName="gear2" presStyleLbl="node1" presStyleIdx="1" presStyleCnt="3">
        <dgm:presLayoutVars>
          <dgm:chMax val="1"/>
          <dgm:bulletEnabled val="1"/>
        </dgm:presLayoutVars>
      </dgm:prSet>
      <dgm:spPr/>
      <dgm:t>
        <a:bodyPr/>
        <a:lstStyle/>
        <a:p>
          <a:endParaRPr lang="ru-RU"/>
        </a:p>
      </dgm:t>
    </dgm:pt>
    <dgm:pt modelId="{1CCCE188-D216-40E0-953E-549B6B557A04}" type="pres">
      <dgm:prSet presAssocID="{8FED8011-777A-4685-98DA-FCFE377C496C}" presName="gear2srcNode" presStyleLbl="node1" presStyleIdx="1" presStyleCnt="3"/>
      <dgm:spPr/>
      <dgm:t>
        <a:bodyPr/>
        <a:lstStyle/>
        <a:p>
          <a:endParaRPr lang="ru-RU"/>
        </a:p>
      </dgm:t>
    </dgm:pt>
    <dgm:pt modelId="{F21F01E7-13DB-42C1-8D4B-5E1396AC987B}" type="pres">
      <dgm:prSet presAssocID="{8FED8011-777A-4685-98DA-FCFE377C496C}" presName="gear2dstNode" presStyleLbl="node1" presStyleIdx="1" presStyleCnt="3"/>
      <dgm:spPr/>
      <dgm:t>
        <a:bodyPr/>
        <a:lstStyle/>
        <a:p>
          <a:endParaRPr lang="ru-RU"/>
        </a:p>
      </dgm:t>
    </dgm:pt>
    <dgm:pt modelId="{4103AC67-8FA9-4A1D-A17C-F0199A4DB2D0}" type="pres">
      <dgm:prSet presAssocID="{90B75165-7C1A-45A8-B5F1-32EB7D535D09}" presName="gear3" presStyleLbl="node1" presStyleIdx="2" presStyleCnt="3"/>
      <dgm:spPr/>
      <dgm:t>
        <a:bodyPr/>
        <a:lstStyle/>
        <a:p>
          <a:endParaRPr lang="ru-RU"/>
        </a:p>
      </dgm:t>
    </dgm:pt>
    <dgm:pt modelId="{7CA53076-7422-42B2-935A-E8D92E44AB5F}" type="pres">
      <dgm:prSet presAssocID="{90B75165-7C1A-45A8-B5F1-32EB7D535D09}" presName="gear3tx" presStyleLbl="node1" presStyleIdx="2" presStyleCnt="3">
        <dgm:presLayoutVars>
          <dgm:chMax val="1"/>
          <dgm:bulletEnabled val="1"/>
        </dgm:presLayoutVars>
      </dgm:prSet>
      <dgm:spPr/>
      <dgm:t>
        <a:bodyPr/>
        <a:lstStyle/>
        <a:p>
          <a:endParaRPr lang="ru-RU"/>
        </a:p>
      </dgm:t>
    </dgm:pt>
    <dgm:pt modelId="{3934771F-0A61-4AD0-A200-CA059E8B6EEA}" type="pres">
      <dgm:prSet presAssocID="{90B75165-7C1A-45A8-B5F1-32EB7D535D09}" presName="gear3srcNode" presStyleLbl="node1" presStyleIdx="2" presStyleCnt="3"/>
      <dgm:spPr/>
      <dgm:t>
        <a:bodyPr/>
        <a:lstStyle/>
        <a:p>
          <a:endParaRPr lang="ru-RU"/>
        </a:p>
      </dgm:t>
    </dgm:pt>
    <dgm:pt modelId="{4ACBDFD1-5D0D-4F38-97B9-A3E69383A809}" type="pres">
      <dgm:prSet presAssocID="{90B75165-7C1A-45A8-B5F1-32EB7D535D09}" presName="gear3dstNode" presStyleLbl="node1" presStyleIdx="2" presStyleCnt="3"/>
      <dgm:spPr/>
      <dgm:t>
        <a:bodyPr/>
        <a:lstStyle/>
        <a:p>
          <a:endParaRPr lang="ru-RU"/>
        </a:p>
      </dgm:t>
    </dgm:pt>
    <dgm:pt modelId="{83329EC5-2F72-42CA-AA46-1F0D9ABD3491}" type="pres">
      <dgm:prSet presAssocID="{848C86B2-E154-4E51-9139-A456DA49796D}" presName="connector1" presStyleLbl="sibTrans2D1" presStyleIdx="0" presStyleCnt="3"/>
      <dgm:spPr/>
      <dgm:t>
        <a:bodyPr/>
        <a:lstStyle/>
        <a:p>
          <a:endParaRPr lang="ru-RU"/>
        </a:p>
      </dgm:t>
    </dgm:pt>
    <dgm:pt modelId="{9943AD93-FD1D-4F05-A390-BB4F6EB3622B}" type="pres">
      <dgm:prSet presAssocID="{5BBBA805-C711-47E6-B6F1-73460A6F4756}" presName="connector2" presStyleLbl="sibTrans2D1" presStyleIdx="1" presStyleCnt="3"/>
      <dgm:spPr/>
      <dgm:t>
        <a:bodyPr/>
        <a:lstStyle/>
        <a:p>
          <a:endParaRPr lang="ru-RU"/>
        </a:p>
      </dgm:t>
    </dgm:pt>
    <dgm:pt modelId="{1546E628-AEBB-47C6-9C6C-564844929ECF}" type="pres">
      <dgm:prSet presAssocID="{F6F30077-E128-45D1-87C5-939494B9C28B}" presName="connector3" presStyleLbl="sibTrans2D1" presStyleIdx="2" presStyleCnt="3"/>
      <dgm:spPr/>
      <dgm:t>
        <a:bodyPr/>
        <a:lstStyle/>
        <a:p>
          <a:endParaRPr lang="ru-RU"/>
        </a:p>
      </dgm:t>
    </dgm:pt>
  </dgm:ptLst>
  <dgm:cxnLst>
    <dgm:cxn modelId="{CF4F86EB-817D-4B43-B573-0A1677695849}" type="presOf" srcId="{90B75165-7C1A-45A8-B5F1-32EB7D535D09}" destId="{7CA53076-7422-42B2-935A-E8D92E44AB5F}" srcOrd="1" destOrd="0" presId="urn:microsoft.com/office/officeart/2005/8/layout/gear1"/>
    <dgm:cxn modelId="{ECA8D5E9-A274-4BD1-9514-CAF3654DE6B9}" type="presOf" srcId="{5BBBA805-C711-47E6-B6F1-73460A6F4756}" destId="{9943AD93-FD1D-4F05-A390-BB4F6EB3622B}" srcOrd="0" destOrd="0" presId="urn:microsoft.com/office/officeart/2005/8/layout/gear1"/>
    <dgm:cxn modelId="{50A9A937-2DD7-497F-B68D-0CB1E19A8C13}" srcId="{7D8544D8-59C0-4402-8BD4-3526B011F173}" destId="{8FED8011-777A-4685-98DA-FCFE377C496C}" srcOrd="1" destOrd="0" parTransId="{A4FEC31A-2187-4E06-8568-7A8DA8E7D3A9}" sibTransId="{5BBBA805-C711-47E6-B6F1-73460A6F4756}"/>
    <dgm:cxn modelId="{6821D7C4-49A7-421F-8189-4B44BD214EB4}" srcId="{7D8544D8-59C0-4402-8BD4-3526B011F173}" destId="{DB3BC37A-FFB3-43A3-B3CB-3850C11F49F6}" srcOrd="0" destOrd="0" parTransId="{451F1C2B-3929-49D2-BAEF-87F9A566641A}" sibTransId="{848C86B2-E154-4E51-9139-A456DA49796D}"/>
    <dgm:cxn modelId="{3829FDF8-AAA3-4474-A1D5-8698C9F93AF1}" type="presOf" srcId="{90B75165-7C1A-45A8-B5F1-32EB7D535D09}" destId="{3934771F-0A61-4AD0-A200-CA059E8B6EEA}" srcOrd="2" destOrd="0" presId="urn:microsoft.com/office/officeart/2005/8/layout/gear1"/>
    <dgm:cxn modelId="{05F97E2F-31D3-4B04-98EA-496A365DDD5B}" type="presOf" srcId="{DB3BC37A-FFB3-43A3-B3CB-3850C11F49F6}" destId="{FB94DFB0-7820-40EA-A95C-019EEC6CE1E6}" srcOrd="2" destOrd="0" presId="urn:microsoft.com/office/officeart/2005/8/layout/gear1"/>
    <dgm:cxn modelId="{79835F67-D4C5-4DFD-9EE6-1EE9E3582F8E}" type="presOf" srcId="{848C86B2-E154-4E51-9139-A456DA49796D}" destId="{83329EC5-2F72-42CA-AA46-1F0D9ABD3491}" srcOrd="0" destOrd="0" presId="urn:microsoft.com/office/officeart/2005/8/layout/gear1"/>
    <dgm:cxn modelId="{0C948F22-66B3-4396-8B2A-B84282B4135D}" type="presOf" srcId="{8FED8011-777A-4685-98DA-FCFE377C496C}" destId="{1CCCE188-D216-40E0-953E-549B6B557A04}" srcOrd="1" destOrd="0" presId="urn:microsoft.com/office/officeart/2005/8/layout/gear1"/>
    <dgm:cxn modelId="{2F1F8273-DB02-4FAD-A860-358A181666A0}" type="presOf" srcId="{90B75165-7C1A-45A8-B5F1-32EB7D535D09}" destId="{4103AC67-8FA9-4A1D-A17C-F0199A4DB2D0}" srcOrd="0" destOrd="0" presId="urn:microsoft.com/office/officeart/2005/8/layout/gear1"/>
    <dgm:cxn modelId="{3F3CDF62-97F3-46B1-9586-0D4F9724356A}" type="presOf" srcId="{90B75165-7C1A-45A8-B5F1-32EB7D535D09}" destId="{4ACBDFD1-5D0D-4F38-97B9-A3E69383A809}" srcOrd="3" destOrd="0" presId="urn:microsoft.com/office/officeart/2005/8/layout/gear1"/>
    <dgm:cxn modelId="{0ED1740F-5B96-4226-8DBC-D03D4D2A3612}" srcId="{7D8544D8-59C0-4402-8BD4-3526B011F173}" destId="{90B75165-7C1A-45A8-B5F1-32EB7D535D09}" srcOrd="2" destOrd="0" parTransId="{EA2B10F7-3C34-4E91-816D-3E19226FD558}" sibTransId="{F6F30077-E128-45D1-87C5-939494B9C28B}"/>
    <dgm:cxn modelId="{764184A5-6239-4E1A-9941-A29C7C0061EF}" type="presOf" srcId="{8FED8011-777A-4685-98DA-FCFE377C496C}" destId="{D5C7B748-3ABB-4D29-9F9B-0BB1EC297B25}" srcOrd="0" destOrd="0" presId="urn:microsoft.com/office/officeart/2005/8/layout/gear1"/>
    <dgm:cxn modelId="{15E01CE1-1639-401F-A2DD-818BFD299F4F}" type="presOf" srcId="{DB3BC37A-FFB3-43A3-B3CB-3850C11F49F6}" destId="{8B5C17D9-A5D6-4594-8409-02594E1A0507}" srcOrd="1" destOrd="0" presId="urn:microsoft.com/office/officeart/2005/8/layout/gear1"/>
    <dgm:cxn modelId="{DF5B6D7F-6D8D-44ED-9FAF-6F5B02CB58D3}" type="presOf" srcId="{F6F30077-E128-45D1-87C5-939494B9C28B}" destId="{1546E628-AEBB-47C6-9C6C-564844929ECF}" srcOrd="0" destOrd="0" presId="urn:microsoft.com/office/officeart/2005/8/layout/gear1"/>
    <dgm:cxn modelId="{D3BBE032-BFC8-47A7-9150-F44C1B8EFA93}" type="presOf" srcId="{7D8544D8-59C0-4402-8BD4-3526B011F173}" destId="{0511820F-8FC5-4DBE-AA4B-73DD926F53B0}" srcOrd="0" destOrd="0" presId="urn:microsoft.com/office/officeart/2005/8/layout/gear1"/>
    <dgm:cxn modelId="{64EFFFDE-0E22-4B96-988D-5D0B8E54FD7D}" type="presOf" srcId="{8FED8011-777A-4685-98DA-FCFE377C496C}" destId="{F21F01E7-13DB-42C1-8D4B-5E1396AC987B}" srcOrd="2" destOrd="0" presId="urn:microsoft.com/office/officeart/2005/8/layout/gear1"/>
    <dgm:cxn modelId="{188FF5C2-6B2C-41A3-A0F4-09C22DD79AC8}" type="presOf" srcId="{DB3BC37A-FFB3-43A3-B3CB-3850C11F49F6}" destId="{1BF3F07D-7D99-4501-9FF0-899AE06B94FC}" srcOrd="0" destOrd="0" presId="urn:microsoft.com/office/officeart/2005/8/layout/gear1"/>
    <dgm:cxn modelId="{AAD7AFE7-105F-4270-859F-D1FA78E3ED43}" type="presParOf" srcId="{0511820F-8FC5-4DBE-AA4B-73DD926F53B0}" destId="{1BF3F07D-7D99-4501-9FF0-899AE06B94FC}" srcOrd="0" destOrd="0" presId="urn:microsoft.com/office/officeart/2005/8/layout/gear1"/>
    <dgm:cxn modelId="{107C4A56-1368-481D-996C-E3B06D1CBB65}" type="presParOf" srcId="{0511820F-8FC5-4DBE-AA4B-73DD926F53B0}" destId="{8B5C17D9-A5D6-4594-8409-02594E1A0507}" srcOrd="1" destOrd="0" presId="urn:microsoft.com/office/officeart/2005/8/layout/gear1"/>
    <dgm:cxn modelId="{FA9B01B3-2B69-4D97-841F-0E52FFE6FD95}" type="presParOf" srcId="{0511820F-8FC5-4DBE-AA4B-73DD926F53B0}" destId="{FB94DFB0-7820-40EA-A95C-019EEC6CE1E6}" srcOrd="2" destOrd="0" presId="urn:microsoft.com/office/officeart/2005/8/layout/gear1"/>
    <dgm:cxn modelId="{2C5D9DCD-1A0E-44D3-B961-1FE8B8FEA9FE}" type="presParOf" srcId="{0511820F-8FC5-4DBE-AA4B-73DD926F53B0}" destId="{D5C7B748-3ABB-4D29-9F9B-0BB1EC297B25}" srcOrd="3" destOrd="0" presId="urn:microsoft.com/office/officeart/2005/8/layout/gear1"/>
    <dgm:cxn modelId="{CE60B488-BCC5-4D24-A481-9C4D125DB5A4}" type="presParOf" srcId="{0511820F-8FC5-4DBE-AA4B-73DD926F53B0}" destId="{1CCCE188-D216-40E0-953E-549B6B557A04}" srcOrd="4" destOrd="0" presId="urn:microsoft.com/office/officeart/2005/8/layout/gear1"/>
    <dgm:cxn modelId="{BA5CDBA7-B6F4-41D7-ACCA-4452804B2D81}" type="presParOf" srcId="{0511820F-8FC5-4DBE-AA4B-73DD926F53B0}" destId="{F21F01E7-13DB-42C1-8D4B-5E1396AC987B}" srcOrd="5" destOrd="0" presId="urn:microsoft.com/office/officeart/2005/8/layout/gear1"/>
    <dgm:cxn modelId="{43FB0B93-4E27-4A66-BAC3-6E8E446CD5F4}" type="presParOf" srcId="{0511820F-8FC5-4DBE-AA4B-73DD926F53B0}" destId="{4103AC67-8FA9-4A1D-A17C-F0199A4DB2D0}" srcOrd="6" destOrd="0" presId="urn:microsoft.com/office/officeart/2005/8/layout/gear1"/>
    <dgm:cxn modelId="{4041F411-5452-4818-98D7-61FE04538806}" type="presParOf" srcId="{0511820F-8FC5-4DBE-AA4B-73DD926F53B0}" destId="{7CA53076-7422-42B2-935A-E8D92E44AB5F}" srcOrd="7" destOrd="0" presId="urn:microsoft.com/office/officeart/2005/8/layout/gear1"/>
    <dgm:cxn modelId="{E964FB4E-FB40-4603-88D2-73DBD404A83F}" type="presParOf" srcId="{0511820F-8FC5-4DBE-AA4B-73DD926F53B0}" destId="{3934771F-0A61-4AD0-A200-CA059E8B6EEA}" srcOrd="8" destOrd="0" presId="urn:microsoft.com/office/officeart/2005/8/layout/gear1"/>
    <dgm:cxn modelId="{B8991FBC-AA7D-4BEA-819D-42717E80D72C}" type="presParOf" srcId="{0511820F-8FC5-4DBE-AA4B-73DD926F53B0}" destId="{4ACBDFD1-5D0D-4F38-97B9-A3E69383A809}" srcOrd="9" destOrd="0" presId="urn:microsoft.com/office/officeart/2005/8/layout/gear1"/>
    <dgm:cxn modelId="{AC9F9D59-C143-402E-B4C3-6065600BA52B}" type="presParOf" srcId="{0511820F-8FC5-4DBE-AA4B-73DD926F53B0}" destId="{83329EC5-2F72-42CA-AA46-1F0D9ABD3491}" srcOrd="10" destOrd="0" presId="urn:microsoft.com/office/officeart/2005/8/layout/gear1"/>
    <dgm:cxn modelId="{ED6E4CC9-EAE3-47D5-9DBB-F2517904154A}" type="presParOf" srcId="{0511820F-8FC5-4DBE-AA4B-73DD926F53B0}" destId="{9943AD93-FD1D-4F05-A390-BB4F6EB3622B}" srcOrd="11" destOrd="0" presId="urn:microsoft.com/office/officeart/2005/8/layout/gear1"/>
    <dgm:cxn modelId="{B30CA1BF-D027-4CC6-8097-DCB3E1F40222}" type="presParOf" srcId="{0511820F-8FC5-4DBE-AA4B-73DD926F53B0}" destId="{1546E628-AEBB-47C6-9C6C-564844929ECF}" srcOrd="12" destOrd="0" presId="urn:microsoft.com/office/officeart/2005/8/layout/gear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A524CC-4503-4A39-830F-3C717D7CB57F}">
      <dsp:nvSpPr>
        <dsp:cNvPr id="0" name=""/>
        <dsp:cNvSpPr/>
      </dsp:nvSpPr>
      <dsp:spPr>
        <a:xfrm>
          <a:off x="4961" y="0"/>
          <a:ext cx="952960" cy="14799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ОСВІТА</a:t>
          </a:r>
        </a:p>
      </dsp:txBody>
      <dsp:txXfrm>
        <a:off x="9296" y="4335"/>
        <a:ext cx="944290" cy="139325"/>
      </dsp:txXfrm>
    </dsp:sp>
    <dsp:sp modelId="{8C895FE2-82D0-462D-9D95-95C17E939679}">
      <dsp:nvSpPr>
        <dsp:cNvPr id="0" name=""/>
        <dsp:cNvSpPr/>
      </dsp:nvSpPr>
      <dsp:spPr>
        <a:xfrm>
          <a:off x="1053218" y="0"/>
          <a:ext cx="202027" cy="14799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1053218" y="29599"/>
        <a:ext cx="157629" cy="88797"/>
      </dsp:txXfrm>
    </dsp:sp>
    <dsp:sp modelId="{76EC9364-BDF8-410D-BC68-B2B6E3272FBE}">
      <dsp:nvSpPr>
        <dsp:cNvPr id="0" name=""/>
        <dsp:cNvSpPr/>
      </dsp:nvSpPr>
      <dsp:spPr>
        <a:xfrm>
          <a:off x="1339106" y="0"/>
          <a:ext cx="952960" cy="14799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РОБОТА</a:t>
          </a:r>
        </a:p>
      </dsp:txBody>
      <dsp:txXfrm>
        <a:off x="1343441" y="4335"/>
        <a:ext cx="944290" cy="139325"/>
      </dsp:txXfrm>
    </dsp:sp>
    <dsp:sp modelId="{565AE0D3-421F-4868-B7FC-2E636D4D97AB}">
      <dsp:nvSpPr>
        <dsp:cNvPr id="0" name=""/>
        <dsp:cNvSpPr/>
      </dsp:nvSpPr>
      <dsp:spPr>
        <a:xfrm>
          <a:off x="2387362" y="0"/>
          <a:ext cx="202027" cy="14799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2387362" y="29599"/>
        <a:ext cx="157629" cy="88797"/>
      </dsp:txXfrm>
    </dsp:sp>
    <dsp:sp modelId="{30FF3F21-7E34-44BC-A77F-B365B8BC3A1D}">
      <dsp:nvSpPr>
        <dsp:cNvPr id="0" name=""/>
        <dsp:cNvSpPr/>
      </dsp:nvSpPr>
      <dsp:spPr>
        <a:xfrm>
          <a:off x="2673251" y="0"/>
          <a:ext cx="952960" cy="14799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latin typeface="Times New Roman" panose="02020603050405020304" pitchFamily="18" charset="0"/>
              <a:cs typeface="Times New Roman" panose="02020603050405020304" pitchFamily="18" charset="0"/>
            </a:rPr>
            <a:t>ПЕНСІЯ</a:t>
          </a:r>
        </a:p>
      </dsp:txBody>
      <dsp:txXfrm>
        <a:off x="2677586" y="4335"/>
        <a:ext cx="944290" cy="1393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3F07D-7D99-4501-9FF0-899AE06B94FC}">
      <dsp:nvSpPr>
        <dsp:cNvPr id="0" name=""/>
        <dsp:cNvSpPr/>
      </dsp:nvSpPr>
      <dsp:spPr>
        <a:xfrm>
          <a:off x="1474140" y="646951"/>
          <a:ext cx="790718" cy="790718"/>
        </a:xfrm>
        <a:prstGeom prst="gear9">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РОБОТА</a:t>
          </a:r>
        </a:p>
      </dsp:txBody>
      <dsp:txXfrm>
        <a:off x="1633109" y="832173"/>
        <a:ext cx="472780" cy="406445"/>
      </dsp:txXfrm>
    </dsp:sp>
    <dsp:sp modelId="{D5C7B748-3ABB-4D29-9F9B-0BB1EC297B25}">
      <dsp:nvSpPr>
        <dsp:cNvPr id="0" name=""/>
        <dsp:cNvSpPr/>
      </dsp:nvSpPr>
      <dsp:spPr>
        <a:xfrm>
          <a:off x="1014085" y="460054"/>
          <a:ext cx="575068" cy="575068"/>
        </a:xfrm>
        <a:prstGeom prst="gear6">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ПЕНСІЯ</a:t>
          </a:r>
        </a:p>
      </dsp:txBody>
      <dsp:txXfrm>
        <a:off x="1158860" y="605704"/>
        <a:ext cx="285518" cy="283768"/>
      </dsp:txXfrm>
    </dsp:sp>
    <dsp:sp modelId="{4103AC67-8FA9-4A1D-A17C-F0199A4DB2D0}">
      <dsp:nvSpPr>
        <dsp:cNvPr id="0" name=""/>
        <dsp:cNvSpPr/>
      </dsp:nvSpPr>
      <dsp:spPr>
        <a:xfrm rot="20700000">
          <a:off x="1336182" y="63316"/>
          <a:ext cx="563449" cy="563449"/>
        </a:xfrm>
        <a:prstGeom prst="gear6">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ОСВІТА</a:t>
          </a:r>
        </a:p>
      </dsp:txBody>
      <dsp:txXfrm rot="-20700000">
        <a:off x="1459763" y="186897"/>
        <a:ext cx="316287" cy="316287"/>
      </dsp:txXfrm>
    </dsp:sp>
    <dsp:sp modelId="{83329EC5-2F72-42CA-AA46-1F0D9ABD3491}">
      <dsp:nvSpPr>
        <dsp:cNvPr id="0" name=""/>
        <dsp:cNvSpPr/>
      </dsp:nvSpPr>
      <dsp:spPr>
        <a:xfrm>
          <a:off x="1387174" y="541642"/>
          <a:ext cx="1012119" cy="1012119"/>
        </a:xfrm>
        <a:prstGeom prst="circularArrow">
          <a:avLst>
            <a:gd name="adj1" fmla="val 4688"/>
            <a:gd name="adj2" fmla="val 299029"/>
            <a:gd name="adj3" fmla="val 2364681"/>
            <a:gd name="adj4" fmla="val 16238389"/>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43AD93-FD1D-4F05-A390-BB4F6EB3622B}">
      <dsp:nvSpPr>
        <dsp:cNvPr id="0" name=""/>
        <dsp:cNvSpPr/>
      </dsp:nvSpPr>
      <dsp:spPr>
        <a:xfrm>
          <a:off x="912242" y="344643"/>
          <a:ext cx="735368" cy="735368"/>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46E628-AEBB-47C6-9C6C-564844929ECF}">
      <dsp:nvSpPr>
        <dsp:cNvPr id="0" name=""/>
        <dsp:cNvSpPr/>
      </dsp:nvSpPr>
      <dsp:spPr>
        <a:xfrm>
          <a:off x="1205850" y="-48270"/>
          <a:ext cx="792875" cy="792875"/>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8214</TotalTime>
  <Pages>21</Pages>
  <Words>6025</Words>
  <Characters>34349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Nataliya Chahrak</cp:lastModifiedBy>
  <cp:revision>94</cp:revision>
  <cp:lastPrinted>2016-10-30T20:41:00Z</cp:lastPrinted>
  <dcterms:created xsi:type="dcterms:W3CDTF">2016-06-28T10:06:00Z</dcterms:created>
  <dcterms:modified xsi:type="dcterms:W3CDTF">2020-04-02T17:04:00Z</dcterms:modified>
</cp:coreProperties>
</file>