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3CBB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У статті наведено оцінку сформованості професійних характеристик та культури спілкування</w:t>
      </w:r>
    </w:p>
    <w:p w14:paraId="73A1B210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майбутніх фахівців із фізичного виховання і спорту. Доведено, що у процесі їх підготовки до ефективного спілкування особливу увагу слід приділити знанню вимог до професійної діяльності вчителя фізичної</w:t>
      </w:r>
    </w:p>
    <w:p w14:paraId="1D3911BE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культури, тренера, здобуттю умінь визначати тип взаємодії, спрямованість та рівень, на якому відбувається спілкування.</w:t>
      </w:r>
    </w:p>
    <w:p w14:paraId="316A584D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Показано, що у вирішенні проблемних ситуацій професійного спілкування студентами, майбутніми фахівцями з фізичного виховання і спорту, перевага надається окремим стилям професійного спілкування, а саме консультативному та партнерському, що призводить до того, що більше половини ситуацій професійного спілкування вирішуються ними нераціонально.</w:t>
      </w:r>
    </w:p>
    <w:p w14:paraId="57CA573D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Обґрунтовано, що перспективним у подальшому є підбір шляхів та засобів для забезпечення</w:t>
      </w:r>
    </w:p>
    <w:p w14:paraId="0881B420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успішного здійснення професійного спілкування майбутніх фахівців із фізичного виховання і спорту шляхом оволодіння різними типологічними стилями спілкування і вміння застосовувати їх у відповідності до</w:t>
      </w:r>
    </w:p>
    <w:p w14:paraId="72E7F7DA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нормативних, ситуаційних та особистісних чинників.</w:t>
      </w:r>
    </w:p>
    <w:p w14:paraId="481C6A4B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Ключові слова: професійне спілкування, культура, фахівці, фізичне виховання і спорт.</w:t>
      </w:r>
    </w:p>
    <w:p w14:paraId="0526A215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В статье приведена оценка сформированности профессиональных характеристик и культуры</w:t>
      </w:r>
    </w:p>
    <w:p w14:paraId="3624A325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общения будущих специалистов по физическому воспитанию и спорту. Доказано, что в процессе их подготовки к эффективному общению особое внимание следует уделить знанию требований к профес-</w:t>
      </w:r>
    </w:p>
    <w:p w14:paraId="3693A007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© Синиця А., 2013</w:t>
      </w:r>
    </w:p>
    <w:p w14:paraId="586F015C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Вісник Прикарпатського університету. Фізична культура. Випуск 18</w:t>
      </w:r>
    </w:p>
    <w:p w14:paraId="359417F0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150</w:t>
      </w:r>
    </w:p>
    <w:p w14:paraId="0D673326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сиональной деятельности учителя физической культуры, тренера, получению умений определять тип</w:t>
      </w:r>
    </w:p>
    <w:p w14:paraId="4B21EDEE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взаимодействия, направленность и уровень, на котором происходит общение.</w:t>
      </w:r>
    </w:p>
    <w:p w14:paraId="6FB194FB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Показано, что в решении проблемных ситуаций профессионального общения студентами, будущими специалистами по физическому воспитанию и спорту, предпочтение отдается отдельным</w:t>
      </w:r>
    </w:p>
    <w:p w14:paraId="0AAD5301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стилям профессионального общения, а именно консультативному и партнерскому, что приводит к тому, что более половины ситуаций профессионального общения решаются нерационально.</w:t>
      </w:r>
    </w:p>
    <w:p w14:paraId="3655FD8B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Обосновано, что перспективным в дальнейшем является подбор путей и средств для обеспечения</w:t>
      </w:r>
    </w:p>
    <w:p w14:paraId="1BEC8F78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lastRenderedPageBreak/>
        <w:t>успешного осуществления профессионального общения будущих специалистов по физическому воспитанию и спорта путем овладения различными типологическими стилями общения и умение применять</w:t>
      </w:r>
    </w:p>
    <w:p w14:paraId="5D48BD7E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их в соответствии с нормативными, ситуационными и личностными факторами.</w:t>
      </w:r>
    </w:p>
    <w:p w14:paraId="4A9A6EE1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Ключевые слова: профессиональное общение, культура, специалисты, физическое воспитание и</w:t>
      </w:r>
    </w:p>
    <w:p w14:paraId="219C7AFE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1BE7">
        <w:rPr>
          <w:rFonts w:ascii="Times New Roman" w:hAnsi="Times New Roman" w:cs="Times New Roman"/>
          <w:sz w:val="28"/>
          <w:szCs w:val="28"/>
        </w:rPr>
        <w:t>спорт</w:t>
      </w:r>
      <w:r w:rsidRPr="00151B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B27202B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1BE7">
        <w:rPr>
          <w:rFonts w:ascii="Times New Roman" w:hAnsi="Times New Roman" w:cs="Times New Roman"/>
          <w:sz w:val="28"/>
          <w:szCs w:val="28"/>
          <w:lang w:val="en-US"/>
        </w:rPr>
        <w:t>The article describes the evaluation of formation of professional characteristics and culture of</w:t>
      </w:r>
    </w:p>
    <w:p w14:paraId="7709C671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1BE7">
        <w:rPr>
          <w:rFonts w:ascii="Times New Roman" w:hAnsi="Times New Roman" w:cs="Times New Roman"/>
          <w:sz w:val="28"/>
          <w:szCs w:val="28"/>
          <w:lang w:val="en-US"/>
        </w:rPr>
        <w:t>communication of future specialists in physical education and sport. It is proved, that in the process of preparing</w:t>
      </w:r>
    </w:p>
    <w:p w14:paraId="4D0EDF6D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1BE7">
        <w:rPr>
          <w:rFonts w:ascii="Times New Roman" w:hAnsi="Times New Roman" w:cs="Times New Roman"/>
          <w:sz w:val="28"/>
          <w:szCs w:val="28"/>
          <w:lang w:val="en-US"/>
        </w:rPr>
        <w:t>them for effective communication should focus on the knowledge requirements for professional teacher of</w:t>
      </w:r>
    </w:p>
    <w:p w14:paraId="4E9E3489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1BE7">
        <w:rPr>
          <w:rFonts w:ascii="Times New Roman" w:hAnsi="Times New Roman" w:cs="Times New Roman"/>
          <w:sz w:val="28"/>
          <w:szCs w:val="28"/>
          <w:lang w:val="en-US"/>
        </w:rPr>
        <w:t>physical culture, coaches, obtaining skills to determine the type of interaction, the direction and the level at</w:t>
      </w:r>
    </w:p>
    <w:p w14:paraId="265240BD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1BE7">
        <w:rPr>
          <w:rFonts w:ascii="Times New Roman" w:hAnsi="Times New Roman" w:cs="Times New Roman"/>
          <w:sz w:val="28"/>
          <w:szCs w:val="28"/>
          <w:lang w:val="en-US"/>
        </w:rPr>
        <w:t>which communication takes place.</w:t>
      </w:r>
    </w:p>
    <w:p w14:paraId="3C8A6BC0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1BE7">
        <w:rPr>
          <w:rFonts w:ascii="Times New Roman" w:hAnsi="Times New Roman" w:cs="Times New Roman"/>
          <w:sz w:val="28"/>
          <w:szCs w:val="28"/>
          <w:lang w:val="en-US"/>
        </w:rPr>
        <w:t>It is shown, that the solution of problem situations of professional communication students, future</w:t>
      </w:r>
    </w:p>
    <w:p w14:paraId="25547D78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1BE7">
        <w:rPr>
          <w:rFonts w:ascii="Times New Roman" w:hAnsi="Times New Roman" w:cs="Times New Roman"/>
          <w:sz w:val="28"/>
          <w:szCs w:val="28"/>
          <w:lang w:val="en-US"/>
        </w:rPr>
        <w:t>professionals in physical education and sport, preference is given to the individual styles of professional</w:t>
      </w:r>
    </w:p>
    <w:p w14:paraId="355E1A78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1BE7">
        <w:rPr>
          <w:rFonts w:ascii="Times New Roman" w:hAnsi="Times New Roman" w:cs="Times New Roman"/>
          <w:sz w:val="28"/>
          <w:szCs w:val="28"/>
          <w:lang w:val="en-US"/>
        </w:rPr>
        <w:t>communication, namely the consultative and partnership that leads to the fact that more than half of the</w:t>
      </w:r>
    </w:p>
    <w:p w14:paraId="762A3812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1BE7">
        <w:rPr>
          <w:rFonts w:ascii="Times New Roman" w:hAnsi="Times New Roman" w:cs="Times New Roman"/>
          <w:sz w:val="28"/>
          <w:szCs w:val="28"/>
          <w:lang w:val="en-US"/>
        </w:rPr>
        <w:t>professional communication situations are resolved irrationally.</w:t>
      </w:r>
    </w:p>
    <w:p w14:paraId="4CB5F982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1BE7">
        <w:rPr>
          <w:rFonts w:ascii="Times New Roman" w:hAnsi="Times New Roman" w:cs="Times New Roman"/>
          <w:sz w:val="28"/>
          <w:szCs w:val="28"/>
          <w:lang w:val="en-US"/>
        </w:rPr>
        <w:t>It is proved, that the future is promising for the selection of ways and means to ensure the successful</w:t>
      </w:r>
    </w:p>
    <w:p w14:paraId="7C31CA83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1BE7">
        <w:rPr>
          <w:rFonts w:ascii="Times New Roman" w:hAnsi="Times New Roman" w:cs="Times New Roman"/>
          <w:sz w:val="28"/>
          <w:szCs w:val="28"/>
          <w:lang w:val="en-US"/>
        </w:rPr>
        <w:t>implementation of future professional communication specialists in physical education and sport through the</w:t>
      </w:r>
    </w:p>
    <w:p w14:paraId="1D32FF13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1BE7">
        <w:rPr>
          <w:rFonts w:ascii="Times New Roman" w:hAnsi="Times New Roman" w:cs="Times New Roman"/>
          <w:sz w:val="28"/>
          <w:szCs w:val="28"/>
          <w:lang w:val="en-US"/>
        </w:rPr>
        <w:t>acquisition of various typological styles of communication and the ability to apply them in accordance with the</w:t>
      </w:r>
    </w:p>
    <w:p w14:paraId="48703C91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1BE7">
        <w:rPr>
          <w:rFonts w:ascii="Times New Roman" w:hAnsi="Times New Roman" w:cs="Times New Roman"/>
          <w:sz w:val="28"/>
          <w:szCs w:val="28"/>
          <w:lang w:val="en-US"/>
        </w:rPr>
        <w:t>regulations, situational and personal factors.</w:t>
      </w:r>
    </w:p>
    <w:p w14:paraId="14D05727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1BE7">
        <w:rPr>
          <w:rFonts w:ascii="Times New Roman" w:hAnsi="Times New Roman" w:cs="Times New Roman"/>
          <w:sz w:val="28"/>
          <w:szCs w:val="28"/>
          <w:lang w:val="en-US"/>
        </w:rPr>
        <w:t>Keywords: professional communication, culture, specialists, physical education and sport.</w:t>
      </w:r>
    </w:p>
    <w:p w14:paraId="17AC29CB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Постановка проблеми та аналіз результатів останніх досліджень. Учитель фізичної культури є спочатку вчителем і вихователем взагалі, а тільки потім спеціалістом</w:t>
      </w:r>
    </w:p>
    <w:p w14:paraId="42CC142F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у своїй галузі. У фізичному вихованні навчання й виховання переплітаються винятково</w:t>
      </w:r>
    </w:p>
    <w:p w14:paraId="2A2F14D6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тісно. Шкільне фізичне виховання – це не тільки формальний навчальний предмет, але</w:t>
      </w:r>
    </w:p>
    <w:p w14:paraId="6B3F0D56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один із ключових, поряд із інтелектуальним, моральним і естетичним, розділ виховання</w:t>
      </w:r>
    </w:p>
    <w:p w14:paraId="6CEF93E6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lastRenderedPageBreak/>
        <w:t>людини [2].</w:t>
      </w:r>
    </w:p>
    <w:p w14:paraId="3E09E1E8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Учитель фізичної культури мусить у межах своїх шкільних і позашкільних функцій своєї діяльності враховувати не тільки рівень сучасної культури, але й актуальний</w:t>
      </w:r>
    </w:p>
    <w:p w14:paraId="1C2C44CB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рівень цілого суспільства, щоб у своїй конкретній діяльності передбачати його розвиток. У зв’язку із цим, на чільне місце виходить його знаменна інтеграційна функція, яка</w:t>
      </w:r>
    </w:p>
    <w:p w14:paraId="6957EC78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стосується інтеграції впливів різних середовищ, які мають вплив на самого учня. Всі</w:t>
      </w:r>
    </w:p>
    <w:p w14:paraId="6D17B7CB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очікування, які виникають зі зв’язку поміж суспільством і активною особистістю вчителя, знаходять своє вираження у вимогах відносно профілю вчителя фізичного виховання в процесі його навчання, особливостей культури його професійного спілкування [3].</w:t>
      </w:r>
    </w:p>
    <w:p w14:paraId="41F2DEC8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Однією з найчастіше порушуваних проблем є: якою міроюВНЗ готує до праці за</w:t>
      </w:r>
    </w:p>
    <w:p w14:paraId="1D597833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професією вчителя фізичного виховання. Як правило, очікування тут дуже великі, але</w:t>
      </w:r>
    </w:p>
    <w:p w14:paraId="0C64F254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мало прозорі й дуже часто помилкові. По суті, жоден навчальний заклад не є в стані</w:t>
      </w:r>
    </w:p>
    <w:p w14:paraId="17B14407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озброїти кваліфікаціями й компетенціями, які б гарантували повний і постійний, на все</w:t>
      </w:r>
    </w:p>
    <w:p w14:paraId="068B8D46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життя, успіх у професійній праці. Навчання у ВНЗ,яким би воно не було, це тільки</w:t>
      </w:r>
    </w:p>
    <w:p w14:paraId="32B769E8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вступ до знань і вмінь, вступ до професійних кваліфікацій і компетенцій, особливо</w:t>
      </w:r>
    </w:p>
    <w:p w14:paraId="4166BAF4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прагматичних [2, 3].</w:t>
      </w:r>
    </w:p>
    <w:p w14:paraId="1D1EFC08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Професія вчителя фізичної культури поєднує різні суспільні ролі. Усі існуючі</w:t>
      </w:r>
    </w:p>
    <w:p w14:paraId="48B78D22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інтегральні функції, що є виразом оптимізації існуючих зв’язків, накладаються на</w:t>
      </w:r>
    </w:p>
    <w:p w14:paraId="44AE1D1B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освіту вчителя, на його повну підготовку до виконання професії. Якість особистості</w:t>
      </w:r>
    </w:p>
    <w:p w14:paraId="669F60C9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вчителя фізичного виховання є виразом рівня усіх суспільно-педагогічних, педагогічно-</w:t>
      </w:r>
    </w:p>
    <w:p w14:paraId="0B50DFE8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151</w:t>
      </w:r>
    </w:p>
    <w:p w14:paraId="38AA7570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психологічних і моторних передумов цієї професії, а вимірювана досконалістю виконання цієї професії чітка орієнтація на професійну спеціалізацію спрямована до дітей і</w:t>
      </w:r>
    </w:p>
    <w:p w14:paraId="7E681F54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молоді, що надають перевагу визначеній системі цінностей [3].</w:t>
      </w:r>
    </w:p>
    <w:p w14:paraId="7B86CAF4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Випускник вузу фізичного виховання і спорту отримує педагогічну освіту, тому</w:t>
      </w:r>
    </w:p>
    <w:p w14:paraId="7D24F324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основи його професії є спільними з усіма іншими вчителями. Але незалежно від того,</w:t>
      </w:r>
    </w:p>
    <w:p w14:paraId="0D9099B4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lastRenderedPageBreak/>
        <w:t>його характеризують певні окремі властивості, які роблять можливими виконання власне тієї професійної спеціальності, тобто особиста висока фізична справність, вміння</w:t>
      </w:r>
    </w:p>
    <w:p w14:paraId="7F6537F9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навчати руховим діям, специфічна техніка проведення рухових занять, застосування</w:t>
      </w:r>
    </w:p>
    <w:p w14:paraId="69214464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специфічного дидактичного спілкування шляхом показу й пояснення рухових завдань</w:t>
      </w:r>
    </w:p>
    <w:p w14:paraId="3C4990C3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тощо. Професійна постать фізичного вихователя формувалася протягом багатьох років</w:t>
      </w:r>
    </w:p>
    <w:p w14:paraId="6D4359E9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у процесі виконання цієї професії та шляхом численних описів і досліджень [2].</w:t>
      </w:r>
    </w:p>
    <w:p w14:paraId="4BDD2E03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Уже роками триває дискусія про значення різних рис особистості в праці вчителя</w:t>
      </w:r>
    </w:p>
    <w:p w14:paraId="7F3B185B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фізичної культури, про роль його індивідуального рівня справності й попередніх спортивних досягнень. Жодна з рис окремо, ані особиста привабливість, ані емпатія, ані</w:t>
      </w:r>
    </w:p>
    <w:p w14:paraId="19225126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інтелектуальні диспозиції чи висока справність, а тим більше минула спортивна кар’єра</w:t>
      </w:r>
    </w:p>
    <w:p w14:paraId="548FDC78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не є гарантією успіху в будь-якій педагогічній діяльності [1].</w:t>
      </w:r>
    </w:p>
    <w:p w14:paraId="2E09D43E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Гіпотетичний профіль вчителя фізичного виховання, за Л.П. Сущенко, повинен</w:t>
      </w:r>
    </w:p>
    <w:p w14:paraId="4A201089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характеризуватися: вміннями розмістити предмет у структурі навчання усіх дисциплін,</w:t>
      </w:r>
    </w:p>
    <w:p w14:paraId="4B273295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вміннями пов’язувати загальносуспільні цілі з ієрархією цінностей з використанням</w:t>
      </w:r>
    </w:p>
    <w:p w14:paraId="39CC5DAA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відповідних засобів, предметним опануванням матеріалу навчання з теоретичного й</w:t>
      </w:r>
    </w:p>
    <w:p w14:paraId="70320CEF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практичного боку, дотриманням рівноваги поміж стороною теоретичної підготовки й</w:t>
      </w:r>
    </w:p>
    <w:p w14:paraId="4B272648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справностей, здатностями передачі знань і формування позицій в учнів [4].</w:t>
      </w:r>
    </w:p>
    <w:p w14:paraId="37F482EE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Базуючись на аналіз і характерних рис учителя як дидактика й вихователя,</w:t>
      </w:r>
    </w:p>
    <w:p w14:paraId="3A4FB815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Muszkieta R. Запропонував типологію сучасного вчителя фізичного виховання в Польщі. Вона виділила три типи: учитель фізичного виховання – новатор, учитель фізичного</w:t>
      </w:r>
    </w:p>
    <w:p w14:paraId="1F55CC62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виховання – традиціоналіст, учитель фізичного виховання – імпровізатор [5].</w:t>
      </w:r>
    </w:p>
    <w:p w14:paraId="398E7B68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Л.П. Сущенко у своїх емпіричних роздумах над моделлю вчителя фізичного виховання дійшов до висновку, що вчителя треба розглядати з точки зору його компетенції</w:t>
      </w:r>
    </w:p>
    <w:p w14:paraId="2A211A47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у різній діяльності: дидактично-методичній, опікунсько-виховній, організаційно-спортивній, суспільній в школі й поза школою, в галузі самоосвіти й удосконалення власної</w:t>
      </w:r>
    </w:p>
    <w:p w14:paraId="52F9D2EF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роботи [4].</w:t>
      </w:r>
    </w:p>
    <w:p w14:paraId="551DFD0E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Мета дослідження – оцінити рівень сформованості професійних характеристик</w:t>
      </w:r>
    </w:p>
    <w:p w14:paraId="7A81E0F1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та культури спілкування майбутніх фахівців із фізичного виховання і спорту.</w:t>
      </w:r>
    </w:p>
    <w:p w14:paraId="639F7C1A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lastRenderedPageBreak/>
        <w:t>Методи дослідження. У дослідженні взяли участь 326 студентів 3–5 курсів Прикарпатського національного університету імені Василя Стефаника (182 респонденти) та</w:t>
      </w:r>
    </w:p>
    <w:p w14:paraId="7868E9B4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Тернопільського національного університету імені Володимира Гнатюка (144 респонденти).</w:t>
      </w:r>
    </w:p>
    <w:p w14:paraId="6BDA8CAF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При організації констатувального експерименту використано методики діагностування творчого потенціалу фахівців фізичного виховання і спорту, діагностування комунікативних і організаторських здібностей, анкету аутооцінювання готовності до педагогічної діяльності майбутнього вчителя фізичного виховання, анкету оцінювання</w:t>
      </w:r>
    </w:p>
    <w:p w14:paraId="3A53FDCD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творчих професійних умінь майбутніх учителів фізичного виховання [5].</w:t>
      </w:r>
    </w:p>
    <w:p w14:paraId="433C6E6D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Результати дослідження та їх обговорення. На основі узагальнення результатів</w:t>
      </w:r>
    </w:p>
    <w:p w14:paraId="006513FC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дослідження було визначено індекси: професійної орієнтації, професійної активності,</w:t>
      </w:r>
    </w:p>
    <w:p w14:paraId="40BC497E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професійної майстерності, та на основі їхнього усереднення індекс культури професійного спілкування (рис. 1).</w:t>
      </w:r>
    </w:p>
    <w:p w14:paraId="125C414B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Як видно з наведених на рис. 1 показників, у переважної більшості студентів було</w:t>
      </w:r>
    </w:p>
    <w:p w14:paraId="784185ED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діагностовано низький рівень сформованості основних професійних характеристик.</w:t>
      </w:r>
    </w:p>
    <w:p w14:paraId="04BBD155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І тільки у 5,5–10,2% студентів було виявлено високі їх рівні.</w:t>
      </w:r>
    </w:p>
    <w:p w14:paraId="345A63A6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Андрій Синиця. Оцінка сформованості професійних характеристик та культури спілкування майбутніх …</w:t>
      </w:r>
    </w:p>
    <w:p w14:paraId="0AADB2DF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Вісник Прикарпатського університету. Фізична культура. Випуск 18</w:t>
      </w:r>
    </w:p>
    <w:p w14:paraId="44B3C724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152</w:t>
      </w:r>
    </w:p>
    <w:p w14:paraId="3FEB7769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Встановлено, що рівень культури прфесійного спілкування (рис. 2), для більшості</w:t>
      </w:r>
    </w:p>
    <w:p w14:paraId="4750CDFC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студентів (61,34%) є “низьким” тобто визначається числовим проміжком у межах від</w:t>
      </w:r>
    </w:p>
    <w:p w14:paraId="01FB2A65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2,76 до 3,5 (методика діагностування творчого потенціалу фахівців фізичного виховання і спорту). Рівні розвитку за окремими критеріями також принципово не відрізнялися – 57,98%; 58,58%; 66,87% відповідно.</w:t>
      </w:r>
    </w:p>
    <w:p w14:paraId="1B96231C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0</w:t>
      </w:r>
    </w:p>
    <w:p w14:paraId="69CDA869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20</w:t>
      </w:r>
    </w:p>
    <w:p w14:paraId="11C2C0AE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40</w:t>
      </w:r>
    </w:p>
    <w:p w14:paraId="77668256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60</w:t>
      </w:r>
    </w:p>
    <w:p w14:paraId="32A3271D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80</w:t>
      </w:r>
    </w:p>
    <w:p w14:paraId="38203F67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100</w:t>
      </w:r>
    </w:p>
    <w:p w14:paraId="482D3147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Професійна</w:t>
      </w:r>
    </w:p>
    <w:p w14:paraId="08C848FD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орієнтація</w:t>
      </w:r>
    </w:p>
    <w:p w14:paraId="06A4BD5F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Професійна</w:t>
      </w:r>
    </w:p>
    <w:p w14:paraId="7901A679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lastRenderedPageBreak/>
        <w:t>активність</w:t>
      </w:r>
    </w:p>
    <w:p w14:paraId="4F5C5C4E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Професійна</w:t>
      </w:r>
    </w:p>
    <w:p w14:paraId="254DE8FD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майстерність</w:t>
      </w:r>
    </w:p>
    <w:p w14:paraId="38F004C8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57,9 58,6 66,9</w:t>
      </w:r>
    </w:p>
    <w:p w14:paraId="6AF44272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35,8 31,2</w:t>
      </w:r>
    </w:p>
    <w:p w14:paraId="37A60ECB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27,6</w:t>
      </w:r>
    </w:p>
    <w:p w14:paraId="7892537D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6,3</w:t>
      </w:r>
    </w:p>
    <w:p w14:paraId="2099E922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10,2 5,5</w:t>
      </w:r>
    </w:p>
    <w:p w14:paraId="4B91879B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Високий</w:t>
      </w:r>
    </w:p>
    <w:p w14:paraId="290C1F60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Середній</w:t>
      </w:r>
    </w:p>
    <w:p w14:paraId="511C6616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Низький</w:t>
      </w:r>
    </w:p>
    <w:p w14:paraId="49854D62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Рис. 1. Розподіл майбутніх фахівців фізичного виховання та спорту</w:t>
      </w:r>
    </w:p>
    <w:p w14:paraId="19F677F4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за рівнями професійних характеристик</w:t>
      </w:r>
    </w:p>
    <w:p w14:paraId="1F648CD5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Більшість (64,11%) опитаних студентів вважали, що для підвищення культури</w:t>
      </w:r>
    </w:p>
    <w:p w14:paraId="6F7B7BE7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професійного спілкування необхідно самовдосконалюватися: приймати участь у конкурсах та олімпіадах із фізичної культури; науково-практичних конференціях, читати</w:t>
      </w:r>
    </w:p>
    <w:p w14:paraId="6F4D336B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спеціальну літературу, активно займатися спортом. Фактично, студенти усвідомлюють</w:t>
      </w:r>
    </w:p>
    <w:p w14:paraId="7FBA7C4A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усю важливість професійного вдосконалення у сфері фізичного виховання і спорту.</w:t>
      </w:r>
    </w:p>
    <w:p w14:paraId="303F1CCB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0</w:t>
      </w:r>
    </w:p>
    <w:p w14:paraId="00405F9B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20</w:t>
      </w:r>
    </w:p>
    <w:p w14:paraId="40A07834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40</w:t>
      </w:r>
    </w:p>
    <w:p w14:paraId="673033E3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60</w:t>
      </w:r>
    </w:p>
    <w:p w14:paraId="3F438141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80</w:t>
      </w:r>
    </w:p>
    <w:p w14:paraId="1BC262C6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100</w:t>
      </w:r>
    </w:p>
    <w:p w14:paraId="0B53F656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Рівень культури професійного</w:t>
      </w:r>
    </w:p>
    <w:p w14:paraId="2F1E01C2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спілкування</w:t>
      </w:r>
    </w:p>
    <w:p w14:paraId="2D363204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61,3</w:t>
      </w:r>
    </w:p>
    <w:p w14:paraId="13298252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23,6</w:t>
      </w:r>
    </w:p>
    <w:p w14:paraId="3A79467A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15,1</w:t>
      </w:r>
    </w:p>
    <w:p w14:paraId="5991831F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Високий</w:t>
      </w:r>
    </w:p>
    <w:p w14:paraId="3E601D12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Середній</w:t>
      </w:r>
    </w:p>
    <w:p w14:paraId="08480918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Низький</w:t>
      </w:r>
    </w:p>
    <w:p w14:paraId="4E91911E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0</w:t>
      </w:r>
    </w:p>
    <w:p w14:paraId="41791CF7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20</w:t>
      </w:r>
    </w:p>
    <w:p w14:paraId="5E590D3D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40</w:t>
      </w:r>
    </w:p>
    <w:p w14:paraId="195DD160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60</w:t>
      </w:r>
    </w:p>
    <w:p w14:paraId="3F361F26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80</w:t>
      </w:r>
    </w:p>
    <w:p w14:paraId="1A55D564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100</w:t>
      </w:r>
    </w:p>
    <w:p w14:paraId="69E815F9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lastRenderedPageBreak/>
        <w:t>Домінуючий стиль</w:t>
      </w:r>
    </w:p>
    <w:p w14:paraId="079FD797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професійного спілкування</w:t>
      </w:r>
    </w:p>
    <w:p w14:paraId="1A1E5F13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40,8</w:t>
      </w:r>
    </w:p>
    <w:p w14:paraId="1A321D9E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43,6</w:t>
      </w:r>
    </w:p>
    <w:p w14:paraId="0FA6F557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15,6</w:t>
      </w:r>
    </w:p>
    <w:p w14:paraId="131ED443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авторитарний консультативний</w:t>
      </w:r>
    </w:p>
    <w:p w14:paraId="20C1D706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партнерський</w:t>
      </w:r>
    </w:p>
    <w:p w14:paraId="4762BC00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Рис. 2. Розподіл майбутніх фахівців фізичного виховання та спорту</w:t>
      </w:r>
    </w:p>
    <w:p w14:paraId="31D31608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за рівнями професійного спілкування</w:t>
      </w:r>
    </w:p>
    <w:p w14:paraId="0A00F612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153</w:t>
      </w:r>
    </w:p>
    <w:p w14:paraId="61ECB6C0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Результати констатувального експерименту виявили, що у вирішенні проблемних</w:t>
      </w:r>
    </w:p>
    <w:p w14:paraId="512BD604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ситуацій професійного спілкування студентами – майбутніми фахівцями фізичного</w:t>
      </w:r>
    </w:p>
    <w:p w14:paraId="19BE315F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виховання і спорту перевага надається консультативному (43,56%) та партнерському</w:t>
      </w:r>
    </w:p>
    <w:p w14:paraId="3078BBCA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(40,79%) стилям спілкування. Це призводить до того, що близько 40% ситуацій</w:t>
      </w:r>
    </w:p>
    <w:p w14:paraId="22C909A7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професійного спілкування вирішуються студентами нераціонально, а це знижує</w:t>
      </w:r>
    </w:p>
    <w:p w14:paraId="15841A45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ефективність професійного спілкування (рис. 2).</w:t>
      </w:r>
    </w:p>
    <w:p w14:paraId="07F0914D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Пошук шляхів вирішення проблеми дозволив дійти висновку, що пристосування</w:t>
      </w:r>
    </w:p>
    <w:p w14:paraId="3302EE59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майбутнього фахівця фізичного виховання і спорту до вимог професійного спілкування</w:t>
      </w:r>
    </w:p>
    <w:p w14:paraId="127E88BA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можна здійснити, виробивши у нього індивідуальний стиль професійного спілкування,</w:t>
      </w:r>
    </w:p>
    <w:p w14:paraId="1B500A7C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який визначається як гнучка система способів професійного спілкування, що виявляється в умінні максимально ефективно спілкуватися у професійній сфері, пристосовуючи особливості своєї індивідуальності до нормативних та ситуативних чинників</w:t>
      </w:r>
    </w:p>
    <w:p w14:paraId="68AEF263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професійного спілкування, і дозволяє вчителеві, тренерові досягати високих результатів у професійній діяльності.</w:t>
      </w:r>
    </w:p>
    <w:p w14:paraId="1A95BAC6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Аналіз навчальних планів і програм підготовки фахівців фізичного виховання,</w:t>
      </w:r>
    </w:p>
    <w:p w14:paraId="7D2B0C9A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опитування 326 студентів та 69 вчителів фізичного виховання виявили, що у процесі</w:t>
      </w:r>
    </w:p>
    <w:p w14:paraId="778F6581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професійної підготовки у вищих навчальних закладах формування культури професійного спілкування не виділяється в окремий об’єкт педагогічного впливу. Це приводить до стихійного формування стилів спілкування, внаслідок чого знижується загальний рівень професійної підготовки майбутніх фахівців.</w:t>
      </w:r>
    </w:p>
    <w:p w14:paraId="533605EA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Висновок</w:t>
      </w:r>
    </w:p>
    <w:p w14:paraId="5A8DCC2E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У процесі підготовки майбутніх фахівців фізичного виховання і спорту до ефективного спілкування особливу увагу слід приділити знанню вимог до професійної</w:t>
      </w:r>
    </w:p>
    <w:p w14:paraId="0CDEE950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lastRenderedPageBreak/>
        <w:t>діяльності вчителя фізичної культури, тренера, здобуттю умінь визначати тип взаємодії, спрямованість та рівень, на якому відбувається спілкування. У вирішенні проблемних ситуацій професійного спілкування студентами, майбутніми фахівцями з фізичного виховання і спорту, перевага надається окремим стилям професійного спілкування, а саме консультативному та партнерському, що призводить до того, що більше половини ситуацій професійного спілкування вирішуються ними нераціонально.</w:t>
      </w:r>
    </w:p>
    <w:p w14:paraId="5EA96B6A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Перспективним у подальшому є підбір шляхів та засобів длязабезпечення успішного здійснення професійного спілкування майбутніх фахівціві з фізичного виховання і</w:t>
      </w:r>
    </w:p>
    <w:p w14:paraId="248ABB0B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спорту шляхом оволодіння різними типологічними стилями спілкування і вміння застосовувати їх у відповідності до нормативних, ситуаційних та особистісних чинників, які</w:t>
      </w:r>
    </w:p>
    <w:p w14:paraId="7936604C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й обумовлюють вибір найбільш ефективного у кожній окремій ситуації стилю спілкування.</w:t>
      </w:r>
    </w:p>
    <w:p w14:paraId="36193281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1. Василишина Т. В. Емпатiя як фактор ефективності педагогічного спiлкування : дис. … канд.</w:t>
      </w:r>
    </w:p>
    <w:p w14:paraId="7FB3521B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психол. наук : 19.00.07 /Т.В. Василишина. – К., 2000. – 185 с.</w:t>
      </w:r>
    </w:p>
    <w:p w14:paraId="1D61CE72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2. Дутчак М. В. Основні аспекти реформування системи фізичного виховання в Україні / М. В. Дутчак</w:t>
      </w:r>
    </w:p>
    <w:p w14:paraId="4C39AFF9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// Концепція розвитку галузі фізичного виховання і спорту в Україні : зб. наук. пр. – Рівне : Ліста,</w:t>
      </w:r>
    </w:p>
    <w:p w14:paraId="5C20C503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1999. – С. 158–162.</w:t>
      </w:r>
    </w:p>
    <w:p w14:paraId="7032F0F5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3. Круцевич Т. Ю. Наукові основи фізичного виховання / Т. Ю. Круцевич . – К. : Т-во “Знання”</w:t>
      </w:r>
    </w:p>
    <w:p w14:paraId="6D52E448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України, 2001. – 23 с.</w:t>
      </w:r>
    </w:p>
    <w:p w14:paraId="200C92F9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4. Сущенко Л. П. Професійна підготовка майбутніх фахівців фізичного виховання та спорту (теоретико-методологічний аспект) : монографія / Л. П. Сущенко. – Запоріжжя : ЗДУ, 2003. – 442 с.</w:t>
      </w:r>
    </w:p>
    <w:p w14:paraId="1D6F14D4" w14:textId="77777777" w:rsidR="00151BE7" w:rsidRPr="00151BE7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5. Muszkieta R. Jakim jesteś nauczycielem? / R. Muszkieta // Problemy Oświaty i Wychowania. – 1998. –</w:t>
      </w:r>
    </w:p>
    <w:p w14:paraId="4D1F4137" w14:textId="497ECF99" w:rsidR="00BC71E9" w:rsidRPr="00BC4F7C" w:rsidRDefault="00151BE7" w:rsidP="00151B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BE7">
        <w:rPr>
          <w:rFonts w:ascii="Times New Roman" w:hAnsi="Times New Roman" w:cs="Times New Roman"/>
          <w:sz w:val="28"/>
          <w:szCs w:val="28"/>
        </w:rPr>
        <w:t>№ 3. – S. 8–9.</w:t>
      </w:r>
      <w:bookmarkStart w:id="0" w:name="_GoBack"/>
      <w:bookmarkEnd w:id="0"/>
    </w:p>
    <w:sectPr w:rsidR="00BC71E9" w:rsidRPr="00BC4F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1B"/>
    <w:rsid w:val="00151BE7"/>
    <w:rsid w:val="0015361B"/>
    <w:rsid w:val="00566D00"/>
    <w:rsid w:val="00690834"/>
    <w:rsid w:val="00BC4F7C"/>
    <w:rsid w:val="00BC71E9"/>
    <w:rsid w:val="00DD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21B2"/>
  <w15:chartTrackingRefBased/>
  <w15:docId w15:val="{AE7CE4F7-1256-4580-AE07-7E2E8959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2126</Words>
  <Characters>12121</Characters>
  <Application>Microsoft Office Word</Application>
  <DocSecurity>0</DocSecurity>
  <Lines>101</Lines>
  <Paragraphs>28</Paragraphs>
  <ScaleCrop>false</ScaleCrop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2020-04-06T14:01:00Z</dcterms:created>
  <dcterms:modified xsi:type="dcterms:W3CDTF">2020-04-06T15:56:00Z</dcterms:modified>
</cp:coreProperties>
</file>