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Ірина Гуменюк,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філологічних наук, доцент</w:t>
      </w:r>
    </w:p>
    <w:p w:rsidR="007B6F15" w:rsidRDefault="007B6F15" w:rsidP="00A44D64">
      <w:pPr>
        <w:spacing w:before="0" w:beforeAutospacing="0" w:after="0" w:afterAutospacing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кафедри педагогіки початкової освіти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B6F15">
        <w:rPr>
          <w:rFonts w:ascii="Times New Roman" w:hAnsi="Times New Roman" w:cs="Times New Roman"/>
          <w:b/>
          <w:caps/>
          <w:sz w:val="28"/>
          <w:szCs w:val="28"/>
        </w:rPr>
        <w:t>Проблемні аспекти формування інформаційно-технологічної компетентності майбутнього фахівця початкової освіти</w:t>
      </w:r>
    </w:p>
    <w:p w:rsidR="007B6F15" w:rsidRPr="000E7ACA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Створення науково-навчального продукту засобами сучасних технологій передбачає багатоаспектну діяльність, пов’язану з уміннями орієнтуватися в інформаційному просторі (знаходити, структурувати необхідну інформацію,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її до специфіки педагогічного процесу</w:t>
      </w:r>
      <w:r w:rsidR="006D5F7A">
        <w:rPr>
          <w:rFonts w:ascii="Times New Roman" w:hAnsi="Times New Roman" w:cs="Times New Roman"/>
          <w:sz w:val="28"/>
          <w:szCs w:val="28"/>
        </w:rPr>
        <w:t>), моделювати й презентувати навчальний матеріал за допомогою сучасних комп’ютерних і мультимедійних технологій тощо.</w:t>
      </w:r>
      <w:r w:rsidR="000E7ACA">
        <w:rPr>
          <w:rFonts w:ascii="Times New Roman" w:hAnsi="Times New Roman" w:cs="Times New Roman"/>
          <w:sz w:val="28"/>
          <w:szCs w:val="28"/>
        </w:rPr>
        <w:t xml:space="preserve"> </w:t>
      </w:r>
      <w:r w:rsidR="000E7ACA" w:rsidRPr="000E7ACA">
        <w:rPr>
          <w:rFonts w:ascii="Times New Roman" w:hAnsi="Times New Roman" w:cs="Times New Roman"/>
          <w:sz w:val="28"/>
          <w:szCs w:val="28"/>
        </w:rPr>
        <w:t>У Законі України „Про основні засади розвитку інформаційного суспільства на 2007-2015 роки” зазначалося, що „однією з основних стратегічних цілей розвитку інформаційного суспільства є забезпечення комп’ютерної  та інформаційної грамотності населення, насамперед шляхом створення системи освіти, орієнтованої на використання новітніх інформаційно-комунікаційних технологій у формуванні всебічно-розвиненої особистості” [1].</w:t>
      </w:r>
    </w:p>
    <w:p w:rsidR="006D5F7A" w:rsidRDefault="006D5F7A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цьому контексті виникає проблема формування інформаційно-технологічної компетентності студентів педагогічних спеціальностей.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Інформаційно-технологічна компетентність розглядається дослідниками в двох аспектах: інформаційному – орієнтація в інформаційному просторі, вміння фільтрувати й знаходити необхідну інформацію, використовуючи комп’ютерні технології; технологічному – використання комп’ютерних технологій для створення нового навчального продукту, його оформлення й презентації, оцінювання навчальної діяльності.</w:t>
      </w:r>
    </w:p>
    <w:p w:rsidR="00974E62" w:rsidRPr="00974E62" w:rsidRDefault="00A44D64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Яциніна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Н.О. у дисертаційному дослідженні доводить: </w:t>
      </w:r>
      <w:r w:rsidR="00974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„</w:t>
      </w:r>
      <w:r w:rsidR="00974E62" w:rsidRPr="00974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Інформаційно-технологічна компетенція майбутнього вчителя розуміється не просто як сукупність знань, умінь, навичок студентів, набутих у процесі навчання </w:t>
      </w:r>
      <w:r w:rsidR="00974E62" w:rsidRPr="00974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інформатиці та сучасним інформаційним і комунікаційним технологіям, але й як здатність орієнтуватися в сучасному інформаційному просторі, готовність до використання інформаційно-комунікаційних технологій для відбору та створення адекватних програмних педагогічних засобів для виконання майбутньої педагогічної діяльності, її вдосконалення, а також для власного розвитку і самореалізації</w:t>
      </w:r>
      <w:r w:rsidR="00974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[2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7</w:t>
      </w:r>
      <w:r w:rsidR="00974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974E62" w:rsidRPr="00974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6F15" w:rsidRDefault="006D5F7A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наявних наукових дефініці</w:t>
      </w:r>
      <w:r w:rsidR="00694A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названого поняття дає можливість вивести узагальнене трактування</w:t>
      </w:r>
      <w:r w:rsidR="007B6F15">
        <w:rPr>
          <w:rFonts w:ascii="Times New Roman" w:hAnsi="Times New Roman" w:cs="Times New Roman"/>
          <w:sz w:val="28"/>
          <w:szCs w:val="28"/>
        </w:rPr>
        <w:t xml:space="preserve"> інформаційно-технологічн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7B6F15">
        <w:rPr>
          <w:rFonts w:ascii="Times New Roman" w:hAnsi="Times New Roman" w:cs="Times New Roman"/>
          <w:sz w:val="28"/>
          <w:szCs w:val="28"/>
        </w:rPr>
        <w:t xml:space="preserve"> компетентн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B6F1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7B6F15">
        <w:rPr>
          <w:rFonts w:ascii="Times New Roman" w:hAnsi="Times New Roman" w:cs="Times New Roman"/>
          <w:sz w:val="28"/>
          <w:szCs w:val="28"/>
        </w:rPr>
        <w:t xml:space="preserve"> майбутнього </w:t>
      </w:r>
      <w:r>
        <w:rPr>
          <w:rFonts w:ascii="Times New Roman" w:hAnsi="Times New Roman" w:cs="Times New Roman"/>
          <w:sz w:val="28"/>
          <w:szCs w:val="28"/>
        </w:rPr>
        <w:t>фахівця початкової освіти</w:t>
      </w:r>
      <w:r w:rsidR="007B6F15">
        <w:rPr>
          <w:rFonts w:ascii="Times New Roman" w:hAnsi="Times New Roman" w:cs="Times New Roman"/>
          <w:sz w:val="28"/>
          <w:szCs w:val="28"/>
        </w:rPr>
        <w:t xml:space="preserve"> – здатність вирішувати інформаційно-дидактичні проблеми, застосовуючи при цьому сучасні технологічні засоби.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формування інформаційної компетентності (усіх її складових) може й повинно відбуватися в контексті будь-якого програмового курсу підготовки фахівців початкової освіти, то технологічна компетентність досі залишається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малоохопленою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розвиток мотиваційного</w:t>
      </w:r>
      <w:r w:rsidR="00694A92">
        <w:rPr>
          <w:rFonts w:ascii="Times New Roman" w:hAnsi="Times New Roman" w:cs="Times New Roman"/>
          <w:sz w:val="28"/>
          <w:szCs w:val="28"/>
        </w:rPr>
        <w:t xml:space="preserve"> (</w:t>
      </w:r>
      <w:r w:rsidR="00694A92" w:rsidRPr="00C30308">
        <w:rPr>
          <w:rFonts w:ascii="Times New Roman" w:hAnsi="Times New Roman" w:cs="Times New Roman"/>
          <w:sz w:val="28"/>
          <w:szCs w:val="28"/>
        </w:rPr>
        <w:t xml:space="preserve">психологічна готовність і здатність до </w:t>
      </w:r>
      <w:r w:rsidR="00694A92">
        <w:rPr>
          <w:rFonts w:ascii="Times New Roman" w:hAnsi="Times New Roman" w:cs="Times New Roman"/>
          <w:sz w:val="28"/>
          <w:szCs w:val="28"/>
        </w:rPr>
        <w:t xml:space="preserve">постійного </w:t>
      </w:r>
      <w:r w:rsidR="00694A92" w:rsidRPr="00C30308">
        <w:rPr>
          <w:rFonts w:ascii="Times New Roman" w:hAnsi="Times New Roman" w:cs="Times New Roman"/>
          <w:sz w:val="28"/>
          <w:szCs w:val="28"/>
        </w:rPr>
        <w:t xml:space="preserve">опанування нових функцій </w:t>
      </w:r>
      <w:r w:rsidR="00694A92">
        <w:rPr>
          <w:rFonts w:ascii="Times New Roman" w:hAnsi="Times New Roman" w:cs="Times New Roman"/>
          <w:sz w:val="28"/>
          <w:szCs w:val="28"/>
        </w:rPr>
        <w:t xml:space="preserve">сучасних </w:t>
      </w:r>
      <w:r w:rsidR="00694A92" w:rsidRPr="00C30308">
        <w:rPr>
          <w:rFonts w:ascii="Times New Roman" w:hAnsi="Times New Roman" w:cs="Times New Roman"/>
          <w:sz w:val="28"/>
          <w:szCs w:val="28"/>
        </w:rPr>
        <w:t>інформаційно-комунікаційних технологій</w:t>
      </w:r>
      <w:r w:rsidR="00694A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й когнітивного</w:t>
      </w:r>
      <w:r w:rsidR="00694A92">
        <w:rPr>
          <w:rFonts w:ascii="Times New Roman" w:hAnsi="Times New Roman" w:cs="Times New Roman"/>
          <w:sz w:val="28"/>
          <w:szCs w:val="28"/>
        </w:rPr>
        <w:t xml:space="preserve"> (здатність до самоосвіти у сфері інформаційно-комунікаційних технологій)</w:t>
      </w:r>
      <w:r>
        <w:rPr>
          <w:rFonts w:ascii="Times New Roman" w:hAnsi="Times New Roman" w:cs="Times New Roman"/>
          <w:sz w:val="28"/>
          <w:szCs w:val="28"/>
        </w:rPr>
        <w:t xml:space="preserve"> компонентів технологічної компетентності наштовхується на перешкоди матеріально-технічного характеру. Майбутні педагогічні працівники, зорієнтовані на працевлаштування в школах сільської місцевості, особливо віддалених гірських районів, володіють інформацією про матеріально-технічне забезпечення цих шкіл (наявність комп’ютерів, принтерів, інтернет-мережі, мультимедійного забезпечення), а позаяк воно є не найкращим, втрачають мотивацію до самоосвіти і самовдосконалення в сфері інформаційно-комунікаційних технологій.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Операційний компонент технологічної компетентності </w:t>
      </w:r>
      <w:r w:rsidR="00694A92">
        <w:rPr>
          <w:rFonts w:ascii="Times New Roman" w:hAnsi="Times New Roman" w:cs="Times New Roman"/>
          <w:sz w:val="28"/>
          <w:szCs w:val="28"/>
        </w:rPr>
        <w:t>майбутніх вчителів початкових класів</w:t>
      </w:r>
      <w:r>
        <w:rPr>
          <w:rFonts w:ascii="Times New Roman" w:hAnsi="Times New Roman" w:cs="Times New Roman"/>
          <w:sz w:val="28"/>
          <w:szCs w:val="28"/>
        </w:rPr>
        <w:t xml:space="preserve">, як свідчить практика роботи в педагогічному ВНЗ, охоплений частково. Зокрема, студенти, самостійно опанувавши алгоритм роботи в програмі </w:t>
      </w:r>
      <w:r w:rsidRPr="00F44EDA">
        <w:rPr>
          <w:rFonts w:ascii="Times New Roman" w:hAnsi="Times New Roman" w:cs="Times New Roman"/>
          <w:sz w:val="28"/>
          <w:szCs w:val="28"/>
        </w:rPr>
        <w:t>Microsoft PowerPoint</w:t>
      </w:r>
      <w:r>
        <w:rPr>
          <w:rFonts w:ascii="Times New Roman" w:hAnsi="Times New Roman" w:cs="Times New Roman"/>
          <w:sz w:val="28"/>
          <w:szCs w:val="28"/>
        </w:rPr>
        <w:t xml:space="preserve">, абсолютно не володіють інформацією </w:t>
      </w:r>
      <w:r>
        <w:rPr>
          <w:rFonts w:ascii="Times New Roman" w:hAnsi="Times New Roman" w:cs="Times New Roman"/>
          <w:sz w:val="28"/>
          <w:szCs w:val="28"/>
        </w:rPr>
        <w:lastRenderedPageBreak/>
        <w:t>про види та правила створення електронних презентацій. Тут можна виділити кілька аспектів.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майбутнього науково-педагогічного працівника, безперечно, важливим є розуміння відмінностей навчальної електронної презентації від наукової. Відповідно студент повинен отримати інформацію про особливості організації презентованого матеріалу, призначеного для роботи з дітьми в класі, виступу на практичному занятті, на конференції чи під час захисту магістерської роботи. 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Зокрема, неохопленим залишається матеріал про категорії навчальних (педагогічних) презентацій: конспект уроку, слайд-шоу, текстова презентація,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анімовані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схеми, заповнення таблиці, аналіз картини, тренажер, тестування, робочий зошит тощо.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Вимоги до оформлення наукових і навчальних презентацій здаються очевидними, однак практика показує, що студенти, зокрема магістранти, допускаються при цьому значних помилок. 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Використання електронної презентації під час виступу, голосовий супровід мультимедійного зображення не були предметом вивчення жодного навчального курсу, хоча саме вміння правильно, у відповідному стилі та з належним інтонаційним оформленням подати інформацію в більшості випадків є визначальним для рівня її сприйняття слухачами. 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бачимо, залишається неохопленим значний обсяг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важливого матеріалу. За умови низького рівня самоосвітньої готовності це матиме негативний вплив на кваліфікаційні характеристики </w:t>
      </w:r>
      <w:r w:rsidR="00694A92">
        <w:rPr>
          <w:rFonts w:ascii="Times New Roman" w:hAnsi="Times New Roman" w:cs="Times New Roman"/>
          <w:sz w:val="28"/>
          <w:szCs w:val="28"/>
        </w:rPr>
        <w:t>фахівця</w:t>
      </w:r>
      <w:r>
        <w:rPr>
          <w:rFonts w:ascii="Times New Roman" w:hAnsi="Times New Roman" w:cs="Times New Roman"/>
          <w:sz w:val="28"/>
          <w:szCs w:val="28"/>
        </w:rPr>
        <w:t xml:space="preserve"> початкової освіти.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свідчить практика, значного вдосконалення потребує також і процес формування трансформаційного компонента технологічної компетентності магістрів початкової освіти, який охоплює вміння та навики технологічно й лінгвістично грамотного перетворення рукописного тексту в друкований. Перевірка студентських робіт (реферативних, курсових, магістерських, інформаційних проектів) засвідчила низький рівень зазначених умінь, а також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підтвердила важливість внесення їх до переліку програмового матеріалу окремих навчальних курсів. </w:t>
      </w:r>
    </w:p>
    <w:p w:rsidR="007B6F15" w:rsidRDefault="007B6F15" w:rsidP="00A44D64">
      <w:pPr>
        <w:pStyle w:val="a3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Оскільки перераховані норми не регулюються „Українським правописом”, а подаються тільки в довідниках для технічних редакторів та частково в ДСТУ 4163-2003, виникає необхідність їх узагальнення й систематизації з метою підвищення </w:t>
      </w:r>
      <w:r w:rsidR="00694A92">
        <w:rPr>
          <w:rFonts w:ascii="Times New Roman" w:hAnsi="Times New Roman" w:cs="Times New Roman"/>
          <w:sz w:val="28"/>
          <w:szCs w:val="28"/>
        </w:rPr>
        <w:t>професійного</w:t>
      </w:r>
      <w:r>
        <w:rPr>
          <w:rFonts w:ascii="Times New Roman" w:hAnsi="Times New Roman" w:cs="Times New Roman"/>
          <w:sz w:val="28"/>
          <w:szCs w:val="28"/>
        </w:rPr>
        <w:t xml:space="preserve"> рівня майбутніх </w:t>
      </w:r>
      <w:r w:rsidR="00694A92">
        <w:rPr>
          <w:rFonts w:ascii="Times New Roman" w:hAnsi="Times New Roman" w:cs="Times New Roman"/>
          <w:sz w:val="28"/>
          <w:szCs w:val="28"/>
        </w:rPr>
        <w:t>фахівців початкової освіти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Ціннісний компонент технологічної компетентності </w:t>
      </w:r>
      <w:r w:rsidR="00694A92">
        <w:rPr>
          <w:rFonts w:ascii="Times New Roman" w:hAnsi="Times New Roman" w:cs="Times New Roman"/>
          <w:sz w:val="28"/>
          <w:szCs w:val="28"/>
        </w:rPr>
        <w:t>вчителя</w:t>
      </w:r>
      <w:r>
        <w:rPr>
          <w:rFonts w:ascii="Times New Roman" w:hAnsi="Times New Roman" w:cs="Times New Roman"/>
          <w:sz w:val="28"/>
          <w:szCs w:val="28"/>
        </w:rPr>
        <w:t xml:space="preserve"> початкової </w:t>
      </w:r>
      <w:r w:rsidR="00694A92">
        <w:rPr>
          <w:rFonts w:ascii="Times New Roman" w:hAnsi="Times New Roman" w:cs="Times New Roman"/>
          <w:sz w:val="28"/>
          <w:szCs w:val="28"/>
        </w:rPr>
        <w:t>школи</w:t>
      </w:r>
      <w:r>
        <w:rPr>
          <w:rFonts w:ascii="Times New Roman" w:hAnsi="Times New Roman" w:cs="Times New Roman"/>
          <w:sz w:val="28"/>
          <w:szCs w:val="28"/>
        </w:rPr>
        <w:t xml:space="preserve"> охоплює широке коло питань, викликаних швидким інформаційним розвитком суспільства. Опановуючи сучасні технології дистанційного спілкування, майбутні педагогічні працівники повинні бути компетентними в нормативно-етичній площині їх використання.</w:t>
      </w:r>
    </w:p>
    <w:p w:rsidR="007B6F15" w:rsidRPr="000F5E5E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Мережевий етикет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нетикет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повинен бути внесений у структуру курсу „Українська мова (за професійним спрямуванням)”, зокрема теми „Культура усного фахового спілкування”, оскільки існує нагальна необхідність підготовки сучасного студента до безпечної та продуктивної комунікації у віртуальному просторі.</w:t>
      </w:r>
    </w:p>
    <w:p w:rsidR="00A44D64" w:rsidRDefault="007B6F15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Водночас виникає необхідність створення для магістрів початкової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зорієнтованого спецкурсу на зразок „Інформаційно-технологічна культура педагога”, „Полікультурна освіта”,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Лінгво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-технологічний дискурс”, спрямованого на формування інформаційно-технологічної компетентності майбутнього </w:t>
      </w:r>
      <w:r w:rsidR="00694A92">
        <w:rPr>
          <w:rFonts w:ascii="Times New Roman" w:hAnsi="Times New Roman" w:cs="Times New Roman"/>
          <w:sz w:val="28"/>
          <w:szCs w:val="28"/>
        </w:rPr>
        <w:t>фахівця початкової освіти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F15" w:rsidRDefault="007B6F15" w:rsidP="00A44D64">
      <w:pPr>
        <w:spacing w:before="0" w:beforeAutospacing="0" w:after="0" w:afterAutospacing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4D64" w:rsidRPr="00A44D64" w:rsidRDefault="00A44D64" w:rsidP="00A44D64">
      <w:pPr>
        <w:spacing w:before="0" w:beforeAutospacing="0" w:after="0" w:afterAutospacing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E87D45" w:rsidRDefault="00974E62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E7ACA">
        <w:rPr>
          <w:rFonts w:ascii="Times New Roman" w:hAnsi="Times New Roman" w:cs="Times New Roman"/>
          <w:sz w:val="28"/>
          <w:szCs w:val="28"/>
        </w:rPr>
        <w:t>Закон України „Про основні засади розвитку інформаційного суспільства на 2007-2015 роки</w:t>
      </w:r>
      <w:r>
        <w:rPr>
          <w:rFonts w:ascii="Times New Roman" w:hAnsi="Times New Roman" w:cs="Times New Roman"/>
          <w:sz w:val="28"/>
          <w:szCs w:val="28"/>
        </w:rPr>
        <w:t xml:space="preserve">”.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74E62">
        <w:rPr>
          <w:rFonts w:ascii="Times New Roman" w:hAnsi="Times New Roman" w:cs="Times New Roman"/>
          <w:sz w:val="28"/>
          <w:szCs w:val="28"/>
        </w:rPr>
        <w:t>: http://zakon5.rada.gov.ua/laws/show/537-16</w:t>
      </w:r>
    </w:p>
    <w:p w:rsidR="00974E62" w:rsidRPr="00974E62" w:rsidRDefault="00974E62" w:rsidP="00A44D64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44D64">
        <w:rPr>
          <w:rFonts w:ascii="Times New Roman" w:hAnsi="Times New Roman" w:cs="Times New Roman"/>
          <w:sz w:val="28"/>
          <w:szCs w:val="28"/>
        </w:rPr>
        <w:t>Яциніна</w:t>
      </w:r>
      <w:proofErr w:type="spellEnd"/>
      <w:r w:rsidR="00A44D64">
        <w:rPr>
          <w:rFonts w:ascii="Times New Roman" w:hAnsi="Times New Roman" w:cs="Times New Roman"/>
          <w:sz w:val="28"/>
          <w:szCs w:val="28"/>
        </w:rPr>
        <w:t xml:space="preserve"> Н.О. </w:t>
      </w:r>
      <w:r w:rsidR="00A44D64">
        <w:rPr>
          <w:rFonts w:ascii="Times New Roman" w:hAnsi="Times New Roman" w:cs="Times New Roman"/>
          <w:bCs/>
          <w:sz w:val="28"/>
          <w:szCs w:val="28"/>
        </w:rPr>
        <w:t>Формування інформаційно-технологічної</w:t>
      </w:r>
      <w:r w:rsidR="00A44D64" w:rsidRPr="00A44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D64">
        <w:rPr>
          <w:rFonts w:ascii="Times New Roman" w:hAnsi="Times New Roman" w:cs="Times New Roman"/>
          <w:bCs/>
          <w:sz w:val="28"/>
          <w:szCs w:val="28"/>
        </w:rPr>
        <w:t>компетенції майбутнього вчителя</w:t>
      </w:r>
      <w:r w:rsidR="00A44D64" w:rsidRPr="00A44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D64">
        <w:rPr>
          <w:rFonts w:ascii="Times New Roman" w:hAnsi="Times New Roman" w:cs="Times New Roman"/>
          <w:bCs/>
          <w:sz w:val="28"/>
          <w:szCs w:val="28"/>
        </w:rPr>
        <w:t xml:space="preserve">у навчальному процесі педагогічного університету. </w:t>
      </w:r>
      <w:r w:rsidR="00A44D64" w:rsidRPr="00A44D64">
        <w:rPr>
          <w:rFonts w:ascii="Times New Roman" w:hAnsi="Times New Roman" w:cs="Times New Roman"/>
          <w:iCs/>
          <w:sz w:val="28"/>
          <w:szCs w:val="28"/>
        </w:rPr>
        <w:t>Автореферат</w:t>
      </w:r>
      <w:r w:rsidR="00A44D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4D64" w:rsidRPr="00A44D64">
        <w:rPr>
          <w:rFonts w:ascii="Times New Roman" w:hAnsi="Times New Roman" w:cs="Times New Roman"/>
          <w:iCs/>
          <w:sz w:val="28"/>
          <w:szCs w:val="28"/>
        </w:rPr>
        <w:t>дисертації на здобуття наукового ступеня</w:t>
      </w:r>
      <w:r w:rsidR="00A44D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4D64" w:rsidRPr="00A44D64">
        <w:rPr>
          <w:rFonts w:ascii="Times New Roman" w:hAnsi="Times New Roman" w:cs="Times New Roman"/>
          <w:iCs/>
          <w:sz w:val="28"/>
          <w:szCs w:val="28"/>
        </w:rPr>
        <w:t>кандидата педагогічних наук</w:t>
      </w:r>
      <w:r w:rsidR="00A44D6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44D64">
        <w:rPr>
          <w:rFonts w:ascii="Times New Roman" w:hAnsi="Times New Roman" w:cs="Times New Roman"/>
          <w:sz w:val="28"/>
          <w:szCs w:val="28"/>
        </w:rPr>
        <w:t>13.00.09 – теорія навчання. Харків, 2008. 25 с.</w:t>
      </w:r>
    </w:p>
    <w:sectPr w:rsidR="00974E62" w:rsidRPr="00974E62" w:rsidSect="00BE0F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15"/>
    <w:rsid w:val="00061B1D"/>
    <w:rsid w:val="00081B0A"/>
    <w:rsid w:val="00082A2F"/>
    <w:rsid w:val="000E7ACA"/>
    <w:rsid w:val="001D15D6"/>
    <w:rsid w:val="0035372C"/>
    <w:rsid w:val="005A24E3"/>
    <w:rsid w:val="0060259F"/>
    <w:rsid w:val="00694A92"/>
    <w:rsid w:val="006D5F7A"/>
    <w:rsid w:val="007B6F15"/>
    <w:rsid w:val="007D5106"/>
    <w:rsid w:val="00863414"/>
    <w:rsid w:val="008978F0"/>
    <w:rsid w:val="008B3402"/>
    <w:rsid w:val="00974E62"/>
    <w:rsid w:val="00A44D64"/>
    <w:rsid w:val="00BE0FAD"/>
    <w:rsid w:val="00C12204"/>
    <w:rsid w:val="00C349DE"/>
    <w:rsid w:val="00E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4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4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783</Words>
  <Characters>6546</Characters>
  <Application>Microsoft Office Word</Application>
  <DocSecurity>0</DocSecurity>
  <Lines>119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Хата</dc:creator>
  <cp:lastModifiedBy>Хата</cp:lastModifiedBy>
  <cp:revision>2</cp:revision>
  <dcterms:created xsi:type="dcterms:W3CDTF">2018-05-09T08:18:00Z</dcterms:created>
  <dcterms:modified xsi:type="dcterms:W3CDTF">2018-11-20T12:03:00Z</dcterms:modified>
</cp:coreProperties>
</file>