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35"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УДК 159.923.2. </w:t>
      </w:r>
    </w:p>
    <w:p w:rsidR="00715235" w:rsidRPr="00715235" w:rsidRDefault="00715235" w:rsidP="00715235">
      <w:pPr>
        <w:jc w:val="right"/>
        <w:rPr>
          <w:rFonts w:ascii="Times New Roman" w:hAnsi="Times New Roman" w:cs="Times New Roman"/>
          <w:b/>
          <w:sz w:val="28"/>
          <w:szCs w:val="28"/>
        </w:rPr>
      </w:pPr>
      <w:r w:rsidRPr="00715235">
        <w:rPr>
          <w:rFonts w:ascii="Times New Roman" w:hAnsi="Times New Roman" w:cs="Times New Roman"/>
          <w:b/>
          <w:sz w:val="28"/>
          <w:szCs w:val="28"/>
        </w:rPr>
        <w:t xml:space="preserve">Яремчук В. В. </w:t>
      </w:r>
    </w:p>
    <w:p w:rsidR="00715235" w:rsidRPr="00715235" w:rsidRDefault="00715235" w:rsidP="00715235">
      <w:pPr>
        <w:jc w:val="center"/>
        <w:rPr>
          <w:rFonts w:ascii="Times New Roman" w:hAnsi="Times New Roman" w:cs="Times New Roman"/>
          <w:b/>
          <w:sz w:val="28"/>
          <w:szCs w:val="28"/>
        </w:rPr>
      </w:pPr>
      <w:r w:rsidRPr="00715235">
        <w:rPr>
          <w:rFonts w:ascii="Times New Roman" w:hAnsi="Times New Roman" w:cs="Times New Roman"/>
          <w:b/>
          <w:sz w:val="28"/>
          <w:szCs w:val="28"/>
        </w:rPr>
        <w:t>СОЦІАЛЬНА РОБОТА З ПІДЛІТКАМИ, ЯКІ МАЮТЬ СХИЛЬНІСТЬ ДО СОЦІАЛЬНОГО УТРИМАНСТВА</w:t>
      </w:r>
    </w:p>
    <w:p w:rsidR="00715235" w:rsidRDefault="00715235" w:rsidP="00715235">
      <w:pPr>
        <w:jc w:val="both"/>
        <w:rPr>
          <w:rFonts w:ascii="Times New Roman" w:hAnsi="Times New Roman" w:cs="Times New Roman"/>
          <w:sz w:val="28"/>
          <w:szCs w:val="28"/>
        </w:rPr>
      </w:pPr>
      <w:bookmarkStart w:id="0" w:name="_GoBack"/>
      <w:r>
        <w:rPr>
          <w:rFonts w:ascii="Times New Roman" w:hAnsi="Times New Roman" w:cs="Times New Roman"/>
          <w:i/>
          <w:sz w:val="28"/>
          <w:szCs w:val="28"/>
        </w:rPr>
        <w:t xml:space="preserve">    </w:t>
      </w:r>
      <w:r w:rsidRPr="00715235">
        <w:rPr>
          <w:rFonts w:ascii="Times New Roman" w:hAnsi="Times New Roman" w:cs="Times New Roman"/>
          <w:i/>
          <w:sz w:val="28"/>
          <w:szCs w:val="28"/>
        </w:rPr>
        <w:t xml:space="preserve">В статті піднімається проблема соціального утриманства серед підлітків. Визначено соціально-психологічний зміст означеного явища, обґрунтовується необхідність проведення цілеспрямованої соціальної роботи </w:t>
      </w:r>
      <w:r w:rsidR="0038791E">
        <w:rPr>
          <w:rFonts w:ascii="Times New Roman" w:hAnsi="Times New Roman" w:cs="Times New Roman"/>
          <w:i/>
          <w:sz w:val="28"/>
          <w:szCs w:val="28"/>
        </w:rPr>
        <w:t>з такими підлітками.</w:t>
      </w:r>
    </w:p>
    <w:bookmarkEnd w:id="0"/>
    <w:p w:rsidR="00715235" w:rsidRDefault="00715235" w:rsidP="00715235">
      <w:pPr>
        <w:jc w:val="both"/>
        <w:rPr>
          <w:rFonts w:ascii="Times New Roman" w:hAnsi="Times New Roman" w:cs="Times New Roman"/>
          <w:sz w:val="28"/>
          <w:szCs w:val="28"/>
        </w:rPr>
      </w:pPr>
      <w:r>
        <w:rPr>
          <w:rFonts w:ascii="Times New Roman" w:hAnsi="Times New Roman" w:cs="Times New Roman"/>
          <w:b/>
          <w:sz w:val="28"/>
          <w:szCs w:val="28"/>
        </w:rPr>
        <w:t xml:space="preserve">  </w:t>
      </w:r>
      <w:r w:rsidRPr="00715235">
        <w:rPr>
          <w:rFonts w:ascii="Times New Roman" w:hAnsi="Times New Roman" w:cs="Times New Roman"/>
          <w:b/>
          <w:sz w:val="28"/>
          <w:szCs w:val="28"/>
        </w:rPr>
        <w:t>Ключові слова:</w:t>
      </w:r>
      <w:r w:rsidRPr="00715235">
        <w:rPr>
          <w:rFonts w:ascii="Times New Roman" w:hAnsi="Times New Roman" w:cs="Times New Roman"/>
          <w:sz w:val="28"/>
          <w:szCs w:val="28"/>
        </w:rPr>
        <w:t xml:space="preserve"> соціальне утриманство, соціальний паразитизм, стратегії поведінки, життєві сценарії. </w:t>
      </w:r>
    </w:p>
    <w:p w:rsidR="00715235" w:rsidRDefault="00715235" w:rsidP="00715235">
      <w:pPr>
        <w:jc w:val="both"/>
        <w:rPr>
          <w:rFonts w:ascii="Times New Roman" w:hAnsi="Times New Roman" w:cs="Times New Roman"/>
          <w:sz w:val="28"/>
          <w:szCs w:val="28"/>
        </w:rPr>
      </w:pPr>
      <w:r>
        <w:rPr>
          <w:rFonts w:ascii="Times New Roman" w:hAnsi="Times New Roman" w:cs="Times New Roman"/>
          <w:b/>
          <w:sz w:val="28"/>
          <w:szCs w:val="28"/>
        </w:rPr>
        <w:t xml:space="preserve">  </w:t>
      </w:r>
      <w:r w:rsidRPr="00715235">
        <w:rPr>
          <w:rFonts w:ascii="Times New Roman" w:hAnsi="Times New Roman" w:cs="Times New Roman"/>
          <w:b/>
          <w:sz w:val="28"/>
          <w:szCs w:val="28"/>
        </w:rPr>
        <w:t>Постановка проблеми.</w:t>
      </w:r>
      <w:r w:rsidRPr="00715235">
        <w:rPr>
          <w:rFonts w:ascii="Times New Roman" w:hAnsi="Times New Roman" w:cs="Times New Roman"/>
          <w:sz w:val="28"/>
          <w:szCs w:val="28"/>
        </w:rPr>
        <w:t xml:space="preserve"> Сучасне суспільство характеризується станом нестабільності, невизначеності всієї соціальної системи. На рівні окремої особистості це може проявлятися у різного роду </w:t>
      </w:r>
      <w:proofErr w:type="spellStart"/>
      <w:r w:rsidRPr="00715235">
        <w:rPr>
          <w:rFonts w:ascii="Times New Roman" w:hAnsi="Times New Roman" w:cs="Times New Roman"/>
          <w:sz w:val="28"/>
          <w:szCs w:val="28"/>
        </w:rPr>
        <w:t>девіаціях</w:t>
      </w:r>
      <w:proofErr w:type="spellEnd"/>
      <w:r w:rsidRPr="00715235">
        <w:rPr>
          <w:rFonts w:ascii="Times New Roman" w:hAnsi="Times New Roman" w:cs="Times New Roman"/>
          <w:sz w:val="28"/>
          <w:szCs w:val="28"/>
        </w:rPr>
        <w:t xml:space="preserve">, зміні соціального статусу, звичного способу та стратегій життя, виснаженні психологічних ресурсів, появи нової системи життєвих орієнтирів тощо. Відомо, що у ситуаціях невизначеності зростає тривожність та знижується життєстійкість особистості. Тоді ефективними стають соціально-психологічні компенсатори, стратегії </w:t>
      </w:r>
      <w:proofErr w:type="spellStart"/>
      <w:r w:rsidRPr="00715235">
        <w:rPr>
          <w:rFonts w:ascii="Times New Roman" w:hAnsi="Times New Roman" w:cs="Times New Roman"/>
          <w:sz w:val="28"/>
          <w:szCs w:val="28"/>
        </w:rPr>
        <w:t>заміщувальної</w:t>
      </w:r>
      <w:proofErr w:type="spellEnd"/>
      <w:r w:rsidRPr="00715235">
        <w:rPr>
          <w:rFonts w:ascii="Times New Roman" w:hAnsi="Times New Roman" w:cs="Times New Roman"/>
          <w:sz w:val="28"/>
          <w:szCs w:val="28"/>
        </w:rPr>
        <w:t xml:space="preserve"> поведінки, які дають змогу знизити рівень тривожності та досягнути психологічної рівноваги. Саме за таких умов поширеними стають нові тенденції у соціальній теорії і практиці: соціальний паразитизм, соціальний </w:t>
      </w:r>
      <w:proofErr w:type="spellStart"/>
      <w:r w:rsidRPr="00715235">
        <w:rPr>
          <w:rFonts w:ascii="Times New Roman" w:hAnsi="Times New Roman" w:cs="Times New Roman"/>
          <w:sz w:val="28"/>
          <w:szCs w:val="28"/>
        </w:rPr>
        <w:t>маргіналізм</w:t>
      </w:r>
      <w:proofErr w:type="spellEnd"/>
      <w:r w:rsidRPr="00715235">
        <w:rPr>
          <w:rFonts w:ascii="Times New Roman" w:hAnsi="Times New Roman" w:cs="Times New Roman"/>
          <w:sz w:val="28"/>
          <w:szCs w:val="28"/>
        </w:rPr>
        <w:t xml:space="preserve">, соціальні </w:t>
      </w:r>
      <w:proofErr w:type="spellStart"/>
      <w:r w:rsidRPr="00715235">
        <w:rPr>
          <w:rFonts w:ascii="Times New Roman" w:hAnsi="Times New Roman" w:cs="Times New Roman"/>
          <w:sz w:val="28"/>
          <w:szCs w:val="28"/>
        </w:rPr>
        <w:t>девіації</w:t>
      </w:r>
      <w:proofErr w:type="spellEnd"/>
      <w:r w:rsidRPr="00715235">
        <w:rPr>
          <w:rFonts w:ascii="Times New Roman" w:hAnsi="Times New Roman" w:cs="Times New Roman"/>
          <w:sz w:val="28"/>
          <w:szCs w:val="28"/>
        </w:rPr>
        <w:t xml:space="preserve"> та інші прояви поведінки особистості, які вимагають детального наукового та практичного вивчення. Негативний зміст зазначеного явища полягає у незрілій соціальній позиції особистості та неможливості приймати відповідальні рішення, трансформації родинних стосунків, спотворенні економічної соціалізації. Найбільша небезпека проявів соціального утриманства спостерігається у підлітковому віці і може мати продовження у соціальному сирітстві, </w:t>
      </w:r>
      <w:proofErr w:type="spellStart"/>
      <w:r w:rsidRPr="00715235">
        <w:rPr>
          <w:rFonts w:ascii="Times New Roman" w:hAnsi="Times New Roman" w:cs="Times New Roman"/>
          <w:sz w:val="28"/>
          <w:szCs w:val="28"/>
        </w:rPr>
        <w:t>суїцидальних</w:t>
      </w:r>
      <w:proofErr w:type="spellEnd"/>
      <w:r w:rsidRPr="00715235">
        <w:rPr>
          <w:rFonts w:ascii="Times New Roman" w:hAnsi="Times New Roman" w:cs="Times New Roman"/>
          <w:sz w:val="28"/>
          <w:szCs w:val="28"/>
        </w:rPr>
        <w:t xml:space="preserve"> та </w:t>
      </w:r>
      <w:proofErr w:type="spellStart"/>
      <w:r w:rsidRPr="00715235">
        <w:rPr>
          <w:rFonts w:ascii="Times New Roman" w:hAnsi="Times New Roman" w:cs="Times New Roman"/>
          <w:sz w:val="28"/>
          <w:szCs w:val="28"/>
        </w:rPr>
        <w:t>аутоагресивних</w:t>
      </w:r>
      <w:proofErr w:type="spellEnd"/>
      <w:r w:rsidRPr="00715235">
        <w:rPr>
          <w:rFonts w:ascii="Times New Roman" w:hAnsi="Times New Roman" w:cs="Times New Roman"/>
          <w:sz w:val="28"/>
          <w:szCs w:val="28"/>
        </w:rPr>
        <w:t xml:space="preserve"> намірах, різного роду </w:t>
      </w:r>
      <w:proofErr w:type="spellStart"/>
      <w:r w:rsidRPr="00715235">
        <w:rPr>
          <w:rFonts w:ascii="Times New Roman" w:hAnsi="Times New Roman" w:cs="Times New Roman"/>
          <w:sz w:val="28"/>
          <w:szCs w:val="28"/>
        </w:rPr>
        <w:t>девіаціях</w:t>
      </w:r>
      <w:proofErr w:type="spellEnd"/>
      <w:r w:rsidRPr="00715235">
        <w:rPr>
          <w:rFonts w:ascii="Times New Roman" w:hAnsi="Times New Roman" w:cs="Times New Roman"/>
          <w:sz w:val="28"/>
          <w:szCs w:val="28"/>
        </w:rPr>
        <w:t xml:space="preserve">. </w:t>
      </w:r>
    </w:p>
    <w:p w:rsidR="00715235" w:rsidRDefault="00715235"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Pr="00715235">
        <w:rPr>
          <w:rFonts w:ascii="Times New Roman" w:hAnsi="Times New Roman" w:cs="Times New Roman"/>
          <w:b/>
          <w:sz w:val="28"/>
          <w:szCs w:val="28"/>
        </w:rPr>
        <w:t xml:space="preserve">Аналіз </w:t>
      </w:r>
      <w:proofErr w:type="spellStart"/>
      <w:r w:rsidRPr="00715235">
        <w:rPr>
          <w:rFonts w:ascii="Times New Roman" w:hAnsi="Times New Roman" w:cs="Times New Roman"/>
          <w:b/>
          <w:sz w:val="28"/>
          <w:szCs w:val="28"/>
        </w:rPr>
        <w:t>останнії</w:t>
      </w:r>
      <w:proofErr w:type="spellEnd"/>
      <w:r w:rsidRPr="00715235">
        <w:rPr>
          <w:rFonts w:ascii="Times New Roman" w:hAnsi="Times New Roman" w:cs="Times New Roman"/>
          <w:b/>
          <w:sz w:val="28"/>
          <w:szCs w:val="28"/>
        </w:rPr>
        <w:t xml:space="preserve"> досліджень і публікацій</w:t>
      </w:r>
      <w:r>
        <w:rPr>
          <w:rFonts w:ascii="Times New Roman" w:hAnsi="Times New Roman" w:cs="Times New Roman"/>
          <w:sz w:val="28"/>
          <w:szCs w:val="28"/>
        </w:rPr>
        <w:t xml:space="preserve">. </w:t>
      </w:r>
      <w:r w:rsidRPr="00715235">
        <w:rPr>
          <w:rFonts w:ascii="Times New Roman" w:hAnsi="Times New Roman" w:cs="Times New Roman"/>
          <w:sz w:val="28"/>
          <w:szCs w:val="28"/>
        </w:rPr>
        <w:t xml:space="preserve">Аналіз наукових джерел засвідчує, що соціальне утриманство як предмет спеціального дослідження недостатньо вивчене в психологічній науковій літературі (С. Грабовська, М. </w:t>
      </w:r>
      <w:proofErr w:type="spellStart"/>
      <w:r w:rsidRPr="00715235">
        <w:rPr>
          <w:rFonts w:ascii="Times New Roman" w:hAnsi="Times New Roman" w:cs="Times New Roman"/>
          <w:sz w:val="28"/>
          <w:szCs w:val="28"/>
        </w:rPr>
        <w:t>Кліманська</w:t>
      </w:r>
      <w:proofErr w:type="spellEnd"/>
      <w:r w:rsidRPr="00715235">
        <w:rPr>
          <w:rFonts w:ascii="Times New Roman" w:hAnsi="Times New Roman" w:cs="Times New Roman"/>
          <w:sz w:val="28"/>
          <w:szCs w:val="28"/>
        </w:rPr>
        <w:t xml:space="preserve">, М. Левицька). Зазвичай, явище соціального утриманства розглядають у руслі життєвих стратегій та </w:t>
      </w:r>
      <w:proofErr w:type="spellStart"/>
      <w:r w:rsidRPr="00715235">
        <w:rPr>
          <w:rFonts w:ascii="Times New Roman" w:hAnsi="Times New Roman" w:cs="Times New Roman"/>
          <w:sz w:val="28"/>
          <w:szCs w:val="28"/>
        </w:rPr>
        <w:t>копінг-стратегій</w:t>
      </w:r>
      <w:proofErr w:type="spellEnd"/>
      <w:r w:rsidRPr="00715235">
        <w:rPr>
          <w:rFonts w:ascii="Times New Roman" w:hAnsi="Times New Roman" w:cs="Times New Roman"/>
          <w:sz w:val="28"/>
          <w:szCs w:val="28"/>
        </w:rPr>
        <w:t xml:space="preserve">, тому ці два поняття можуть слугувати методологічною основою для аналізу соціального утриманства. </w:t>
      </w:r>
    </w:p>
    <w:p w:rsidR="00715235" w:rsidRDefault="00715235"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Pr="00715235">
        <w:rPr>
          <w:rFonts w:ascii="Times New Roman" w:hAnsi="Times New Roman" w:cs="Times New Roman"/>
          <w:sz w:val="28"/>
          <w:szCs w:val="28"/>
        </w:rPr>
        <w:t xml:space="preserve">У концепціях, пов’язаних із життєвими стратегіями, особистості для позначення соціального утриманства використовують назви “пасивна життєва стратегія” (К. </w:t>
      </w:r>
      <w:proofErr w:type="spellStart"/>
      <w:r w:rsidRPr="00715235">
        <w:rPr>
          <w:rFonts w:ascii="Times New Roman" w:hAnsi="Times New Roman" w:cs="Times New Roman"/>
          <w:sz w:val="28"/>
          <w:szCs w:val="28"/>
        </w:rPr>
        <w:t>АбульхановаСлавська</w:t>
      </w:r>
      <w:proofErr w:type="spellEnd"/>
      <w:r w:rsidRPr="00715235">
        <w:rPr>
          <w:rFonts w:ascii="Times New Roman" w:hAnsi="Times New Roman" w:cs="Times New Roman"/>
          <w:sz w:val="28"/>
          <w:szCs w:val="28"/>
        </w:rPr>
        <w:t xml:space="preserve">), “стратегія переважання зовнішніх </w:t>
      </w:r>
      <w:r w:rsidRPr="00715235">
        <w:rPr>
          <w:rFonts w:ascii="Times New Roman" w:hAnsi="Times New Roman" w:cs="Times New Roman"/>
          <w:sz w:val="28"/>
          <w:szCs w:val="28"/>
        </w:rPr>
        <w:lastRenderedPageBreak/>
        <w:t xml:space="preserve">прагнень” (Т. </w:t>
      </w:r>
      <w:proofErr w:type="spellStart"/>
      <w:r w:rsidRPr="00715235">
        <w:rPr>
          <w:rFonts w:ascii="Times New Roman" w:hAnsi="Times New Roman" w:cs="Times New Roman"/>
          <w:sz w:val="28"/>
          <w:szCs w:val="28"/>
        </w:rPr>
        <w:t>Кассер</w:t>
      </w:r>
      <w:proofErr w:type="spellEnd"/>
      <w:r w:rsidRPr="00715235">
        <w:rPr>
          <w:rFonts w:ascii="Times New Roman" w:hAnsi="Times New Roman" w:cs="Times New Roman"/>
          <w:sz w:val="28"/>
          <w:szCs w:val="28"/>
        </w:rPr>
        <w:t xml:space="preserve">, Р. </w:t>
      </w:r>
      <w:proofErr w:type="spellStart"/>
      <w:r w:rsidRPr="00715235">
        <w:rPr>
          <w:rFonts w:ascii="Times New Roman" w:hAnsi="Times New Roman" w:cs="Times New Roman"/>
          <w:sz w:val="28"/>
          <w:szCs w:val="28"/>
        </w:rPr>
        <w:t>Райен</w:t>
      </w:r>
      <w:proofErr w:type="spellEnd"/>
      <w:r w:rsidRPr="00715235">
        <w:rPr>
          <w:rFonts w:ascii="Times New Roman" w:hAnsi="Times New Roman" w:cs="Times New Roman"/>
          <w:sz w:val="28"/>
          <w:szCs w:val="28"/>
        </w:rPr>
        <w:t xml:space="preserve">), “стратегія відмови від боротьби”, “пасивне пристосування”, “адаптивне самообмеження” (Р. </w:t>
      </w:r>
      <w:proofErr w:type="spellStart"/>
      <w:r w:rsidRPr="00715235">
        <w:rPr>
          <w:rFonts w:ascii="Times New Roman" w:hAnsi="Times New Roman" w:cs="Times New Roman"/>
          <w:sz w:val="28"/>
          <w:szCs w:val="28"/>
        </w:rPr>
        <w:t>Пехунен</w:t>
      </w:r>
      <w:proofErr w:type="spellEnd"/>
      <w:r w:rsidRPr="00715235">
        <w:rPr>
          <w:rFonts w:ascii="Times New Roman" w:hAnsi="Times New Roman" w:cs="Times New Roman"/>
          <w:sz w:val="28"/>
          <w:szCs w:val="28"/>
        </w:rPr>
        <w:t xml:space="preserve">), “стратегія життєвого добробуту” (Т. </w:t>
      </w:r>
      <w:proofErr w:type="spellStart"/>
      <w:r w:rsidRPr="00715235">
        <w:rPr>
          <w:rFonts w:ascii="Times New Roman" w:hAnsi="Times New Roman" w:cs="Times New Roman"/>
          <w:sz w:val="28"/>
          <w:szCs w:val="28"/>
        </w:rPr>
        <w:t>Резнік</w:t>
      </w:r>
      <w:proofErr w:type="spellEnd"/>
      <w:r w:rsidRPr="00715235">
        <w:rPr>
          <w:rFonts w:ascii="Times New Roman" w:hAnsi="Times New Roman" w:cs="Times New Roman"/>
          <w:sz w:val="28"/>
          <w:szCs w:val="28"/>
        </w:rPr>
        <w:t xml:space="preserve">, Ю. </w:t>
      </w:r>
      <w:proofErr w:type="spellStart"/>
      <w:r w:rsidRPr="00715235">
        <w:rPr>
          <w:rFonts w:ascii="Times New Roman" w:hAnsi="Times New Roman" w:cs="Times New Roman"/>
          <w:sz w:val="28"/>
          <w:szCs w:val="28"/>
        </w:rPr>
        <w:t>Резнік</w:t>
      </w:r>
      <w:proofErr w:type="spellEnd"/>
      <w:r w:rsidRPr="00715235">
        <w:rPr>
          <w:rFonts w:ascii="Times New Roman" w:hAnsi="Times New Roman" w:cs="Times New Roman"/>
          <w:sz w:val="28"/>
          <w:szCs w:val="28"/>
        </w:rPr>
        <w:t xml:space="preserve">), “соціально-економічна залежність” (“соціальне утриманство”), “соціальний паразитизм” (Є. </w:t>
      </w:r>
      <w:proofErr w:type="spellStart"/>
      <w:r w:rsidRPr="00715235">
        <w:rPr>
          <w:rFonts w:ascii="Times New Roman" w:hAnsi="Times New Roman" w:cs="Times New Roman"/>
          <w:sz w:val="28"/>
          <w:szCs w:val="28"/>
        </w:rPr>
        <w:t>Балабанова</w:t>
      </w:r>
      <w:proofErr w:type="spellEnd"/>
      <w:r w:rsidRPr="00715235">
        <w:rPr>
          <w:rFonts w:ascii="Times New Roman" w:hAnsi="Times New Roman" w:cs="Times New Roman"/>
          <w:sz w:val="28"/>
          <w:szCs w:val="28"/>
        </w:rPr>
        <w:t>), “стратегія “Дай!” (М. Левицька), “</w:t>
      </w:r>
      <w:proofErr w:type="spellStart"/>
      <w:r w:rsidRPr="00715235">
        <w:rPr>
          <w:rFonts w:ascii="Times New Roman" w:hAnsi="Times New Roman" w:cs="Times New Roman"/>
          <w:sz w:val="28"/>
          <w:szCs w:val="28"/>
        </w:rPr>
        <w:t>вимагаюча</w:t>
      </w:r>
      <w:proofErr w:type="spellEnd"/>
      <w:r w:rsidRPr="00715235">
        <w:rPr>
          <w:rFonts w:ascii="Times New Roman" w:hAnsi="Times New Roman" w:cs="Times New Roman"/>
          <w:sz w:val="28"/>
          <w:szCs w:val="28"/>
        </w:rPr>
        <w:t xml:space="preserve"> поведінка” (С. Грабовська). Риси соціального утриманства можна зустріти в описі “людини, що бере”, “людини, що керує”, “людини, що уникає” (А. </w:t>
      </w:r>
      <w:proofErr w:type="spellStart"/>
      <w:r w:rsidRPr="00715235">
        <w:rPr>
          <w:rFonts w:ascii="Times New Roman" w:hAnsi="Times New Roman" w:cs="Times New Roman"/>
          <w:sz w:val="28"/>
          <w:szCs w:val="28"/>
        </w:rPr>
        <w:t>Адлер</w:t>
      </w:r>
      <w:proofErr w:type="spellEnd"/>
      <w:r w:rsidRPr="00715235">
        <w:rPr>
          <w:rFonts w:ascii="Times New Roman" w:hAnsi="Times New Roman" w:cs="Times New Roman"/>
          <w:sz w:val="28"/>
          <w:szCs w:val="28"/>
        </w:rPr>
        <w:t xml:space="preserve">), “людини рецептивної орієнтації”, “людини, орієнтованої на експлуатацію”, “людини, що орієнтована на накопичення”, “людини ринкової орієнтації” (Е. </w:t>
      </w:r>
      <w:proofErr w:type="spellStart"/>
      <w:r w:rsidRPr="00715235">
        <w:rPr>
          <w:rFonts w:ascii="Times New Roman" w:hAnsi="Times New Roman" w:cs="Times New Roman"/>
          <w:sz w:val="28"/>
          <w:szCs w:val="28"/>
        </w:rPr>
        <w:t>Фромм</w:t>
      </w:r>
      <w:proofErr w:type="spellEnd"/>
      <w:r w:rsidRPr="00715235">
        <w:rPr>
          <w:rFonts w:ascii="Times New Roman" w:hAnsi="Times New Roman" w:cs="Times New Roman"/>
          <w:sz w:val="28"/>
          <w:szCs w:val="28"/>
        </w:rPr>
        <w:t xml:space="preserve">), “причепи” (Е. </w:t>
      </w:r>
      <w:proofErr w:type="spellStart"/>
      <w:r w:rsidRPr="00715235">
        <w:rPr>
          <w:rFonts w:ascii="Times New Roman" w:hAnsi="Times New Roman" w:cs="Times New Roman"/>
          <w:sz w:val="28"/>
          <w:szCs w:val="28"/>
        </w:rPr>
        <w:t>Шостром</w:t>
      </w:r>
      <w:proofErr w:type="spellEnd"/>
      <w:r w:rsidRPr="00715235">
        <w:rPr>
          <w:rFonts w:ascii="Times New Roman" w:hAnsi="Times New Roman" w:cs="Times New Roman"/>
          <w:sz w:val="28"/>
          <w:szCs w:val="28"/>
        </w:rPr>
        <w:t xml:space="preserve">), “орієнтації проти людей”, “орієнтації до людей” (К. </w:t>
      </w:r>
      <w:proofErr w:type="spellStart"/>
      <w:r w:rsidRPr="00715235">
        <w:rPr>
          <w:rFonts w:ascii="Times New Roman" w:hAnsi="Times New Roman" w:cs="Times New Roman"/>
          <w:sz w:val="28"/>
          <w:szCs w:val="28"/>
        </w:rPr>
        <w:t>Хорні</w:t>
      </w:r>
      <w:proofErr w:type="spellEnd"/>
      <w:r w:rsidRPr="00715235">
        <w:rPr>
          <w:rFonts w:ascii="Times New Roman" w:hAnsi="Times New Roman" w:cs="Times New Roman"/>
          <w:sz w:val="28"/>
          <w:szCs w:val="28"/>
        </w:rPr>
        <w:t xml:space="preserve">), “людини нижчого рівня адаптації” (О. </w:t>
      </w:r>
      <w:proofErr w:type="spellStart"/>
      <w:r w:rsidRPr="00715235">
        <w:rPr>
          <w:rFonts w:ascii="Times New Roman" w:hAnsi="Times New Roman" w:cs="Times New Roman"/>
          <w:sz w:val="28"/>
          <w:szCs w:val="28"/>
        </w:rPr>
        <w:t>Лазурський</w:t>
      </w:r>
      <w:proofErr w:type="spellEnd"/>
      <w:r w:rsidRPr="00715235">
        <w:rPr>
          <w:rFonts w:ascii="Times New Roman" w:hAnsi="Times New Roman" w:cs="Times New Roman"/>
          <w:sz w:val="28"/>
          <w:szCs w:val="28"/>
        </w:rPr>
        <w:t xml:space="preserve">). </w:t>
      </w:r>
    </w:p>
    <w:p w:rsidR="00715235" w:rsidRDefault="00715235"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Pr="00715235">
        <w:rPr>
          <w:rFonts w:ascii="Times New Roman" w:hAnsi="Times New Roman" w:cs="Times New Roman"/>
          <w:sz w:val="28"/>
          <w:szCs w:val="28"/>
        </w:rPr>
        <w:t xml:space="preserve">Психологічні емпіричні дослідження фокусуються на ціннісних орієнтаціях і лише частково торкаються проблеми інших особистісних характеристик осіб з високим рівнем соціального утриманства, проблеми їхнього функціонування в сфері міжособистісних стосунків та формування цієї позиції в сім’ї. Соціальне утриманство як таке не є предметом спеціальних наукових розробок: проведені наукові дослідження стосуються загалом всіх можливих життєвих стратегій. </w:t>
      </w:r>
    </w:p>
    <w:p w:rsidR="00715235" w:rsidRDefault="00715235"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Pr="00715235">
        <w:rPr>
          <w:rFonts w:ascii="Times New Roman" w:hAnsi="Times New Roman" w:cs="Times New Roman"/>
          <w:b/>
          <w:sz w:val="28"/>
          <w:szCs w:val="28"/>
        </w:rPr>
        <w:t>Мета статті</w:t>
      </w:r>
      <w:r w:rsidRPr="00715235">
        <w:rPr>
          <w:rFonts w:ascii="Times New Roman" w:hAnsi="Times New Roman" w:cs="Times New Roman"/>
          <w:sz w:val="28"/>
          <w:szCs w:val="28"/>
        </w:rPr>
        <w:t xml:space="preserve"> – з’ясувати соціально-психологічний зміст соціального утриманства та окреслити коло проблем соціальної роботи. </w:t>
      </w:r>
    </w:p>
    <w:p w:rsidR="00715235" w:rsidRDefault="00715235"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Pr="00715235">
        <w:rPr>
          <w:rFonts w:ascii="Times New Roman" w:hAnsi="Times New Roman" w:cs="Times New Roman"/>
          <w:b/>
          <w:sz w:val="28"/>
          <w:szCs w:val="28"/>
        </w:rPr>
        <w:t>Виклад основних матеріалів і результатів дослідження</w:t>
      </w:r>
      <w:r w:rsidRPr="00715235">
        <w:rPr>
          <w:rFonts w:ascii="Times New Roman" w:hAnsi="Times New Roman" w:cs="Times New Roman"/>
          <w:sz w:val="28"/>
          <w:szCs w:val="28"/>
        </w:rPr>
        <w:t>. Наукова проблема соціального утриманства є досить цікавою і новою у психологічній літературі і лежить у площині індивідуального і групового, економічного і духовного. Загалом, соціальне утриманство найперше приносить шкоду самій особистості, оскільки деформує, руйнує систему її взаємодій з навколишнім світом і накладає негативний відбиток такої поведінки на родинних стосунках, спілкуванні і взаємодії з оточуючими Соціальне утриманство як психологічне явище досліджує професор Варшавського університету М. Левицька, яка розглядає його як «</w:t>
      </w:r>
      <w:proofErr w:type="spellStart"/>
      <w:r w:rsidRPr="00715235">
        <w:rPr>
          <w:rFonts w:ascii="Times New Roman" w:hAnsi="Times New Roman" w:cs="Times New Roman"/>
          <w:sz w:val="28"/>
          <w:szCs w:val="28"/>
        </w:rPr>
        <w:t>вимагагаючу</w:t>
      </w:r>
      <w:proofErr w:type="spellEnd"/>
      <w:r w:rsidRPr="00715235">
        <w:rPr>
          <w:rFonts w:ascii="Times New Roman" w:hAnsi="Times New Roman" w:cs="Times New Roman"/>
          <w:sz w:val="28"/>
          <w:szCs w:val="28"/>
        </w:rPr>
        <w:t xml:space="preserve"> поведінку» [1; 2]. Автор спирається на роботи західних учених – Г. </w:t>
      </w:r>
      <w:proofErr w:type="spellStart"/>
      <w:r w:rsidRPr="00715235">
        <w:rPr>
          <w:rFonts w:ascii="Times New Roman" w:hAnsi="Times New Roman" w:cs="Times New Roman"/>
          <w:sz w:val="28"/>
          <w:szCs w:val="28"/>
        </w:rPr>
        <w:t>Рідера</w:t>
      </w:r>
      <w:proofErr w:type="spellEnd"/>
      <w:r w:rsidRPr="00715235">
        <w:rPr>
          <w:rFonts w:ascii="Times New Roman" w:hAnsi="Times New Roman" w:cs="Times New Roman"/>
          <w:sz w:val="28"/>
          <w:szCs w:val="28"/>
        </w:rPr>
        <w:t xml:space="preserve">, Г. </w:t>
      </w:r>
      <w:proofErr w:type="spellStart"/>
      <w:r w:rsidRPr="00715235">
        <w:rPr>
          <w:rFonts w:ascii="Times New Roman" w:hAnsi="Times New Roman" w:cs="Times New Roman"/>
          <w:sz w:val="28"/>
          <w:szCs w:val="28"/>
        </w:rPr>
        <w:t>Пітерса</w:t>
      </w:r>
      <w:proofErr w:type="spellEnd"/>
      <w:r w:rsidRPr="00715235">
        <w:rPr>
          <w:rFonts w:ascii="Times New Roman" w:hAnsi="Times New Roman" w:cs="Times New Roman"/>
          <w:sz w:val="28"/>
          <w:szCs w:val="28"/>
        </w:rPr>
        <w:t xml:space="preserve"> тощо [3; 4; 5]. </w:t>
      </w:r>
    </w:p>
    <w:p w:rsidR="00715235" w:rsidRDefault="00715235"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Pr="00715235">
        <w:rPr>
          <w:rFonts w:ascii="Times New Roman" w:hAnsi="Times New Roman" w:cs="Times New Roman"/>
          <w:sz w:val="28"/>
          <w:szCs w:val="28"/>
        </w:rPr>
        <w:t xml:space="preserve">Дослідниця протиставляє утриманство активному способові дій. На думку автора, в основі </w:t>
      </w:r>
      <w:proofErr w:type="spellStart"/>
      <w:r w:rsidRPr="00715235">
        <w:rPr>
          <w:rFonts w:ascii="Times New Roman" w:hAnsi="Times New Roman" w:cs="Times New Roman"/>
          <w:sz w:val="28"/>
          <w:szCs w:val="28"/>
        </w:rPr>
        <w:t>вимагаючої</w:t>
      </w:r>
      <w:proofErr w:type="spellEnd"/>
      <w:r w:rsidRPr="00715235">
        <w:rPr>
          <w:rFonts w:ascii="Times New Roman" w:hAnsi="Times New Roman" w:cs="Times New Roman"/>
          <w:sz w:val="28"/>
          <w:szCs w:val="28"/>
        </w:rPr>
        <w:t xml:space="preserve"> форми поведінки – певне бачення світу, яке має три компоненти [2, с. 112]: </w:t>
      </w:r>
    </w:p>
    <w:p w:rsidR="00715235"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1. Стійкий поділ на «Ми» і «Вони». «Ми» – «ті, яким належить», «Вони» – «ті, які повинні нам це дати»;</w:t>
      </w:r>
    </w:p>
    <w:p w:rsidR="00715235"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 2. Небажання брати активну участь у суспільній діяльності (крім діяльності, спрямованої на декларування власних потреб і прагнень); </w:t>
      </w:r>
    </w:p>
    <w:p w:rsidR="00715235"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lastRenderedPageBreak/>
        <w:t xml:space="preserve">3. Партикуляризм інтересів – бачення власного інтересу як незалежного від інтересів іншої особи, інших соціальних груп, інститутів або суспільства загалом. </w:t>
      </w:r>
    </w:p>
    <w:p w:rsidR="003B28AD" w:rsidRDefault="00715235"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Pr="00715235">
        <w:rPr>
          <w:rFonts w:ascii="Times New Roman" w:hAnsi="Times New Roman" w:cs="Times New Roman"/>
          <w:sz w:val="28"/>
          <w:szCs w:val="28"/>
        </w:rPr>
        <w:t xml:space="preserve">Професор М. Левицька пропонує схему розвитку соціального утриманства. Згідно з цією схемою, поведінка соціального утриманства (принаймні частково) формується через систему виховання (у певній політичній системі), що ґрунтується на асиметрії доброго та поганого (дозволеного й недозволеного). З цієї асиметрії випливає позитивне оцінювання активної чи пасивної форм поведінки [2]. Відповідно, людина намагається сама заробити те, що їй потрібно для життя (стратегія «Зароби!»), або вимагає цього від інших осіб чи держави (стратегія «Дай!»). На думку вченої, такі позиції формуються суспільними нормами, які є в державі в певний історичний період. </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М. </w:t>
      </w:r>
      <w:proofErr w:type="spellStart"/>
      <w:r w:rsidR="00715235" w:rsidRPr="00715235">
        <w:rPr>
          <w:rFonts w:ascii="Times New Roman" w:hAnsi="Times New Roman" w:cs="Times New Roman"/>
          <w:sz w:val="28"/>
          <w:szCs w:val="28"/>
        </w:rPr>
        <w:t>Кліманська</w:t>
      </w:r>
      <w:proofErr w:type="spellEnd"/>
      <w:r w:rsidR="00715235" w:rsidRPr="00715235">
        <w:rPr>
          <w:rFonts w:ascii="Times New Roman" w:hAnsi="Times New Roman" w:cs="Times New Roman"/>
          <w:sz w:val="28"/>
          <w:szCs w:val="28"/>
        </w:rPr>
        <w:t xml:space="preserve">, досліджуючи проблему соціального утриманства в </w:t>
      </w:r>
      <w:proofErr w:type="spellStart"/>
      <w:r w:rsidR="00715235" w:rsidRPr="00715235">
        <w:rPr>
          <w:rFonts w:ascii="Times New Roman" w:hAnsi="Times New Roman" w:cs="Times New Roman"/>
          <w:sz w:val="28"/>
          <w:szCs w:val="28"/>
        </w:rPr>
        <w:t>соціальнопсихологічному</w:t>
      </w:r>
      <w:proofErr w:type="spellEnd"/>
      <w:r w:rsidR="00715235" w:rsidRPr="00715235">
        <w:rPr>
          <w:rFonts w:ascii="Times New Roman" w:hAnsi="Times New Roman" w:cs="Times New Roman"/>
          <w:sz w:val="28"/>
          <w:szCs w:val="28"/>
        </w:rPr>
        <w:t xml:space="preserve"> контексті, визначає його як специфічне ставлення до суспільства та до інших людей, що виявляється в установках особистості (“усі винні мені”) та її поведінці (“</w:t>
      </w:r>
      <w:proofErr w:type="spellStart"/>
      <w:r w:rsidR="00715235" w:rsidRPr="00715235">
        <w:rPr>
          <w:rFonts w:ascii="Times New Roman" w:hAnsi="Times New Roman" w:cs="Times New Roman"/>
          <w:sz w:val="28"/>
          <w:szCs w:val="28"/>
        </w:rPr>
        <w:t>вимагаюча</w:t>
      </w:r>
      <w:proofErr w:type="spellEnd"/>
      <w:r w:rsidR="00715235" w:rsidRPr="00715235">
        <w:rPr>
          <w:rFonts w:ascii="Times New Roman" w:hAnsi="Times New Roman" w:cs="Times New Roman"/>
          <w:sz w:val="28"/>
          <w:szCs w:val="28"/>
        </w:rPr>
        <w:t xml:space="preserve">” поведінка). Специфікою соціального утриманства є його спрямованість на отримання максимальних переваг для себе, для реалізації власного життєзабезпечення, яке досягається шляхом використання інших людей та суспільства загалом при найменших затратах і зусиллях зі свого боку. </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Крім того, авторка шляхом емпіричного дослідження визначає загальні психологічні особливості осіб з високим рівнем схильності до соціального утриманства: </w:t>
      </w:r>
    </w:p>
    <w:p w:rsidR="003B28AD"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sym w:font="Symbol" w:char="F0B7"/>
      </w:r>
      <w:r w:rsidRPr="00715235">
        <w:rPr>
          <w:rFonts w:ascii="Times New Roman" w:hAnsi="Times New Roman" w:cs="Times New Roman"/>
          <w:sz w:val="28"/>
          <w:szCs w:val="28"/>
        </w:rPr>
        <w:t xml:space="preserve"> Специфічна система життєвих переконань: негативний образ соціального світу, переконаність у тому, що будь-які соціальні норми є відносними, консервативність життєвих поглядів та особливі критерії справедливого поділу. </w:t>
      </w:r>
      <w:r w:rsidRPr="00715235">
        <w:rPr>
          <w:rFonts w:ascii="Times New Roman" w:hAnsi="Times New Roman" w:cs="Times New Roman"/>
          <w:sz w:val="28"/>
          <w:szCs w:val="28"/>
        </w:rPr>
        <w:sym w:font="Symbol" w:char="F0B7"/>
      </w:r>
      <w:r w:rsidRPr="00715235">
        <w:rPr>
          <w:rFonts w:ascii="Times New Roman" w:hAnsi="Times New Roman" w:cs="Times New Roman"/>
          <w:sz w:val="28"/>
          <w:szCs w:val="28"/>
        </w:rPr>
        <w:t xml:space="preserve"> Специфічна система життєвих цінностей — більша важливість матеріально забезпеченого життя, розваг, порівняно з особами з нижчим рівнем схильності до соціального утриманства і менша важливість щасливого сімейного життя, творчості та щастя інших людей.</w:t>
      </w:r>
    </w:p>
    <w:p w:rsidR="003B28AD"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 </w:t>
      </w:r>
      <w:r w:rsidRPr="00715235">
        <w:rPr>
          <w:rFonts w:ascii="Times New Roman" w:hAnsi="Times New Roman" w:cs="Times New Roman"/>
          <w:sz w:val="28"/>
          <w:szCs w:val="28"/>
        </w:rPr>
        <w:sym w:font="Symbol" w:char="F0B7"/>
      </w:r>
      <w:r w:rsidRPr="00715235">
        <w:rPr>
          <w:rFonts w:ascii="Times New Roman" w:hAnsi="Times New Roman" w:cs="Times New Roman"/>
          <w:sz w:val="28"/>
          <w:szCs w:val="28"/>
        </w:rPr>
        <w:t xml:space="preserve"> Низький рівень громадської активності. </w:t>
      </w:r>
    </w:p>
    <w:p w:rsidR="003B28AD"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sym w:font="Symbol" w:char="F0B7"/>
      </w:r>
      <w:r w:rsidRPr="00715235">
        <w:rPr>
          <w:rFonts w:ascii="Times New Roman" w:hAnsi="Times New Roman" w:cs="Times New Roman"/>
          <w:sz w:val="28"/>
          <w:szCs w:val="28"/>
        </w:rPr>
        <w:t xml:space="preserve"> Низький рівень розвитку особистісної зрілості, а саме таких її показників як децентрація, глибинність переживань, життєва філософія, толерантність, автономність та контактність. </w:t>
      </w:r>
    </w:p>
    <w:p w:rsidR="003B28AD"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lastRenderedPageBreak/>
        <w:sym w:font="Symbol" w:char="F0B7"/>
      </w:r>
      <w:r w:rsidRPr="00715235">
        <w:rPr>
          <w:rFonts w:ascii="Times New Roman" w:hAnsi="Times New Roman" w:cs="Times New Roman"/>
          <w:sz w:val="28"/>
          <w:szCs w:val="28"/>
        </w:rPr>
        <w:t xml:space="preserve"> Низький рівень здатності до </w:t>
      </w:r>
      <w:proofErr w:type="spellStart"/>
      <w:r w:rsidRPr="00715235">
        <w:rPr>
          <w:rFonts w:ascii="Times New Roman" w:hAnsi="Times New Roman" w:cs="Times New Roman"/>
          <w:sz w:val="28"/>
          <w:szCs w:val="28"/>
        </w:rPr>
        <w:t>емпатії</w:t>
      </w:r>
      <w:proofErr w:type="spellEnd"/>
      <w:r w:rsidRPr="00715235">
        <w:rPr>
          <w:rFonts w:ascii="Times New Roman" w:hAnsi="Times New Roman" w:cs="Times New Roman"/>
          <w:sz w:val="28"/>
          <w:szCs w:val="28"/>
        </w:rPr>
        <w:t xml:space="preserve"> — раціонального, емоційного, інтуїтивного каналів </w:t>
      </w:r>
      <w:proofErr w:type="spellStart"/>
      <w:r w:rsidRPr="00715235">
        <w:rPr>
          <w:rFonts w:ascii="Times New Roman" w:hAnsi="Times New Roman" w:cs="Times New Roman"/>
          <w:sz w:val="28"/>
          <w:szCs w:val="28"/>
        </w:rPr>
        <w:t>емпатії</w:t>
      </w:r>
      <w:proofErr w:type="spellEnd"/>
      <w:r w:rsidRPr="00715235">
        <w:rPr>
          <w:rFonts w:ascii="Times New Roman" w:hAnsi="Times New Roman" w:cs="Times New Roman"/>
          <w:sz w:val="28"/>
          <w:szCs w:val="28"/>
        </w:rPr>
        <w:t xml:space="preserve">, установок, що сприяють </w:t>
      </w:r>
      <w:proofErr w:type="spellStart"/>
      <w:r w:rsidRPr="00715235">
        <w:rPr>
          <w:rFonts w:ascii="Times New Roman" w:hAnsi="Times New Roman" w:cs="Times New Roman"/>
          <w:sz w:val="28"/>
          <w:szCs w:val="28"/>
        </w:rPr>
        <w:t>емпатії</w:t>
      </w:r>
      <w:proofErr w:type="spellEnd"/>
      <w:r w:rsidRPr="00715235">
        <w:rPr>
          <w:rFonts w:ascii="Times New Roman" w:hAnsi="Times New Roman" w:cs="Times New Roman"/>
          <w:sz w:val="28"/>
          <w:szCs w:val="28"/>
        </w:rPr>
        <w:t xml:space="preserve">, проникаючої здатності, ідентифікації. </w:t>
      </w:r>
    </w:p>
    <w:p w:rsidR="003B28AD"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sym w:font="Symbol" w:char="F0B7"/>
      </w:r>
      <w:r w:rsidRPr="00715235">
        <w:rPr>
          <w:rFonts w:ascii="Times New Roman" w:hAnsi="Times New Roman" w:cs="Times New Roman"/>
          <w:sz w:val="28"/>
          <w:szCs w:val="28"/>
        </w:rPr>
        <w:t xml:space="preserve"> Надання переваги суперницькому способу вирішення конфліктів [9]. </w:t>
      </w:r>
      <w:r w:rsidR="003B28AD">
        <w:rPr>
          <w:rFonts w:ascii="Times New Roman" w:hAnsi="Times New Roman" w:cs="Times New Roman"/>
          <w:sz w:val="28"/>
          <w:szCs w:val="28"/>
        </w:rPr>
        <w:t xml:space="preserve">   </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Отримані дані є цікавими в руслі поставленої нами проблеми, оскільки у підлітковому віці спостерігається загострення як фізіологічних, так і психологічних процесів, відбувається включення людини в активне соціальне життя, вибудовуються різні типи стосунків з дорослими. Крім того, на нашу думку, соціальне утриманство може призводити до </w:t>
      </w:r>
      <w:proofErr w:type="spellStart"/>
      <w:r w:rsidR="00715235" w:rsidRPr="00715235">
        <w:rPr>
          <w:rFonts w:ascii="Times New Roman" w:hAnsi="Times New Roman" w:cs="Times New Roman"/>
          <w:sz w:val="28"/>
          <w:szCs w:val="28"/>
        </w:rPr>
        <w:t>узалежненої</w:t>
      </w:r>
      <w:proofErr w:type="spellEnd"/>
      <w:r w:rsidR="00715235" w:rsidRPr="00715235">
        <w:rPr>
          <w:rFonts w:ascii="Times New Roman" w:hAnsi="Times New Roman" w:cs="Times New Roman"/>
          <w:sz w:val="28"/>
          <w:szCs w:val="28"/>
        </w:rPr>
        <w:t xml:space="preserve"> поведінки. У сучасній психологічній літературі (Ц.П. Короленко, В.Д. </w:t>
      </w:r>
      <w:proofErr w:type="spellStart"/>
      <w:r w:rsidR="00715235" w:rsidRPr="00715235">
        <w:rPr>
          <w:rFonts w:ascii="Times New Roman" w:hAnsi="Times New Roman" w:cs="Times New Roman"/>
          <w:sz w:val="28"/>
          <w:szCs w:val="28"/>
        </w:rPr>
        <w:t>Менделевич</w:t>
      </w:r>
      <w:proofErr w:type="spellEnd"/>
      <w:r w:rsidR="00715235" w:rsidRPr="00715235">
        <w:rPr>
          <w:rFonts w:ascii="Times New Roman" w:hAnsi="Times New Roman" w:cs="Times New Roman"/>
          <w:sz w:val="28"/>
          <w:szCs w:val="28"/>
        </w:rPr>
        <w:t xml:space="preserve">, О.С. </w:t>
      </w:r>
      <w:proofErr w:type="spellStart"/>
      <w:r w:rsidR="00715235" w:rsidRPr="00715235">
        <w:rPr>
          <w:rFonts w:ascii="Times New Roman" w:hAnsi="Times New Roman" w:cs="Times New Roman"/>
          <w:sz w:val="28"/>
          <w:szCs w:val="28"/>
        </w:rPr>
        <w:t>Кочарян</w:t>
      </w:r>
      <w:proofErr w:type="spellEnd"/>
      <w:r w:rsidR="00715235" w:rsidRPr="00715235">
        <w:rPr>
          <w:rFonts w:ascii="Times New Roman" w:hAnsi="Times New Roman" w:cs="Times New Roman"/>
          <w:sz w:val="28"/>
          <w:szCs w:val="28"/>
        </w:rPr>
        <w:t xml:space="preserve">) існує унітарна схема, у рамках якої походження </w:t>
      </w:r>
      <w:proofErr w:type="spellStart"/>
      <w:r w:rsidR="00715235" w:rsidRPr="00715235">
        <w:rPr>
          <w:rFonts w:ascii="Times New Roman" w:hAnsi="Times New Roman" w:cs="Times New Roman"/>
          <w:sz w:val="28"/>
          <w:szCs w:val="28"/>
        </w:rPr>
        <w:t>узалежненості</w:t>
      </w:r>
      <w:proofErr w:type="spellEnd"/>
      <w:r w:rsidR="00715235" w:rsidRPr="00715235">
        <w:rPr>
          <w:rFonts w:ascii="Times New Roman" w:hAnsi="Times New Roman" w:cs="Times New Roman"/>
          <w:sz w:val="28"/>
          <w:szCs w:val="28"/>
        </w:rPr>
        <w:t xml:space="preserve"> пояснюється існуванням єдиних механізмів різного рівня (фізіологічного й психологічного). Психологічні механізми формування </w:t>
      </w:r>
      <w:proofErr w:type="spellStart"/>
      <w:r w:rsidR="00715235" w:rsidRPr="00715235">
        <w:rPr>
          <w:rFonts w:ascii="Times New Roman" w:hAnsi="Times New Roman" w:cs="Times New Roman"/>
          <w:sz w:val="28"/>
          <w:szCs w:val="28"/>
        </w:rPr>
        <w:t>узалежненості</w:t>
      </w:r>
      <w:proofErr w:type="spellEnd"/>
      <w:r w:rsidR="00715235" w:rsidRPr="00715235">
        <w:rPr>
          <w:rFonts w:ascii="Times New Roman" w:hAnsi="Times New Roman" w:cs="Times New Roman"/>
          <w:sz w:val="28"/>
          <w:szCs w:val="28"/>
        </w:rPr>
        <w:t xml:space="preserve"> є більш варіативними, ніж фізіологічні, і можуть бути умовно розділено на два типи: а) механізм психологічної травми й спроби упоратися з нею; б) деякі </w:t>
      </w:r>
      <w:proofErr w:type="spellStart"/>
      <w:r w:rsidR="00715235" w:rsidRPr="00715235">
        <w:rPr>
          <w:rFonts w:ascii="Times New Roman" w:hAnsi="Times New Roman" w:cs="Times New Roman"/>
          <w:sz w:val="28"/>
          <w:szCs w:val="28"/>
        </w:rPr>
        <w:t>індивідні</w:t>
      </w:r>
      <w:proofErr w:type="spellEnd"/>
      <w:r w:rsidR="00715235" w:rsidRPr="00715235">
        <w:rPr>
          <w:rFonts w:ascii="Times New Roman" w:hAnsi="Times New Roman" w:cs="Times New Roman"/>
          <w:sz w:val="28"/>
          <w:szCs w:val="28"/>
        </w:rPr>
        <w:t xml:space="preserve"> й характерологічні особливості – конституція, структурні порушення особистості, порушення розвитку особистості, тощо. </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Джерела розвитку </w:t>
      </w:r>
      <w:proofErr w:type="spellStart"/>
      <w:r w:rsidR="00715235" w:rsidRPr="00715235">
        <w:rPr>
          <w:rFonts w:ascii="Times New Roman" w:hAnsi="Times New Roman" w:cs="Times New Roman"/>
          <w:sz w:val="28"/>
          <w:szCs w:val="28"/>
        </w:rPr>
        <w:t>узалежненої</w:t>
      </w:r>
      <w:proofErr w:type="spellEnd"/>
      <w:r w:rsidR="00715235" w:rsidRPr="00715235">
        <w:rPr>
          <w:rFonts w:ascii="Times New Roman" w:hAnsi="Times New Roman" w:cs="Times New Roman"/>
          <w:sz w:val="28"/>
          <w:szCs w:val="28"/>
        </w:rPr>
        <w:t xml:space="preserve"> особистості пов'язуються із психологічним розладом, причиною якого є незавершеність певних стадій розвитку у ранньому дитинстві (Б. </w:t>
      </w:r>
      <w:proofErr w:type="spellStart"/>
      <w:r w:rsidR="00715235" w:rsidRPr="00715235">
        <w:rPr>
          <w:rFonts w:ascii="Times New Roman" w:hAnsi="Times New Roman" w:cs="Times New Roman"/>
          <w:sz w:val="28"/>
          <w:szCs w:val="28"/>
        </w:rPr>
        <w:t>Уайнхолд</w:t>
      </w:r>
      <w:proofErr w:type="spellEnd"/>
      <w:r w:rsidR="00715235" w:rsidRPr="00715235">
        <w:rPr>
          <w:rFonts w:ascii="Times New Roman" w:hAnsi="Times New Roman" w:cs="Times New Roman"/>
          <w:sz w:val="28"/>
          <w:szCs w:val="28"/>
        </w:rPr>
        <w:t xml:space="preserve">, Дж. </w:t>
      </w:r>
      <w:proofErr w:type="spellStart"/>
      <w:r w:rsidR="00715235" w:rsidRPr="00715235">
        <w:rPr>
          <w:rFonts w:ascii="Times New Roman" w:hAnsi="Times New Roman" w:cs="Times New Roman"/>
          <w:sz w:val="28"/>
          <w:szCs w:val="28"/>
        </w:rPr>
        <w:t>Уайнхолд</w:t>
      </w:r>
      <w:proofErr w:type="spellEnd"/>
      <w:r w:rsidR="00715235" w:rsidRPr="00715235">
        <w:rPr>
          <w:rFonts w:ascii="Times New Roman" w:hAnsi="Times New Roman" w:cs="Times New Roman"/>
          <w:sz w:val="28"/>
          <w:szCs w:val="28"/>
        </w:rPr>
        <w:t xml:space="preserve">), або наявність специфічної інфантильної травматизації (А. </w:t>
      </w:r>
      <w:proofErr w:type="spellStart"/>
      <w:r w:rsidR="00715235" w:rsidRPr="00715235">
        <w:rPr>
          <w:rFonts w:ascii="Times New Roman" w:hAnsi="Times New Roman" w:cs="Times New Roman"/>
          <w:sz w:val="28"/>
          <w:szCs w:val="28"/>
        </w:rPr>
        <w:t>Янов</w:t>
      </w:r>
      <w:proofErr w:type="spellEnd"/>
      <w:r w:rsidR="00715235" w:rsidRPr="00715235">
        <w:rPr>
          <w:rFonts w:ascii="Times New Roman" w:hAnsi="Times New Roman" w:cs="Times New Roman"/>
          <w:sz w:val="28"/>
          <w:szCs w:val="28"/>
        </w:rPr>
        <w:t xml:space="preserve">, Л. Бурбо, М. </w:t>
      </w:r>
      <w:proofErr w:type="spellStart"/>
      <w:r w:rsidR="00715235" w:rsidRPr="00715235">
        <w:rPr>
          <w:rFonts w:ascii="Times New Roman" w:hAnsi="Times New Roman" w:cs="Times New Roman"/>
          <w:sz w:val="28"/>
          <w:szCs w:val="28"/>
        </w:rPr>
        <w:t>Балінт</w:t>
      </w:r>
      <w:proofErr w:type="spellEnd"/>
      <w:r w:rsidR="00715235" w:rsidRPr="00715235">
        <w:rPr>
          <w:rFonts w:ascii="Times New Roman" w:hAnsi="Times New Roman" w:cs="Times New Roman"/>
          <w:sz w:val="28"/>
          <w:szCs w:val="28"/>
        </w:rPr>
        <w:t xml:space="preserve">). Найбільш значущими для розвитку </w:t>
      </w:r>
      <w:proofErr w:type="spellStart"/>
      <w:r w:rsidR="00715235" w:rsidRPr="00715235">
        <w:rPr>
          <w:rFonts w:ascii="Times New Roman" w:hAnsi="Times New Roman" w:cs="Times New Roman"/>
          <w:sz w:val="28"/>
          <w:szCs w:val="28"/>
        </w:rPr>
        <w:t>узалежненої</w:t>
      </w:r>
      <w:proofErr w:type="spellEnd"/>
      <w:r w:rsidR="00715235" w:rsidRPr="00715235">
        <w:rPr>
          <w:rFonts w:ascii="Times New Roman" w:hAnsi="Times New Roman" w:cs="Times New Roman"/>
          <w:sz w:val="28"/>
          <w:szCs w:val="28"/>
        </w:rPr>
        <w:t xml:space="preserve"> особистості є стадії розвитку, пов'язані із встановленням психологічної автономії (М. </w:t>
      </w:r>
      <w:proofErr w:type="spellStart"/>
      <w:r w:rsidR="00715235" w:rsidRPr="00715235">
        <w:rPr>
          <w:rFonts w:ascii="Times New Roman" w:hAnsi="Times New Roman" w:cs="Times New Roman"/>
          <w:sz w:val="28"/>
          <w:szCs w:val="28"/>
        </w:rPr>
        <w:t>Малер</w:t>
      </w:r>
      <w:proofErr w:type="spellEnd"/>
      <w:r w:rsidR="00715235" w:rsidRPr="00715235">
        <w:rPr>
          <w:rFonts w:ascii="Times New Roman" w:hAnsi="Times New Roman" w:cs="Times New Roman"/>
          <w:sz w:val="28"/>
          <w:szCs w:val="28"/>
        </w:rPr>
        <w:t xml:space="preserve">). Серед інфантильних травм до формування особистості </w:t>
      </w:r>
      <w:proofErr w:type="spellStart"/>
      <w:r w:rsidR="00715235" w:rsidRPr="00715235">
        <w:rPr>
          <w:rFonts w:ascii="Times New Roman" w:hAnsi="Times New Roman" w:cs="Times New Roman"/>
          <w:sz w:val="28"/>
          <w:szCs w:val="28"/>
        </w:rPr>
        <w:t>узалежненого</w:t>
      </w:r>
      <w:proofErr w:type="spellEnd"/>
      <w:r w:rsidR="00715235" w:rsidRPr="00715235">
        <w:rPr>
          <w:rFonts w:ascii="Times New Roman" w:hAnsi="Times New Roman" w:cs="Times New Roman"/>
          <w:sz w:val="28"/>
          <w:szCs w:val="28"/>
        </w:rPr>
        <w:t xml:space="preserve"> типу призводять фіксації на </w:t>
      </w:r>
      <w:proofErr w:type="spellStart"/>
      <w:r w:rsidR="00715235" w:rsidRPr="00715235">
        <w:rPr>
          <w:rFonts w:ascii="Times New Roman" w:hAnsi="Times New Roman" w:cs="Times New Roman"/>
          <w:sz w:val="28"/>
          <w:szCs w:val="28"/>
        </w:rPr>
        <w:t>доедипальних</w:t>
      </w:r>
      <w:proofErr w:type="spellEnd"/>
      <w:r w:rsidR="00715235" w:rsidRPr="00715235">
        <w:rPr>
          <w:rFonts w:ascii="Times New Roman" w:hAnsi="Times New Roman" w:cs="Times New Roman"/>
          <w:sz w:val="28"/>
          <w:szCs w:val="28"/>
        </w:rPr>
        <w:t xml:space="preserve"> стадіях розвитку: травми </w:t>
      </w:r>
      <w:proofErr w:type="spellStart"/>
      <w:r w:rsidR="00715235" w:rsidRPr="00715235">
        <w:rPr>
          <w:rFonts w:ascii="Times New Roman" w:hAnsi="Times New Roman" w:cs="Times New Roman"/>
          <w:sz w:val="28"/>
          <w:szCs w:val="28"/>
        </w:rPr>
        <w:t>покинутості</w:t>
      </w:r>
      <w:proofErr w:type="spellEnd"/>
      <w:r w:rsidR="00715235" w:rsidRPr="00715235">
        <w:rPr>
          <w:rFonts w:ascii="Times New Roman" w:hAnsi="Times New Roman" w:cs="Times New Roman"/>
          <w:sz w:val="28"/>
          <w:szCs w:val="28"/>
        </w:rPr>
        <w:t xml:space="preserve">, відторгнення. У дорослості подібні дефекти розвитку або травми компенсуються побудовою міжособистісних стосунків із фіксацією на Іншому і засновані на фантазійних уявленнях і незрілих регуляторах, які закріплюють </w:t>
      </w:r>
      <w:proofErr w:type="spellStart"/>
      <w:r w:rsidR="00715235" w:rsidRPr="00715235">
        <w:rPr>
          <w:rFonts w:ascii="Times New Roman" w:hAnsi="Times New Roman" w:cs="Times New Roman"/>
          <w:sz w:val="28"/>
          <w:szCs w:val="28"/>
        </w:rPr>
        <w:t>патерни</w:t>
      </w:r>
      <w:proofErr w:type="spellEnd"/>
      <w:r w:rsidR="00715235" w:rsidRPr="00715235">
        <w:rPr>
          <w:rFonts w:ascii="Times New Roman" w:hAnsi="Times New Roman" w:cs="Times New Roman"/>
          <w:sz w:val="28"/>
          <w:szCs w:val="28"/>
        </w:rPr>
        <w:t xml:space="preserve"> </w:t>
      </w:r>
      <w:proofErr w:type="spellStart"/>
      <w:r w:rsidR="00715235" w:rsidRPr="00715235">
        <w:rPr>
          <w:rFonts w:ascii="Times New Roman" w:hAnsi="Times New Roman" w:cs="Times New Roman"/>
          <w:sz w:val="28"/>
          <w:szCs w:val="28"/>
        </w:rPr>
        <w:t>узалежненості</w:t>
      </w:r>
      <w:proofErr w:type="spellEnd"/>
      <w:r w:rsidR="00715235" w:rsidRPr="00715235">
        <w:rPr>
          <w:rFonts w:ascii="Times New Roman" w:hAnsi="Times New Roman" w:cs="Times New Roman"/>
          <w:sz w:val="28"/>
          <w:szCs w:val="28"/>
        </w:rPr>
        <w:t xml:space="preserve"> у поведінці. </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Поняття «соціальне утриманство» в українській психологічній науці практично не вживають. Найближчим до нього є поняття «життєва стратегія», що його використовує російський психолог К. </w:t>
      </w:r>
      <w:proofErr w:type="spellStart"/>
      <w:r w:rsidR="00715235" w:rsidRPr="00715235">
        <w:rPr>
          <w:rFonts w:ascii="Times New Roman" w:hAnsi="Times New Roman" w:cs="Times New Roman"/>
          <w:sz w:val="28"/>
          <w:szCs w:val="28"/>
        </w:rPr>
        <w:t>Альбуханова-Славська</w:t>
      </w:r>
      <w:proofErr w:type="spellEnd"/>
      <w:r w:rsidR="00715235" w:rsidRPr="00715235">
        <w:rPr>
          <w:rFonts w:ascii="Times New Roman" w:hAnsi="Times New Roman" w:cs="Times New Roman"/>
          <w:sz w:val="28"/>
          <w:szCs w:val="28"/>
        </w:rPr>
        <w:t xml:space="preserve"> [6]. Вона визначає життєву стратегію як «принципову, таку, що реалізується в різноманітних життєвих умовах та обставинах, здатність особистості до поєднання своєї індивідуальності з умовами життя, до відтворення й розвитку» [6, c. 245]. У вузькому розумінні – це розроблення певного життєвого рішення для запобігання життєвим протиріччям.</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5235" w:rsidRPr="00715235">
        <w:rPr>
          <w:rFonts w:ascii="Times New Roman" w:hAnsi="Times New Roman" w:cs="Times New Roman"/>
          <w:sz w:val="28"/>
          <w:szCs w:val="28"/>
        </w:rPr>
        <w:t xml:space="preserve"> К. </w:t>
      </w:r>
      <w:proofErr w:type="spellStart"/>
      <w:r w:rsidR="00715235" w:rsidRPr="00715235">
        <w:rPr>
          <w:rFonts w:ascii="Times New Roman" w:hAnsi="Times New Roman" w:cs="Times New Roman"/>
          <w:sz w:val="28"/>
          <w:szCs w:val="28"/>
        </w:rPr>
        <w:t>Альбуханова-Славська</w:t>
      </w:r>
      <w:proofErr w:type="spellEnd"/>
      <w:r w:rsidR="00715235" w:rsidRPr="00715235">
        <w:rPr>
          <w:rFonts w:ascii="Times New Roman" w:hAnsi="Times New Roman" w:cs="Times New Roman"/>
          <w:sz w:val="28"/>
          <w:szCs w:val="28"/>
        </w:rPr>
        <w:t xml:space="preserve"> докладно розглядає питання типології життєвих стратегій. Принциповим у визначенні життєвої стратегії, на думку дослідниці, є співвідношення типу особистості зі способом життя, у зв’язку з чим вона виокремлює два критерії життєвих стратегій: внутрішній і зовнішній. До внутрішнього критерію належить ступінь активності особистості в побудові власного життя. Зовнішнім критерієм є об’єктивні вимоги соціальної реальності. Активність – основний параметр, який проходить через усі сфери життя особистості і виявляється як «здатність до оптимального балансу між бажаним і необхідним» [6, c. 247]. Враховуючи це, усі життєві стратегії поділяють на два загальні типи: активні та пасивні. Соціальне утриманство можна розглядати в ракурсі пасивних життєвих стратегій за К. </w:t>
      </w:r>
      <w:proofErr w:type="spellStart"/>
      <w:r w:rsidR="00715235" w:rsidRPr="00715235">
        <w:rPr>
          <w:rFonts w:ascii="Times New Roman" w:hAnsi="Times New Roman" w:cs="Times New Roman"/>
          <w:sz w:val="28"/>
          <w:szCs w:val="28"/>
        </w:rPr>
        <w:t>Альбухановою-Славською</w:t>
      </w:r>
      <w:proofErr w:type="spellEnd"/>
      <w:r w:rsidR="00715235" w:rsidRPr="00715235">
        <w:rPr>
          <w:rFonts w:ascii="Times New Roman" w:hAnsi="Times New Roman" w:cs="Times New Roman"/>
          <w:sz w:val="28"/>
          <w:szCs w:val="28"/>
        </w:rPr>
        <w:t xml:space="preserve">. </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Явища соціального утриманства та соціального паразитизму проаналізувала російський соціолог Є. </w:t>
      </w:r>
      <w:proofErr w:type="spellStart"/>
      <w:r w:rsidR="00715235" w:rsidRPr="00715235">
        <w:rPr>
          <w:rFonts w:ascii="Times New Roman" w:hAnsi="Times New Roman" w:cs="Times New Roman"/>
          <w:sz w:val="28"/>
          <w:szCs w:val="28"/>
        </w:rPr>
        <w:t>Балабанова</w:t>
      </w:r>
      <w:proofErr w:type="spellEnd"/>
      <w:r w:rsidR="00715235" w:rsidRPr="00715235">
        <w:rPr>
          <w:rFonts w:ascii="Times New Roman" w:hAnsi="Times New Roman" w:cs="Times New Roman"/>
          <w:sz w:val="28"/>
          <w:szCs w:val="28"/>
        </w:rPr>
        <w:t xml:space="preserve"> [7]. Досліджуючи проблеми соціально-економічної адаптації, вона як основу для класифікації розглядає використання своїх або чужих ресурсів для життєзабезпечення. У контексті адаптації незалежне життєзабезпечення є її «позитивною» формою, що передбачає самореалізацію індивіда, його участь у суспільному виробництві, створенні матеріальних і духовних цінностей. Використання чужих ресурсів передбачає адаптацію в «негативній» формі, деструктивній для особистості та суспільства загалом. Формами негативної адаптації, на думку Є. </w:t>
      </w:r>
      <w:proofErr w:type="spellStart"/>
      <w:r w:rsidR="00715235" w:rsidRPr="00715235">
        <w:rPr>
          <w:rFonts w:ascii="Times New Roman" w:hAnsi="Times New Roman" w:cs="Times New Roman"/>
          <w:sz w:val="28"/>
          <w:szCs w:val="28"/>
        </w:rPr>
        <w:t>Балабанової</w:t>
      </w:r>
      <w:proofErr w:type="spellEnd"/>
      <w:r w:rsidR="00715235" w:rsidRPr="00715235">
        <w:rPr>
          <w:rFonts w:ascii="Times New Roman" w:hAnsi="Times New Roman" w:cs="Times New Roman"/>
          <w:sz w:val="28"/>
          <w:szCs w:val="28"/>
        </w:rPr>
        <w:t xml:space="preserve">, є соціально-економічна залежність (соціальне утриманство) та соціальний паразитизм. </w:t>
      </w:r>
      <w:r>
        <w:rPr>
          <w:rFonts w:ascii="Times New Roman" w:hAnsi="Times New Roman" w:cs="Times New Roman"/>
          <w:sz w:val="28"/>
          <w:szCs w:val="28"/>
        </w:rPr>
        <w:t xml:space="preserve"> </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Соціальне утриманство дослідниця визначає як «стратегію поведінки людини, що має мінімальний обсяг соціальних «капіталів», не здатна самостійно забезпечити себе засобами до  існування, якій свідомо (часто добровільно й ініціативно) надають допомогу інші суб’єкти (суспільство, держава, установа чи інша особа)» [7, c. 47]. Специфіка таких взаємин, з погляду теорії соціального обміну, у тому, що той, кого підтримують, не здатний адекватно відповісти на допомогу й стає економічно залежним (економічна залежність є невід’ємною від соціальної) від того, хто дає. </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Вияви соціально-економічної залежності: </w:t>
      </w:r>
    </w:p>
    <w:p w:rsidR="003B28AD"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економічна пасивність індивіда (соціальної групи);</w:t>
      </w:r>
    </w:p>
    <w:p w:rsidR="003B28AD"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 – соціально-психологічні установки на патерналізм держави й отримання гарантованих матеріальних благ; </w:t>
      </w:r>
    </w:p>
    <w:p w:rsidR="003B28AD"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 усвідомлення свого права цю допомогу отримувати й готовність з огляду на це терпіти певні незручності й обмежувати свою свободу. </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5235" w:rsidRPr="00715235">
        <w:rPr>
          <w:rFonts w:ascii="Times New Roman" w:hAnsi="Times New Roman" w:cs="Times New Roman"/>
          <w:sz w:val="28"/>
          <w:szCs w:val="28"/>
        </w:rPr>
        <w:t xml:space="preserve">Ознаки соціального утриманства за Є. </w:t>
      </w:r>
      <w:proofErr w:type="spellStart"/>
      <w:r w:rsidR="00715235" w:rsidRPr="00715235">
        <w:rPr>
          <w:rFonts w:ascii="Times New Roman" w:hAnsi="Times New Roman" w:cs="Times New Roman"/>
          <w:sz w:val="28"/>
          <w:szCs w:val="28"/>
        </w:rPr>
        <w:t>Балабановою</w:t>
      </w:r>
      <w:proofErr w:type="spellEnd"/>
      <w:r w:rsidR="00715235" w:rsidRPr="00715235">
        <w:rPr>
          <w:rFonts w:ascii="Times New Roman" w:hAnsi="Times New Roman" w:cs="Times New Roman"/>
          <w:sz w:val="28"/>
          <w:szCs w:val="28"/>
        </w:rPr>
        <w:t xml:space="preserve"> цілковито збігаються з критеріями «</w:t>
      </w:r>
      <w:proofErr w:type="spellStart"/>
      <w:r w:rsidR="00715235" w:rsidRPr="00715235">
        <w:rPr>
          <w:rFonts w:ascii="Times New Roman" w:hAnsi="Times New Roman" w:cs="Times New Roman"/>
          <w:sz w:val="28"/>
          <w:szCs w:val="28"/>
        </w:rPr>
        <w:t>вимагаючої</w:t>
      </w:r>
      <w:proofErr w:type="spellEnd"/>
      <w:r w:rsidR="00715235" w:rsidRPr="00715235">
        <w:rPr>
          <w:rFonts w:ascii="Times New Roman" w:hAnsi="Times New Roman" w:cs="Times New Roman"/>
          <w:sz w:val="28"/>
          <w:szCs w:val="28"/>
        </w:rPr>
        <w:t xml:space="preserve"> поведінки» М. Левицької. </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Соціальний паразитизм, на думку Є. </w:t>
      </w:r>
      <w:proofErr w:type="spellStart"/>
      <w:r w:rsidR="00715235" w:rsidRPr="00715235">
        <w:rPr>
          <w:rFonts w:ascii="Times New Roman" w:hAnsi="Times New Roman" w:cs="Times New Roman"/>
          <w:sz w:val="28"/>
          <w:szCs w:val="28"/>
        </w:rPr>
        <w:t>Балабанової</w:t>
      </w:r>
      <w:proofErr w:type="spellEnd"/>
      <w:r w:rsidR="00715235" w:rsidRPr="00715235">
        <w:rPr>
          <w:rFonts w:ascii="Times New Roman" w:hAnsi="Times New Roman" w:cs="Times New Roman"/>
          <w:sz w:val="28"/>
          <w:szCs w:val="28"/>
        </w:rPr>
        <w:t xml:space="preserve"> та інших соціологів, – це спосіб існування, за якого соціальний суб’єкт задовольняє свої потреби коштом інших, маючи змогу задовольняти їх самостійно [8, c. 106–107]. Зазвичай це стратегія поведінки «сильних», яка виявляється в зловживанні своїми перевагами: фізичною силою, владою, інтелектом, підприємливістю, навіть кількістю. Важливим є те, що згоди тих, хто надає ресурси, не питають, і об’єктом паразитизму є «нижчий» (чи такий, якого вважають «нижчим»), залежний від </w:t>
      </w:r>
      <w:proofErr w:type="spellStart"/>
      <w:r w:rsidR="00715235" w:rsidRPr="00715235">
        <w:rPr>
          <w:rFonts w:ascii="Times New Roman" w:hAnsi="Times New Roman" w:cs="Times New Roman"/>
          <w:sz w:val="28"/>
          <w:szCs w:val="28"/>
        </w:rPr>
        <w:t>паразитувальника</w:t>
      </w:r>
      <w:proofErr w:type="spellEnd"/>
      <w:r w:rsidR="00715235" w:rsidRPr="00715235">
        <w:rPr>
          <w:rFonts w:ascii="Times New Roman" w:hAnsi="Times New Roman" w:cs="Times New Roman"/>
          <w:sz w:val="28"/>
          <w:szCs w:val="28"/>
        </w:rPr>
        <w:t xml:space="preserve">. Класичними виявами паразитизму Є. </w:t>
      </w:r>
      <w:proofErr w:type="spellStart"/>
      <w:r w:rsidR="00715235" w:rsidRPr="00715235">
        <w:rPr>
          <w:rFonts w:ascii="Times New Roman" w:hAnsi="Times New Roman" w:cs="Times New Roman"/>
          <w:sz w:val="28"/>
          <w:szCs w:val="28"/>
        </w:rPr>
        <w:t>Балабанова</w:t>
      </w:r>
      <w:proofErr w:type="spellEnd"/>
      <w:r w:rsidR="00715235" w:rsidRPr="00715235">
        <w:rPr>
          <w:rFonts w:ascii="Times New Roman" w:hAnsi="Times New Roman" w:cs="Times New Roman"/>
          <w:sz w:val="28"/>
          <w:szCs w:val="28"/>
        </w:rPr>
        <w:t xml:space="preserve"> називає крадіжки, пограбування, рекет, шантаж тощо. </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Дослідниця наводить цікаві емпірично виявлені ознаки стратегій об’єктивно здатна заробити на життя, але цього не робить та очікує на допомогу ззовні, уже «випадає» з цієї класифікації. Так само «випадає» людина, яка має активні вимоги задовольнити свої потреби, але легальними методами. Ми пропонуємо визначити соціальне утриманство як специфічне ставлення особистості до суспільства та інших людей, що виявляється в її установках і поведінці. Особливістю соціального утриманства є його спрямованість на одержання максимальної вигоди для себе, для власного життєзабезпечення, чого досягають шляхом використання інших людей та суспільства загалом за умов найменших затрат і зусиль зі свого боку. </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Серед ознак соціального утриманства виокремимо такі: </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1. Пасивність, яка виявляється в задоволенні власних потреб за допомогою власних зусиль, у суспільній діяльності;</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 2. Активність у своїх вимогах щодо задоволення власних потреб за допомогою інших (стратегія «Дай!»);</w:t>
      </w:r>
    </w:p>
    <w:p w:rsidR="003B28AD"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 3. Патерналістське ставлення до держави;</w:t>
      </w:r>
    </w:p>
    <w:p w:rsidR="002B7EEA" w:rsidRDefault="003B28AD"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 4. </w:t>
      </w:r>
      <w:proofErr w:type="spellStart"/>
      <w:r w:rsidR="00715235" w:rsidRPr="00715235">
        <w:rPr>
          <w:rFonts w:ascii="Times New Roman" w:hAnsi="Times New Roman" w:cs="Times New Roman"/>
          <w:sz w:val="28"/>
          <w:szCs w:val="28"/>
        </w:rPr>
        <w:t>Екстернальність</w:t>
      </w:r>
      <w:proofErr w:type="spellEnd"/>
      <w:r w:rsidR="00715235" w:rsidRPr="00715235">
        <w:rPr>
          <w:rFonts w:ascii="Times New Roman" w:hAnsi="Times New Roman" w:cs="Times New Roman"/>
          <w:sz w:val="28"/>
          <w:szCs w:val="28"/>
        </w:rPr>
        <w:t xml:space="preserve"> локус-контролю за власним життям. </w:t>
      </w:r>
    </w:p>
    <w:p w:rsidR="002B7EEA" w:rsidRDefault="002B7EEA"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Важливим є висновок, зроблений М. </w:t>
      </w:r>
      <w:proofErr w:type="spellStart"/>
      <w:r w:rsidR="00715235" w:rsidRPr="00715235">
        <w:rPr>
          <w:rFonts w:ascii="Times New Roman" w:hAnsi="Times New Roman" w:cs="Times New Roman"/>
          <w:sz w:val="28"/>
          <w:szCs w:val="28"/>
        </w:rPr>
        <w:t>Кліманською</w:t>
      </w:r>
      <w:proofErr w:type="spellEnd"/>
      <w:r w:rsidR="00715235" w:rsidRPr="00715235">
        <w:rPr>
          <w:rFonts w:ascii="Times New Roman" w:hAnsi="Times New Roman" w:cs="Times New Roman"/>
          <w:sz w:val="28"/>
          <w:szCs w:val="28"/>
        </w:rPr>
        <w:t xml:space="preserve"> про те, що психологічною причиною виникнення соціального утриманства є механізм навченої безпорадності, завдяки якому людина перестає відчувати контроль за наслідками своїх дій та вимушена звертатися за допомогою до інших або підкорятися дії обставин [9]. </w:t>
      </w:r>
    </w:p>
    <w:p w:rsidR="002B7EEA" w:rsidRDefault="002B7EEA"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Проведене спостереження за групами підлітків та молоді дозволяє стверджувати, що характерними особливостями системи життєвих переконань осіб з високим рівнем схильності до соціального утриманства є: </w:t>
      </w:r>
      <w:proofErr w:type="spellStart"/>
      <w:r w:rsidR="00715235" w:rsidRPr="00715235">
        <w:rPr>
          <w:rFonts w:ascii="Times New Roman" w:hAnsi="Times New Roman" w:cs="Times New Roman"/>
          <w:sz w:val="28"/>
          <w:szCs w:val="28"/>
        </w:rPr>
        <w:t>негативізація</w:t>
      </w:r>
      <w:proofErr w:type="spellEnd"/>
      <w:r w:rsidR="00715235" w:rsidRPr="00715235">
        <w:rPr>
          <w:rFonts w:ascii="Times New Roman" w:hAnsi="Times New Roman" w:cs="Times New Roman"/>
          <w:sz w:val="28"/>
          <w:szCs w:val="28"/>
        </w:rPr>
        <w:t xml:space="preserve"> </w:t>
      </w:r>
      <w:r w:rsidR="00715235" w:rsidRPr="00715235">
        <w:rPr>
          <w:rFonts w:ascii="Times New Roman" w:hAnsi="Times New Roman" w:cs="Times New Roman"/>
          <w:sz w:val="28"/>
          <w:szCs w:val="28"/>
        </w:rPr>
        <w:lastRenderedPageBreak/>
        <w:t xml:space="preserve">образу соціального світу, що включає в себе зневажливе ставлення до законів, переконання в </w:t>
      </w:r>
      <w:proofErr w:type="spellStart"/>
      <w:r w:rsidR="00715235" w:rsidRPr="00715235">
        <w:rPr>
          <w:rFonts w:ascii="Times New Roman" w:hAnsi="Times New Roman" w:cs="Times New Roman"/>
          <w:sz w:val="28"/>
          <w:szCs w:val="28"/>
        </w:rPr>
        <w:t>зобов’язаності</w:t>
      </w:r>
      <w:proofErr w:type="spellEnd"/>
      <w:r w:rsidR="00715235" w:rsidRPr="00715235">
        <w:rPr>
          <w:rFonts w:ascii="Times New Roman" w:hAnsi="Times New Roman" w:cs="Times New Roman"/>
          <w:sz w:val="28"/>
          <w:szCs w:val="28"/>
        </w:rPr>
        <w:t xml:space="preserve"> світу щодо індивіда, специфічні критерії справедливого поділу (“порівну” або “відповідно до потреб”). </w:t>
      </w:r>
    </w:p>
    <w:p w:rsidR="002B7EEA" w:rsidRDefault="002B7EEA"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Особам з високим рівнем схильності до соціального утриманства притаманні: </w:t>
      </w:r>
      <w:r w:rsidR="00715235" w:rsidRPr="00715235">
        <w:rPr>
          <w:rFonts w:ascii="Times New Roman" w:hAnsi="Times New Roman" w:cs="Times New Roman"/>
          <w:sz w:val="28"/>
          <w:szCs w:val="28"/>
        </w:rPr>
        <w:sym w:font="Symbol" w:char="F0B7"/>
      </w:r>
      <w:r w:rsidR="00715235" w:rsidRPr="00715235">
        <w:rPr>
          <w:rFonts w:ascii="Times New Roman" w:hAnsi="Times New Roman" w:cs="Times New Roman"/>
          <w:sz w:val="28"/>
          <w:szCs w:val="28"/>
        </w:rPr>
        <w:t xml:space="preserve"> особистісні характеристики – </w:t>
      </w:r>
      <w:proofErr w:type="spellStart"/>
      <w:r w:rsidR="00715235" w:rsidRPr="00715235">
        <w:rPr>
          <w:rFonts w:ascii="Times New Roman" w:hAnsi="Times New Roman" w:cs="Times New Roman"/>
          <w:sz w:val="28"/>
          <w:szCs w:val="28"/>
        </w:rPr>
        <w:t>маскулінність</w:t>
      </w:r>
      <w:proofErr w:type="spellEnd"/>
      <w:r w:rsidR="00715235" w:rsidRPr="00715235">
        <w:rPr>
          <w:rFonts w:ascii="Times New Roman" w:hAnsi="Times New Roman" w:cs="Times New Roman"/>
          <w:sz w:val="28"/>
          <w:szCs w:val="28"/>
        </w:rPr>
        <w:t xml:space="preserve">, </w:t>
      </w:r>
      <w:proofErr w:type="spellStart"/>
      <w:r w:rsidR="00715235" w:rsidRPr="00715235">
        <w:rPr>
          <w:rFonts w:ascii="Times New Roman" w:hAnsi="Times New Roman" w:cs="Times New Roman"/>
          <w:sz w:val="28"/>
          <w:szCs w:val="28"/>
        </w:rPr>
        <w:t>депресивність</w:t>
      </w:r>
      <w:proofErr w:type="spellEnd"/>
      <w:r w:rsidR="00715235" w:rsidRPr="00715235">
        <w:rPr>
          <w:rFonts w:ascii="Times New Roman" w:hAnsi="Times New Roman" w:cs="Times New Roman"/>
          <w:sz w:val="28"/>
          <w:szCs w:val="28"/>
        </w:rPr>
        <w:t xml:space="preserve">, низький рівень розвитку здатності до </w:t>
      </w:r>
      <w:proofErr w:type="spellStart"/>
      <w:r w:rsidR="00715235" w:rsidRPr="00715235">
        <w:rPr>
          <w:rFonts w:ascii="Times New Roman" w:hAnsi="Times New Roman" w:cs="Times New Roman"/>
          <w:sz w:val="28"/>
          <w:szCs w:val="28"/>
        </w:rPr>
        <w:t>емпатії</w:t>
      </w:r>
      <w:proofErr w:type="spellEnd"/>
      <w:r w:rsidR="00715235" w:rsidRPr="00715235">
        <w:rPr>
          <w:rFonts w:ascii="Times New Roman" w:hAnsi="Times New Roman" w:cs="Times New Roman"/>
          <w:sz w:val="28"/>
          <w:szCs w:val="28"/>
        </w:rPr>
        <w:t xml:space="preserve">, низький рівень толерантності;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sym w:font="Symbol" w:char="F0B7"/>
      </w:r>
      <w:r w:rsidRPr="00715235">
        <w:rPr>
          <w:rFonts w:ascii="Times New Roman" w:hAnsi="Times New Roman" w:cs="Times New Roman"/>
          <w:sz w:val="28"/>
          <w:szCs w:val="28"/>
        </w:rPr>
        <w:t xml:space="preserve"> стиль вирішення міжособистісних конфліктів – суперництво;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sym w:font="Symbol" w:char="F0B7"/>
      </w:r>
      <w:r w:rsidRPr="00715235">
        <w:rPr>
          <w:rFonts w:ascii="Times New Roman" w:hAnsi="Times New Roman" w:cs="Times New Roman"/>
          <w:sz w:val="28"/>
          <w:szCs w:val="28"/>
        </w:rPr>
        <w:t xml:space="preserve"> домінуючі ціннісні орієнтації – матеріально забезпечене життя, розваги, байдужість до щастя інших людей. Виокремлено два типи соціального утриманства, що різняться між собою способом вирішення конфліктної ситуації: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sym w:font="Symbol" w:char="F0B7"/>
      </w:r>
      <w:r w:rsidRPr="00715235">
        <w:rPr>
          <w:rFonts w:ascii="Times New Roman" w:hAnsi="Times New Roman" w:cs="Times New Roman"/>
          <w:sz w:val="28"/>
          <w:szCs w:val="28"/>
        </w:rPr>
        <w:t xml:space="preserve"> активний – з переважанням суперницької позиції у вирішенні конфліктних ситуацій;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sym w:font="Symbol" w:char="F0B7"/>
      </w:r>
      <w:r w:rsidRPr="00715235">
        <w:rPr>
          <w:rFonts w:ascii="Times New Roman" w:hAnsi="Times New Roman" w:cs="Times New Roman"/>
          <w:sz w:val="28"/>
          <w:szCs w:val="28"/>
        </w:rPr>
        <w:t xml:space="preserve"> пасивний – з низьким рівнем суперництва.</w:t>
      </w:r>
    </w:p>
    <w:p w:rsidR="002B7EEA" w:rsidRDefault="002B7EEA"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 Спільними ознаками цих двох типів соціального утриманства є негативне ставлення до соціального світу та низька громадська активність. Пасивний тип соціального утриманця характеризується більшим консерватизмом поглядів та переконаністю в </w:t>
      </w:r>
      <w:proofErr w:type="spellStart"/>
      <w:r w:rsidR="00715235" w:rsidRPr="00715235">
        <w:rPr>
          <w:rFonts w:ascii="Times New Roman" w:hAnsi="Times New Roman" w:cs="Times New Roman"/>
          <w:sz w:val="28"/>
          <w:szCs w:val="28"/>
        </w:rPr>
        <w:t>зобов’язаності</w:t>
      </w:r>
      <w:proofErr w:type="spellEnd"/>
      <w:r w:rsidR="00715235" w:rsidRPr="00715235">
        <w:rPr>
          <w:rFonts w:ascii="Times New Roman" w:hAnsi="Times New Roman" w:cs="Times New Roman"/>
          <w:sz w:val="28"/>
          <w:szCs w:val="28"/>
        </w:rPr>
        <w:t xml:space="preserve"> світу стосовно індивіда, прагненням до матеріально забезпеченого життя і розваг. Натомість у представників активного типу переважає зневажливе ставлення до соціальних норм, прагнення до маніпуляції ними, висока цінність особистої свободи.</w:t>
      </w:r>
    </w:p>
    <w:p w:rsidR="002B7EEA" w:rsidRDefault="002B7EEA"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 </w:t>
      </w:r>
      <w:r w:rsidR="00715235" w:rsidRPr="002B7EEA">
        <w:rPr>
          <w:rFonts w:ascii="Times New Roman" w:hAnsi="Times New Roman" w:cs="Times New Roman"/>
          <w:b/>
          <w:sz w:val="28"/>
          <w:szCs w:val="28"/>
        </w:rPr>
        <w:t>Висновки.</w:t>
      </w:r>
      <w:r w:rsidR="00715235" w:rsidRPr="00715235">
        <w:rPr>
          <w:rFonts w:ascii="Times New Roman" w:hAnsi="Times New Roman" w:cs="Times New Roman"/>
          <w:sz w:val="28"/>
          <w:szCs w:val="28"/>
        </w:rPr>
        <w:t xml:space="preserve"> </w:t>
      </w:r>
      <w:proofErr w:type="spellStart"/>
      <w:r w:rsidR="00715235" w:rsidRPr="00715235">
        <w:rPr>
          <w:rFonts w:ascii="Times New Roman" w:hAnsi="Times New Roman" w:cs="Times New Roman"/>
          <w:sz w:val="28"/>
          <w:szCs w:val="28"/>
        </w:rPr>
        <w:t>Виокремлені</w:t>
      </w:r>
      <w:proofErr w:type="spellEnd"/>
      <w:r w:rsidR="00715235" w:rsidRPr="00715235">
        <w:rPr>
          <w:rFonts w:ascii="Times New Roman" w:hAnsi="Times New Roman" w:cs="Times New Roman"/>
          <w:sz w:val="28"/>
          <w:szCs w:val="28"/>
        </w:rPr>
        <w:t xml:space="preserve"> особливості соціального утриманства активно спостерігаються у підлітковому середовищі та молоді. Особливо вони підсилені трудовою міграцією, заробітчанством батьків, демонстрацією непродуктивних стратегій поведінки в родинному середовищі. </w:t>
      </w:r>
    </w:p>
    <w:p w:rsidR="002B7EEA" w:rsidRDefault="002B7EEA" w:rsidP="00715235">
      <w:pPr>
        <w:jc w:val="both"/>
        <w:rPr>
          <w:rFonts w:ascii="Times New Roman" w:hAnsi="Times New Roman" w:cs="Times New Roman"/>
          <w:sz w:val="28"/>
          <w:szCs w:val="28"/>
        </w:rPr>
      </w:pPr>
      <w:r>
        <w:rPr>
          <w:rFonts w:ascii="Times New Roman" w:hAnsi="Times New Roman" w:cs="Times New Roman"/>
          <w:sz w:val="28"/>
          <w:szCs w:val="28"/>
        </w:rPr>
        <w:t xml:space="preserve">  </w:t>
      </w:r>
      <w:r w:rsidR="00715235" w:rsidRPr="00715235">
        <w:rPr>
          <w:rFonts w:ascii="Times New Roman" w:hAnsi="Times New Roman" w:cs="Times New Roman"/>
          <w:sz w:val="28"/>
          <w:szCs w:val="28"/>
        </w:rPr>
        <w:t xml:space="preserve">Соціальна робота з підлітками, схильними до соціального утриманства, полягає у: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 формуванні продуктивних життєвих сценаріїв, базованих на альтруїстичній, </w:t>
      </w:r>
      <w:proofErr w:type="spellStart"/>
      <w:r w:rsidRPr="00715235">
        <w:rPr>
          <w:rFonts w:ascii="Times New Roman" w:hAnsi="Times New Roman" w:cs="Times New Roman"/>
          <w:sz w:val="28"/>
          <w:szCs w:val="28"/>
        </w:rPr>
        <w:t>асертивній</w:t>
      </w:r>
      <w:proofErr w:type="spellEnd"/>
      <w:r w:rsidRPr="00715235">
        <w:rPr>
          <w:rFonts w:ascii="Times New Roman" w:hAnsi="Times New Roman" w:cs="Times New Roman"/>
          <w:sz w:val="28"/>
          <w:szCs w:val="28"/>
        </w:rPr>
        <w:t xml:space="preserve"> поведінці, а не на маніпулятивній, </w:t>
      </w:r>
      <w:proofErr w:type="spellStart"/>
      <w:r w:rsidRPr="00715235">
        <w:rPr>
          <w:rFonts w:ascii="Times New Roman" w:hAnsi="Times New Roman" w:cs="Times New Roman"/>
          <w:sz w:val="28"/>
          <w:szCs w:val="28"/>
        </w:rPr>
        <w:t>узалежненій</w:t>
      </w:r>
      <w:proofErr w:type="spellEnd"/>
      <w:r w:rsidRPr="00715235">
        <w:rPr>
          <w:rFonts w:ascii="Times New Roman" w:hAnsi="Times New Roman" w:cs="Times New Roman"/>
          <w:sz w:val="28"/>
          <w:szCs w:val="28"/>
        </w:rPr>
        <w:t>;</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 - залученні підлітків до партнерської взаємодії з дорослими як у родинному житті, так і у громадському;</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 - формування відповідального ставлення до міжособистісних стосунків та всіх аспектів соціалізації (правової, екологічної, економічної та ін.). </w:t>
      </w:r>
    </w:p>
    <w:p w:rsidR="002B7EEA" w:rsidRDefault="002B7EEA" w:rsidP="0071523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5235" w:rsidRPr="00715235">
        <w:rPr>
          <w:rFonts w:ascii="Times New Roman" w:hAnsi="Times New Roman" w:cs="Times New Roman"/>
          <w:sz w:val="28"/>
          <w:szCs w:val="28"/>
        </w:rPr>
        <w:t xml:space="preserve">Зазначені напрямки, включені в роботу соціальних працівників, слугуватимуть профілактиці негативних соціально-психологічних наслідків соціального утриманства серед підлітків та молоді. </w:t>
      </w:r>
    </w:p>
    <w:p w:rsidR="002B7EEA" w:rsidRPr="002B7EEA" w:rsidRDefault="00715235" w:rsidP="002B7EEA">
      <w:pPr>
        <w:jc w:val="center"/>
        <w:rPr>
          <w:rFonts w:ascii="Times New Roman" w:hAnsi="Times New Roman" w:cs="Times New Roman"/>
          <w:b/>
          <w:sz w:val="28"/>
          <w:szCs w:val="28"/>
        </w:rPr>
      </w:pPr>
      <w:r w:rsidRPr="002B7EEA">
        <w:rPr>
          <w:rFonts w:ascii="Times New Roman" w:hAnsi="Times New Roman" w:cs="Times New Roman"/>
          <w:b/>
          <w:sz w:val="28"/>
          <w:szCs w:val="28"/>
        </w:rPr>
        <w:t>Література</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1.Lewicka M. </w:t>
      </w:r>
      <w:proofErr w:type="spellStart"/>
      <w:r w:rsidRPr="00715235">
        <w:rPr>
          <w:rFonts w:ascii="Times New Roman" w:hAnsi="Times New Roman" w:cs="Times New Roman"/>
          <w:sz w:val="28"/>
          <w:szCs w:val="28"/>
        </w:rPr>
        <w:t>Daj</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czy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wypracuj</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Szescienny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model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aktywnosci</w:t>
      </w:r>
      <w:proofErr w:type="spellEnd"/>
      <w:r w:rsidRPr="00715235">
        <w:rPr>
          <w:rFonts w:ascii="Times New Roman" w:hAnsi="Times New Roman" w:cs="Times New Roman"/>
          <w:sz w:val="28"/>
          <w:szCs w:val="28"/>
        </w:rPr>
        <w:t xml:space="preserve"> / М. </w:t>
      </w:r>
      <w:proofErr w:type="spellStart"/>
      <w:r w:rsidRPr="00715235">
        <w:rPr>
          <w:rFonts w:ascii="Times New Roman" w:hAnsi="Times New Roman" w:cs="Times New Roman"/>
          <w:sz w:val="28"/>
          <w:szCs w:val="28"/>
        </w:rPr>
        <w:t>Lewicka</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Jednostka</w:t>
      </w:r>
      <w:proofErr w:type="spellEnd"/>
      <w:r w:rsidRPr="00715235">
        <w:rPr>
          <w:rFonts w:ascii="Times New Roman" w:hAnsi="Times New Roman" w:cs="Times New Roman"/>
          <w:sz w:val="28"/>
          <w:szCs w:val="28"/>
        </w:rPr>
        <w:t xml:space="preserve"> i </w:t>
      </w:r>
      <w:proofErr w:type="spellStart"/>
      <w:r w:rsidRPr="00715235">
        <w:rPr>
          <w:rFonts w:ascii="Times New Roman" w:hAnsi="Times New Roman" w:cs="Times New Roman"/>
          <w:sz w:val="28"/>
          <w:szCs w:val="28"/>
        </w:rPr>
        <w:t>społecżenstwo</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Gdansk</w:t>
      </w:r>
      <w:proofErr w:type="spellEnd"/>
      <w:r w:rsidRPr="00715235">
        <w:rPr>
          <w:rFonts w:ascii="Times New Roman" w:hAnsi="Times New Roman" w:cs="Times New Roman"/>
          <w:sz w:val="28"/>
          <w:szCs w:val="28"/>
        </w:rPr>
        <w:t xml:space="preserve">, 2002. – S. 83– 101.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2.Lewicka M. </w:t>
      </w:r>
      <w:proofErr w:type="spellStart"/>
      <w:r w:rsidRPr="00715235">
        <w:rPr>
          <w:rFonts w:ascii="Times New Roman" w:hAnsi="Times New Roman" w:cs="Times New Roman"/>
          <w:sz w:val="28"/>
          <w:szCs w:val="28"/>
        </w:rPr>
        <w:t>Psychologiczne</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mechanizmy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zachowań</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roszczeniowych</w:t>
      </w:r>
      <w:proofErr w:type="spellEnd"/>
      <w:r w:rsidRPr="00715235">
        <w:rPr>
          <w:rFonts w:ascii="Times New Roman" w:hAnsi="Times New Roman" w:cs="Times New Roman"/>
          <w:sz w:val="28"/>
          <w:szCs w:val="28"/>
        </w:rPr>
        <w:t xml:space="preserve"> / М. </w:t>
      </w:r>
      <w:proofErr w:type="spellStart"/>
      <w:r w:rsidRPr="00715235">
        <w:rPr>
          <w:rFonts w:ascii="Times New Roman" w:hAnsi="Times New Roman" w:cs="Times New Roman"/>
          <w:sz w:val="28"/>
          <w:szCs w:val="28"/>
        </w:rPr>
        <w:t>Lewicka</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Od</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myśli</w:t>
      </w:r>
      <w:proofErr w:type="spellEnd"/>
      <w:r w:rsidRPr="00715235">
        <w:rPr>
          <w:rFonts w:ascii="Times New Roman" w:hAnsi="Times New Roman" w:cs="Times New Roman"/>
          <w:sz w:val="28"/>
          <w:szCs w:val="28"/>
        </w:rPr>
        <w:t xml:space="preserve"> i </w:t>
      </w:r>
      <w:proofErr w:type="spellStart"/>
      <w:r w:rsidRPr="00715235">
        <w:rPr>
          <w:rFonts w:ascii="Times New Roman" w:hAnsi="Times New Roman" w:cs="Times New Roman"/>
          <w:sz w:val="28"/>
          <w:szCs w:val="28"/>
        </w:rPr>
        <w:t>uczuć</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do</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decyzji</w:t>
      </w:r>
      <w:proofErr w:type="spellEnd"/>
      <w:r w:rsidRPr="00715235">
        <w:rPr>
          <w:rFonts w:ascii="Times New Roman" w:hAnsi="Times New Roman" w:cs="Times New Roman"/>
          <w:sz w:val="28"/>
          <w:szCs w:val="28"/>
        </w:rPr>
        <w:t xml:space="preserve"> i </w:t>
      </w:r>
      <w:proofErr w:type="spellStart"/>
      <w:r w:rsidRPr="00715235">
        <w:rPr>
          <w:rFonts w:ascii="Times New Roman" w:hAnsi="Times New Roman" w:cs="Times New Roman"/>
          <w:sz w:val="28"/>
          <w:szCs w:val="28"/>
        </w:rPr>
        <w:t>działań</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Pod</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redakcja</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Dariusza</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Dolinskiego</w:t>
      </w:r>
      <w:proofErr w:type="spellEnd"/>
      <w:r w:rsidRPr="00715235">
        <w:rPr>
          <w:rFonts w:ascii="Times New Roman" w:hAnsi="Times New Roman" w:cs="Times New Roman"/>
          <w:sz w:val="28"/>
          <w:szCs w:val="28"/>
        </w:rPr>
        <w:t xml:space="preserve"> i </w:t>
      </w:r>
      <w:proofErr w:type="spellStart"/>
      <w:r w:rsidRPr="00715235">
        <w:rPr>
          <w:rFonts w:ascii="Times New Roman" w:hAnsi="Times New Roman" w:cs="Times New Roman"/>
          <w:sz w:val="28"/>
          <w:szCs w:val="28"/>
        </w:rPr>
        <w:t>Barbary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Weigl</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Warszawa</w:t>
      </w:r>
      <w:proofErr w:type="spellEnd"/>
      <w:r w:rsidRPr="00715235">
        <w:rPr>
          <w:rFonts w:ascii="Times New Roman" w:hAnsi="Times New Roman" w:cs="Times New Roman"/>
          <w:sz w:val="28"/>
          <w:szCs w:val="28"/>
        </w:rPr>
        <w:t xml:space="preserve">, 2001. – S. 111–127.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3.Reeder G. D. A </w:t>
      </w:r>
      <w:proofErr w:type="spellStart"/>
      <w:r w:rsidRPr="00715235">
        <w:rPr>
          <w:rFonts w:ascii="Times New Roman" w:hAnsi="Times New Roman" w:cs="Times New Roman"/>
          <w:sz w:val="28"/>
          <w:szCs w:val="28"/>
        </w:rPr>
        <w:t>schematic</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model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of</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dispositional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attributions</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in</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interpersonal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perception</w:t>
      </w:r>
      <w:proofErr w:type="spellEnd"/>
      <w:r w:rsidRPr="00715235">
        <w:rPr>
          <w:rFonts w:ascii="Times New Roman" w:hAnsi="Times New Roman" w:cs="Times New Roman"/>
          <w:sz w:val="28"/>
          <w:szCs w:val="28"/>
        </w:rPr>
        <w:t xml:space="preserve"> / G. D. </w:t>
      </w:r>
      <w:proofErr w:type="spellStart"/>
      <w:r w:rsidRPr="00715235">
        <w:rPr>
          <w:rFonts w:ascii="Times New Roman" w:hAnsi="Times New Roman" w:cs="Times New Roman"/>
          <w:sz w:val="28"/>
          <w:szCs w:val="28"/>
        </w:rPr>
        <w:t>Reeder</w:t>
      </w:r>
      <w:proofErr w:type="spellEnd"/>
      <w:r w:rsidRPr="00715235">
        <w:rPr>
          <w:rFonts w:ascii="Times New Roman" w:hAnsi="Times New Roman" w:cs="Times New Roman"/>
          <w:sz w:val="28"/>
          <w:szCs w:val="28"/>
        </w:rPr>
        <w:t xml:space="preserve">, M. D. </w:t>
      </w:r>
      <w:proofErr w:type="spellStart"/>
      <w:r w:rsidRPr="00715235">
        <w:rPr>
          <w:rFonts w:ascii="Times New Roman" w:hAnsi="Times New Roman" w:cs="Times New Roman"/>
          <w:sz w:val="28"/>
          <w:szCs w:val="28"/>
        </w:rPr>
        <w:t>Brewer</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Psychological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Review</w:t>
      </w:r>
      <w:proofErr w:type="spellEnd"/>
      <w:r w:rsidRPr="00715235">
        <w:rPr>
          <w:rFonts w:ascii="Times New Roman" w:hAnsi="Times New Roman" w:cs="Times New Roman"/>
          <w:sz w:val="28"/>
          <w:szCs w:val="28"/>
        </w:rPr>
        <w:t xml:space="preserve">. – 1979. – № 80. 4.Wojciszke B. </w:t>
      </w:r>
      <w:proofErr w:type="spellStart"/>
      <w:r w:rsidRPr="00715235">
        <w:rPr>
          <w:rFonts w:ascii="Times New Roman" w:hAnsi="Times New Roman" w:cs="Times New Roman"/>
          <w:sz w:val="28"/>
          <w:szCs w:val="28"/>
        </w:rPr>
        <w:t>Multiple</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meanings</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of</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behavior</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Constructing</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actions</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in</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terms</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of</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competence</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or</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morality</w:t>
      </w:r>
      <w:proofErr w:type="spellEnd"/>
      <w:r w:rsidRPr="00715235">
        <w:rPr>
          <w:rFonts w:ascii="Times New Roman" w:hAnsi="Times New Roman" w:cs="Times New Roman"/>
          <w:sz w:val="28"/>
          <w:szCs w:val="28"/>
        </w:rPr>
        <w:t xml:space="preserve"> / В. </w:t>
      </w:r>
      <w:proofErr w:type="spellStart"/>
      <w:r w:rsidRPr="00715235">
        <w:rPr>
          <w:rFonts w:ascii="Times New Roman" w:hAnsi="Times New Roman" w:cs="Times New Roman"/>
          <w:sz w:val="28"/>
          <w:szCs w:val="28"/>
        </w:rPr>
        <w:t>Wojciszke</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Journal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of</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Personality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and</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Social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Psychology</w:t>
      </w:r>
      <w:proofErr w:type="spellEnd"/>
      <w:r w:rsidRPr="00715235">
        <w:rPr>
          <w:rFonts w:ascii="Times New Roman" w:hAnsi="Times New Roman" w:cs="Times New Roman"/>
          <w:sz w:val="28"/>
          <w:szCs w:val="28"/>
        </w:rPr>
        <w:t xml:space="preserve">. – 1994. – № 67.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5.Wojciszke B. </w:t>
      </w:r>
      <w:proofErr w:type="spellStart"/>
      <w:r w:rsidRPr="00715235">
        <w:rPr>
          <w:rFonts w:ascii="Times New Roman" w:hAnsi="Times New Roman" w:cs="Times New Roman"/>
          <w:sz w:val="28"/>
          <w:szCs w:val="28"/>
        </w:rPr>
        <w:t>On</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the</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dominance</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of</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moral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categories</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in</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impression</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formation</w:t>
      </w:r>
      <w:proofErr w:type="spellEnd"/>
      <w:r w:rsidRPr="00715235">
        <w:rPr>
          <w:rFonts w:ascii="Times New Roman" w:hAnsi="Times New Roman" w:cs="Times New Roman"/>
          <w:sz w:val="28"/>
          <w:szCs w:val="28"/>
        </w:rPr>
        <w:t xml:space="preserve"> / В. </w:t>
      </w:r>
      <w:proofErr w:type="spellStart"/>
      <w:r w:rsidRPr="00715235">
        <w:rPr>
          <w:rFonts w:ascii="Times New Roman" w:hAnsi="Times New Roman" w:cs="Times New Roman"/>
          <w:sz w:val="28"/>
          <w:szCs w:val="28"/>
        </w:rPr>
        <w:t>Wojciszke</w:t>
      </w:r>
      <w:proofErr w:type="spellEnd"/>
      <w:r w:rsidRPr="00715235">
        <w:rPr>
          <w:rFonts w:ascii="Times New Roman" w:hAnsi="Times New Roman" w:cs="Times New Roman"/>
          <w:sz w:val="28"/>
          <w:szCs w:val="28"/>
        </w:rPr>
        <w:t xml:space="preserve">, R. </w:t>
      </w:r>
      <w:proofErr w:type="spellStart"/>
      <w:r w:rsidRPr="00715235">
        <w:rPr>
          <w:rFonts w:ascii="Times New Roman" w:hAnsi="Times New Roman" w:cs="Times New Roman"/>
          <w:sz w:val="28"/>
          <w:szCs w:val="28"/>
        </w:rPr>
        <w:t>Bazinska</w:t>
      </w:r>
      <w:proofErr w:type="spellEnd"/>
      <w:r w:rsidRPr="00715235">
        <w:rPr>
          <w:rFonts w:ascii="Times New Roman" w:hAnsi="Times New Roman" w:cs="Times New Roman"/>
          <w:sz w:val="28"/>
          <w:szCs w:val="28"/>
        </w:rPr>
        <w:t xml:space="preserve">, M. </w:t>
      </w:r>
      <w:proofErr w:type="spellStart"/>
      <w:r w:rsidRPr="00715235">
        <w:rPr>
          <w:rFonts w:ascii="Times New Roman" w:hAnsi="Times New Roman" w:cs="Times New Roman"/>
          <w:sz w:val="28"/>
          <w:szCs w:val="28"/>
        </w:rPr>
        <w:t>Jaworski</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Personality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and</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Social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Psychology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Bulletin</w:t>
      </w:r>
      <w:proofErr w:type="spellEnd"/>
      <w:r w:rsidRPr="00715235">
        <w:rPr>
          <w:rFonts w:ascii="Times New Roman" w:hAnsi="Times New Roman" w:cs="Times New Roman"/>
          <w:sz w:val="28"/>
          <w:szCs w:val="28"/>
        </w:rPr>
        <w:t xml:space="preserve">. – 1998. – № 24. </w:t>
      </w:r>
    </w:p>
    <w:p w:rsidR="002B7EEA" w:rsidRDefault="002B7EEA" w:rsidP="00715235">
      <w:pPr>
        <w:jc w:val="both"/>
        <w:rPr>
          <w:rFonts w:ascii="Times New Roman" w:hAnsi="Times New Roman" w:cs="Times New Roman"/>
          <w:sz w:val="28"/>
          <w:szCs w:val="28"/>
        </w:rPr>
      </w:pPr>
      <w:r>
        <w:rPr>
          <w:rFonts w:ascii="Times New Roman" w:hAnsi="Times New Roman" w:cs="Times New Roman"/>
          <w:sz w:val="28"/>
          <w:szCs w:val="28"/>
        </w:rPr>
        <w:t>6</w:t>
      </w:r>
      <w:r w:rsidR="00715235" w:rsidRPr="00715235">
        <w:rPr>
          <w:rFonts w:ascii="Times New Roman" w:hAnsi="Times New Roman" w:cs="Times New Roman"/>
          <w:sz w:val="28"/>
          <w:szCs w:val="28"/>
        </w:rPr>
        <w:t xml:space="preserve">.Альбуханова-Славская К. А. </w:t>
      </w:r>
      <w:proofErr w:type="spellStart"/>
      <w:r w:rsidR="00715235" w:rsidRPr="00715235">
        <w:rPr>
          <w:rFonts w:ascii="Times New Roman" w:hAnsi="Times New Roman" w:cs="Times New Roman"/>
          <w:sz w:val="28"/>
          <w:szCs w:val="28"/>
        </w:rPr>
        <w:t>Стратегия</w:t>
      </w:r>
      <w:proofErr w:type="spellEnd"/>
      <w:r w:rsidR="00715235" w:rsidRPr="00715235">
        <w:rPr>
          <w:rFonts w:ascii="Times New Roman" w:hAnsi="Times New Roman" w:cs="Times New Roman"/>
          <w:sz w:val="28"/>
          <w:szCs w:val="28"/>
        </w:rPr>
        <w:t xml:space="preserve"> </w:t>
      </w:r>
      <w:proofErr w:type="spellStart"/>
      <w:r w:rsidR="00715235" w:rsidRPr="00715235">
        <w:rPr>
          <w:rFonts w:ascii="Times New Roman" w:hAnsi="Times New Roman" w:cs="Times New Roman"/>
          <w:sz w:val="28"/>
          <w:szCs w:val="28"/>
        </w:rPr>
        <w:t>жизни</w:t>
      </w:r>
      <w:proofErr w:type="spellEnd"/>
      <w:r w:rsidR="00715235" w:rsidRPr="00715235">
        <w:rPr>
          <w:rFonts w:ascii="Times New Roman" w:hAnsi="Times New Roman" w:cs="Times New Roman"/>
          <w:sz w:val="28"/>
          <w:szCs w:val="28"/>
        </w:rPr>
        <w:t xml:space="preserve">. / К. А. </w:t>
      </w:r>
      <w:proofErr w:type="spellStart"/>
      <w:r w:rsidR="00715235" w:rsidRPr="00715235">
        <w:rPr>
          <w:rFonts w:ascii="Times New Roman" w:hAnsi="Times New Roman" w:cs="Times New Roman"/>
          <w:sz w:val="28"/>
          <w:szCs w:val="28"/>
        </w:rPr>
        <w:t>Альбуханова-Славская</w:t>
      </w:r>
      <w:proofErr w:type="spellEnd"/>
      <w:r w:rsidR="00715235" w:rsidRPr="00715235">
        <w:rPr>
          <w:rFonts w:ascii="Times New Roman" w:hAnsi="Times New Roman" w:cs="Times New Roman"/>
          <w:sz w:val="28"/>
          <w:szCs w:val="28"/>
        </w:rPr>
        <w:t xml:space="preserve"> – М., 1991.</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 7.Балабанова Е. С. </w:t>
      </w:r>
      <w:proofErr w:type="spellStart"/>
      <w:r w:rsidRPr="00715235">
        <w:rPr>
          <w:rFonts w:ascii="Times New Roman" w:hAnsi="Times New Roman" w:cs="Times New Roman"/>
          <w:sz w:val="28"/>
          <w:szCs w:val="28"/>
        </w:rPr>
        <w:t>Социально-экономическая</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зависимость</w:t>
      </w:r>
      <w:proofErr w:type="spellEnd"/>
      <w:r w:rsidRPr="00715235">
        <w:rPr>
          <w:rFonts w:ascii="Times New Roman" w:hAnsi="Times New Roman" w:cs="Times New Roman"/>
          <w:sz w:val="28"/>
          <w:szCs w:val="28"/>
        </w:rPr>
        <w:t xml:space="preserve"> и </w:t>
      </w:r>
      <w:proofErr w:type="spellStart"/>
      <w:r w:rsidRPr="00715235">
        <w:rPr>
          <w:rFonts w:ascii="Times New Roman" w:hAnsi="Times New Roman" w:cs="Times New Roman"/>
          <w:sz w:val="28"/>
          <w:szCs w:val="28"/>
        </w:rPr>
        <w:t>социальный</w:t>
      </w:r>
      <w:proofErr w:type="spellEnd"/>
      <w:r w:rsidRPr="00715235">
        <w:rPr>
          <w:rFonts w:ascii="Times New Roman" w:hAnsi="Times New Roman" w:cs="Times New Roman"/>
          <w:sz w:val="28"/>
          <w:szCs w:val="28"/>
        </w:rPr>
        <w:t xml:space="preserve"> паразитизм: </w:t>
      </w:r>
      <w:proofErr w:type="spellStart"/>
      <w:r w:rsidRPr="00715235">
        <w:rPr>
          <w:rFonts w:ascii="Times New Roman" w:hAnsi="Times New Roman" w:cs="Times New Roman"/>
          <w:sz w:val="28"/>
          <w:szCs w:val="28"/>
        </w:rPr>
        <w:t>стратегии</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негативной</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адаптации</w:t>
      </w:r>
      <w:proofErr w:type="spellEnd"/>
      <w:r w:rsidRPr="00715235">
        <w:rPr>
          <w:rFonts w:ascii="Times New Roman" w:hAnsi="Times New Roman" w:cs="Times New Roman"/>
          <w:sz w:val="28"/>
          <w:szCs w:val="28"/>
        </w:rPr>
        <w:t xml:space="preserve">» / Е. С. </w:t>
      </w:r>
      <w:proofErr w:type="spellStart"/>
      <w:r w:rsidRPr="00715235">
        <w:rPr>
          <w:rFonts w:ascii="Times New Roman" w:hAnsi="Times New Roman" w:cs="Times New Roman"/>
          <w:sz w:val="28"/>
          <w:szCs w:val="28"/>
        </w:rPr>
        <w:t>Балабанова</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Социологические</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исследования</w:t>
      </w:r>
      <w:proofErr w:type="spellEnd"/>
      <w:r w:rsidRPr="00715235">
        <w:rPr>
          <w:rFonts w:ascii="Times New Roman" w:hAnsi="Times New Roman" w:cs="Times New Roman"/>
          <w:sz w:val="28"/>
          <w:szCs w:val="28"/>
        </w:rPr>
        <w:t xml:space="preserve">. – 1999. – №4. – С. 46–57.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8.Злобіна О. Суспільна криза і життєві стратегії особистості / О. Злобіна, В. Тихонович – К., 2001.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9. </w:t>
      </w:r>
      <w:proofErr w:type="spellStart"/>
      <w:r w:rsidRPr="00715235">
        <w:rPr>
          <w:rFonts w:ascii="Times New Roman" w:hAnsi="Times New Roman" w:cs="Times New Roman"/>
          <w:sz w:val="28"/>
          <w:szCs w:val="28"/>
        </w:rPr>
        <w:t>Кліманська</w:t>
      </w:r>
      <w:proofErr w:type="spellEnd"/>
      <w:r w:rsidRPr="00715235">
        <w:rPr>
          <w:rFonts w:ascii="Times New Roman" w:hAnsi="Times New Roman" w:cs="Times New Roman"/>
          <w:sz w:val="28"/>
          <w:szCs w:val="28"/>
        </w:rPr>
        <w:t xml:space="preserve"> М. Психологічні чинники соціального утриманства / М. </w:t>
      </w:r>
      <w:proofErr w:type="spellStart"/>
      <w:r w:rsidRPr="00715235">
        <w:rPr>
          <w:rFonts w:ascii="Times New Roman" w:hAnsi="Times New Roman" w:cs="Times New Roman"/>
          <w:sz w:val="28"/>
          <w:szCs w:val="28"/>
        </w:rPr>
        <w:t>Кліманська</w:t>
      </w:r>
      <w:proofErr w:type="spellEnd"/>
      <w:r w:rsidRPr="00715235">
        <w:rPr>
          <w:rFonts w:ascii="Times New Roman" w:hAnsi="Times New Roman" w:cs="Times New Roman"/>
          <w:sz w:val="28"/>
          <w:szCs w:val="28"/>
        </w:rPr>
        <w:t xml:space="preserve"> // Проблеми загальної та педагогічної психології. Збірник наукових праць Інституту психології ім. Г. С. Костюка АПН України. – К., 2003. – Т. 5. – Ч. 5. – С. 152–156. </w:t>
      </w:r>
    </w:p>
    <w:p w:rsidR="002B7EEA" w:rsidRPr="002B7EEA" w:rsidRDefault="00715235" w:rsidP="002B7EEA">
      <w:pPr>
        <w:jc w:val="center"/>
        <w:rPr>
          <w:rFonts w:ascii="Times New Roman" w:hAnsi="Times New Roman" w:cs="Times New Roman"/>
          <w:b/>
          <w:sz w:val="28"/>
          <w:szCs w:val="28"/>
        </w:rPr>
      </w:pPr>
      <w:proofErr w:type="spellStart"/>
      <w:r w:rsidRPr="002B7EEA">
        <w:rPr>
          <w:rFonts w:ascii="Times New Roman" w:hAnsi="Times New Roman" w:cs="Times New Roman"/>
          <w:b/>
          <w:sz w:val="28"/>
          <w:szCs w:val="28"/>
        </w:rPr>
        <w:t>References</w:t>
      </w:r>
      <w:proofErr w:type="spellEnd"/>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1. </w:t>
      </w:r>
      <w:proofErr w:type="spellStart"/>
      <w:r w:rsidRPr="00715235">
        <w:rPr>
          <w:rFonts w:ascii="Times New Roman" w:hAnsi="Times New Roman" w:cs="Times New Roman"/>
          <w:sz w:val="28"/>
          <w:szCs w:val="28"/>
        </w:rPr>
        <w:t>Lewicka</w:t>
      </w:r>
      <w:proofErr w:type="spellEnd"/>
      <w:r w:rsidRPr="00715235">
        <w:rPr>
          <w:rFonts w:ascii="Times New Roman" w:hAnsi="Times New Roman" w:cs="Times New Roman"/>
          <w:sz w:val="28"/>
          <w:szCs w:val="28"/>
        </w:rPr>
        <w:t xml:space="preserve"> M. </w:t>
      </w:r>
      <w:proofErr w:type="spellStart"/>
      <w:r w:rsidRPr="00715235">
        <w:rPr>
          <w:rFonts w:ascii="Times New Roman" w:hAnsi="Times New Roman" w:cs="Times New Roman"/>
          <w:sz w:val="28"/>
          <w:szCs w:val="28"/>
        </w:rPr>
        <w:t>Daj</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czy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wypracuj</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Szescienny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model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aktywnosci</w:t>
      </w:r>
      <w:proofErr w:type="spellEnd"/>
      <w:r w:rsidRPr="00715235">
        <w:rPr>
          <w:rFonts w:ascii="Times New Roman" w:hAnsi="Times New Roman" w:cs="Times New Roman"/>
          <w:sz w:val="28"/>
          <w:szCs w:val="28"/>
        </w:rPr>
        <w:t xml:space="preserve"> / M. </w:t>
      </w:r>
      <w:proofErr w:type="spellStart"/>
      <w:r w:rsidRPr="00715235">
        <w:rPr>
          <w:rFonts w:ascii="Times New Roman" w:hAnsi="Times New Roman" w:cs="Times New Roman"/>
          <w:sz w:val="28"/>
          <w:szCs w:val="28"/>
        </w:rPr>
        <w:t>Lewicka</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Jednostka</w:t>
      </w:r>
      <w:proofErr w:type="spellEnd"/>
      <w:r w:rsidRPr="00715235">
        <w:rPr>
          <w:rFonts w:ascii="Times New Roman" w:hAnsi="Times New Roman" w:cs="Times New Roman"/>
          <w:sz w:val="28"/>
          <w:szCs w:val="28"/>
        </w:rPr>
        <w:t xml:space="preserve"> i </w:t>
      </w:r>
      <w:proofErr w:type="spellStart"/>
      <w:r w:rsidRPr="00715235">
        <w:rPr>
          <w:rFonts w:ascii="Times New Roman" w:hAnsi="Times New Roman" w:cs="Times New Roman"/>
          <w:sz w:val="28"/>
          <w:szCs w:val="28"/>
        </w:rPr>
        <w:t>społecżenstwo</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Gdansk</w:t>
      </w:r>
      <w:proofErr w:type="spellEnd"/>
      <w:r w:rsidRPr="00715235">
        <w:rPr>
          <w:rFonts w:ascii="Times New Roman" w:hAnsi="Times New Roman" w:cs="Times New Roman"/>
          <w:sz w:val="28"/>
          <w:szCs w:val="28"/>
        </w:rPr>
        <w:t xml:space="preserve">, 2002. – S. 83– 101.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2. </w:t>
      </w:r>
      <w:proofErr w:type="spellStart"/>
      <w:r w:rsidRPr="00715235">
        <w:rPr>
          <w:rFonts w:ascii="Times New Roman" w:hAnsi="Times New Roman" w:cs="Times New Roman"/>
          <w:sz w:val="28"/>
          <w:szCs w:val="28"/>
        </w:rPr>
        <w:t>Lewicka</w:t>
      </w:r>
      <w:proofErr w:type="spellEnd"/>
      <w:r w:rsidRPr="00715235">
        <w:rPr>
          <w:rFonts w:ascii="Times New Roman" w:hAnsi="Times New Roman" w:cs="Times New Roman"/>
          <w:sz w:val="28"/>
          <w:szCs w:val="28"/>
        </w:rPr>
        <w:t xml:space="preserve"> M. </w:t>
      </w:r>
      <w:proofErr w:type="spellStart"/>
      <w:r w:rsidRPr="00715235">
        <w:rPr>
          <w:rFonts w:ascii="Times New Roman" w:hAnsi="Times New Roman" w:cs="Times New Roman"/>
          <w:sz w:val="28"/>
          <w:szCs w:val="28"/>
        </w:rPr>
        <w:t>Psychologiczne</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mechanizmy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zachowań</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roszczeniowych</w:t>
      </w:r>
      <w:proofErr w:type="spellEnd"/>
      <w:r w:rsidRPr="00715235">
        <w:rPr>
          <w:rFonts w:ascii="Times New Roman" w:hAnsi="Times New Roman" w:cs="Times New Roman"/>
          <w:sz w:val="28"/>
          <w:szCs w:val="28"/>
        </w:rPr>
        <w:t xml:space="preserve"> / M. </w:t>
      </w:r>
      <w:proofErr w:type="spellStart"/>
      <w:r w:rsidRPr="00715235">
        <w:rPr>
          <w:rFonts w:ascii="Times New Roman" w:hAnsi="Times New Roman" w:cs="Times New Roman"/>
          <w:sz w:val="28"/>
          <w:szCs w:val="28"/>
        </w:rPr>
        <w:t>Lewicka</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Od</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myśli</w:t>
      </w:r>
      <w:proofErr w:type="spellEnd"/>
      <w:r w:rsidRPr="00715235">
        <w:rPr>
          <w:rFonts w:ascii="Times New Roman" w:hAnsi="Times New Roman" w:cs="Times New Roman"/>
          <w:sz w:val="28"/>
          <w:szCs w:val="28"/>
        </w:rPr>
        <w:t xml:space="preserve"> i </w:t>
      </w:r>
      <w:proofErr w:type="spellStart"/>
      <w:r w:rsidRPr="00715235">
        <w:rPr>
          <w:rFonts w:ascii="Times New Roman" w:hAnsi="Times New Roman" w:cs="Times New Roman"/>
          <w:sz w:val="28"/>
          <w:szCs w:val="28"/>
        </w:rPr>
        <w:t>uczuć</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do</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decyzji</w:t>
      </w:r>
      <w:proofErr w:type="spellEnd"/>
      <w:r w:rsidRPr="00715235">
        <w:rPr>
          <w:rFonts w:ascii="Times New Roman" w:hAnsi="Times New Roman" w:cs="Times New Roman"/>
          <w:sz w:val="28"/>
          <w:szCs w:val="28"/>
        </w:rPr>
        <w:t xml:space="preserve"> i </w:t>
      </w:r>
      <w:proofErr w:type="spellStart"/>
      <w:r w:rsidRPr="00715235">
        <w:rPr>
          <w:rFonts w:ascii="Times New Roman" w:hAnsi="Times New Roman" w:cs="Times New Roman"/>
          <w:sz w:val="28"/>
          <w:szCs w:val="28"/>
        </w:rPr>
        <w:t>działań</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Pod</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redakcja</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Dariusza</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Dolinskiego</w:t>
      </w:r>
      <w:proofErr w:type="spellEnd"/>
      <w:r w:rsidRPr="00715235">
        <w:rPr>
          <w:rFonts w:ascii="Times New Roman" w:hAnsi="Times New Roman" w:cs="Times New Roman"/>
          <w:sz w:val="28"/>
          <w:szCs w:val="28"/>
        </w:rPr>
        <w:t xml:space="preserve"> i </w:t>
      </w:r>
      <w:proofErr w:type="spellStart"/>
      <w:r w:rsidRPr="00715235">
        <w:rPr>
          <w:rFonts w:ascii="Times New Roman" w:hAnsi="Times New Roman" w:cs="Times New Roman"/>
          <w:sz w:val="28"/>
          <w:szCs w:val="28"/>
        </w:rPr>
        <w:t>Barbary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Weigl</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Warszawa</w:t>
      </w:r>
      <w:proofErr w:type="spellEnd"/>
      <w:r w:rsidRPr="00715235">
        <w:rPr>
          <w:rFonts w:ascii="Times New Roman" w:hAnsi="Times New Roman" w:cs="Times New Roman"/>
          <w:sz w:val="28"/>
          <w:szCs w:val="28"/>
        </w:rPr>
        <w:t xml:space="preserve">, 2001. – S. 111–127.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lastRenderedPageBreak/>
        <w:t xml:space="preserve">3. </w:t>
      </w:r>
      <w:proofErr w:type="spellStart"/>
      <w:r w:rsidRPr="00715235">
        <w:rPr>
          <w:rFonts w:ascii="Times New Roman" w:hAnsi="Times New Roman" w:cs="Times New Roman"/>
          <w:sz w:val="28"/>
          <w:szCs w:val="28"/>
        </w:rPr>
        <w:t>Reeder</w:t>
      </w:r>
      <w:proofErr w:type="spellEnd"/>
      <w:r w:rsidRPr="00715235">
        <w:rPr>
          <w:rFonts w:ascii="Times New Roman" w:hAnsi="Times New Roman" w:cs="Times New Roman"/>
          <w:sz w:val="28"/>
          <w:szCs w:val="28"/>
        </w:rPr>
        <w:t xml:space="preserve"> G. D. A </w:t>
      </w:r>
      <w:proofErr w:type="spellStart"/>
      <w:r w:rsidRPr="00715235">
        <w:rPr>
          <w:rFonts w:ascii="Times New Roman" w:hAnsi="Times New Roman" w:cs="Times New Roman"/>
          <w:sz w:val="28"/>
          <w:szCs w:val="28"/>
        </w:rPr>
        <w:t>schematic</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model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of</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dispositional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attributions</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in</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interpersonal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perception</w:t>
      </w:r>
      <w:proofErr w:type="spellEnd"/>
      <w:r w:rsidRPr="00715235">
        <w:rPr>
          <w:rFonts w:ascii="Times New Roman" w:hAnsi="Times New Roman" w:cs="Times New Roman"/>
          <w:sz w:val="28"/>
          <w:szCs w:val="28"/>
        </w:rPr>
        <w:t xml:space="preserve"> / G. D. </w:t>
      </w:r>
      <w:proofErr w:type="spellStart"/>
      <w:r w:rsidRPr="00715235">
        <w:rPr>
          <w:rFonts w:ascii="Times New Roman" w:hAnsi="Times New Roman" w:cs="Times New Roman"/>
          <w:sz w:val="28"/>
          <w:szCs w:val="28"/>
        </w:rPr>
        <w:t>Reeder</w:t>
      </w:r>
      <w:proofErr w:type="spellEnd"/>
      <w:r w:rsidRPr="00715235">
        <w:rPr>
          <w:rFonts w:ascii="Times New Roman" w:hAnsi="Times New Roman" w:cs="Times New Roman"/>
          <w:sz w:val="28"/>
          <w:szCs w:val="28"/>
        </w:rPr>
        <w:t xml:space="preserve">, M. D. </w:t>
      </w:r>
      <w:proofErr w:type="spellStart"/>
      <w:r w:rsidRPr="00715235">
        <w:rPr>
          <w:rFonts w:ascii="Times New Roman" w:hAnsi="Times New Roman" w:cs="Times New Roman"/>
          <w:sz w:val="28"/>
          <w:szCs w:val="28"/>
        </w:rPr>
        <w:t>Brewer</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Psychological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Review</w:t>
      </w:r>
      <w:proofErr w:type="spellEnd"/>
      <w:r w:rsidRPr="00715235">
        <w:rPr>
          <w:rFonts w:ascii="Times New Roman" w:hAnsi="Times New Roman" w:cs="Times New Roman"/>
          <w:sz w:val="28"/>
          <w:szCs w:val="28"/>
        </w:rPr>
        <w:t xml:space="preserve">. – 1979. – № 80.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4. </w:t>
      </w:r>
      <w:proofErr w:type="spellStart"/>
      <w:r w:rsidRPr="00715235">
        <w:rPr>
          <w:rFonts w:ascii="Times New Roman" w:hAnsi="Times New Roman" w:cs="Times New Roman"/>
          <w:sz w:val="28"/>
          <w:szCs w:val="28"/>
        </w:rPr>
        <w:t>Wojciszke</w:t>
      </w:r>
      <w:proofErr w:type="spellEnd"/>
      <w:r w:rsidRPr="00715235">
        <w:rPr>
          <w:rFonts w:ascii="Times New Roman" w:hAnsi="Times New Roman" w:cs="Times New Roman"/>
          <w:sz w:val="28"/>
          <w:szCs w:val="28"/>
        </w:rPr>
        <w:t xml:space="preserve"> B. </w:t>
      </w:r>
      <w:proofErr w:type="spellStart"/>
      <w:r w:rsidRPr="00715235">
        <w:rPr>
          <w:rFonts w:ascii="Times New Roman" w:hAnsi="Times New Roman" w:cs="Times New Roman"/>
          <w:sz w:val="28"/>
          <w:szCs w:val="28"/>
        </w:rPr>
        <w:t>Multiple</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meanings</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of</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behavior</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Constructing</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actions</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in</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terms</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of</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competence</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or</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morality</w:t>
      </w:r>
      <w:proofErr w:type="spellEnd"/>
      <w:r w:rsidRPr="00715235">
        <w:rPr>
          <w:rFonts w:ascii="Times New Roman" w:hAnsi="Times New Roman" w:cs="Times New Roman"/>
          <w:sz w:val="28"/>
          <w:szCs w:val="28"/>
        </w:rPr>
        <w:t xml:space="preserve"> / V. </w:t>
      </w:r>
      <w:proofErr w:type="spellStart"/>
      <w:r w:rsidRPr="00715235">
        <w:rPr>
          <w:rFonts w:ascii="Times New Roman" w:hAnsi="Times New Roman" w:cs="Times New Roman"/>
          <w:sz w:val="28"/>
          <w:szCs w:val="28"/>
        </w:rPr>
        <w:t>Wojciszke</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Journal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of</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Personality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and</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Social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Psychology</w:t>
      </w:r>
      <w:proofErr w:type="spellEnd"/>
      <w:r w:rsidRPr="00715235">
        <w:rPr>
          <w:rFonts w:ascii="Times New Roman" w:hAnsi="Times New Roman" w:cs="Times New Roman"/>
          <w:sz w:val="28"/>
          <w:szCs w:val="28"/>
        </w:rPr>
        <w:t>. – 1994. – № 67.</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 5. </w:t>
      </w:r>
      <w:proofErr w:type="spellStart"/>
      <w:r w:rsidRPr="00715235">
        <w:rPr>
          <w:rFonts w:ascii="Times New Roman" w:hAnsi="Times New Roman" w:cs="Times New Roman"/>
          <w:sz w:val="28"/>
          <w:szCs w:val="28"/>
        </w:rPr>
        <w:t>Wojciszke</w:t>
      </w:r>
      <w:proofErr w:type="spellEnd"/>
      <w:r w:rsidRPr="00715235">
        <w:rPr>
          <w:rFonts w:ascii="Times New Roman" w:hAnsi="Times New Roman" w:cs="Times New Roman"/>
          <w:sz w:val="28"/>
          <w:szCs w:val="28"/>
        </w:rPr>
        <w:t xml:space="preserve"> B. </w:t>
      </w:r>
      <w:proofErr w:type="spellStart"/>
      <w:r w:rsidRPr="00715235">
        <w:rPr>
          <w:rFonts w:ascii="Times New Roman" w:hAnsi="Times New Roman" w:cs="Times New Roman"/>
          <w:sz w:val="28"/>
          <w:szCs w:val="28"/>
        </w:rPr>
        <w:t>On</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the</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dominance</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of</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moral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categories</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in</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impression</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formation</w:t>
      </w:r>
      <w:proofErr w:type="spellEnd"/>
      <w:r w:rsidRPr="00715235">
        <w:rPr>
          <w:rFonts w:ascii="Times New Roman" w:hAnsi="Times New Roman" w:cs="Times New Roman"/>
          <w:sz w:val="28"/>
          <w:szCs w:val="28"/>
        </w:rPr>
        <w:t xml:space="preserve"> / V. </w:t>
      </w:r>
      <w:proofErr w:type="spellStart"/>
      <w:r w:rsidRPr="00715235">
        <w:rPr>
          <w:rFonts w:ascii="Times New Roman" w:hAnsi="Times New Roman" w:cs="Times New Roman"/>
          <w:sz w:val="28"/>
          <w:szCs w:val="28"/>
        </w:rPr>
        <w:t>Wojciszke</w:t>
      </w:r>
      <w:proofErr w:type="spellEnd"/>
      <w:r w:rsidRPr="00715235">
        <w:rPr>
          <w:rFonts w:ascii="Times New Roman" w:hAnsi="Times New Roman" w:cs="Times New Roman"/>
          <w:sz w:val="28"/>
          <w:szCs w:val="28"/>
        </w:rPr>
        <w:t xml:space="preserve">, R. </w:t>
      </w:r>
      <w:proofErr w:type="spellStart"/>
      <w:r w:rsidRPr="00715235">
        <w:rPr>
          <w:rFonts w:ascii="Times New Roman" w:hAnsi="Times New Roman" w:cs="Times New Roman"/>
          <w:sz w:val="28"/>
          <w:szCs w:val="28"/>
        </w:rPr>
        <w:t>Bazinska</w:t>
      </w:r>
      <w:proofErr w:type="spellEnd"/>
      <w:r w:rsidRPr="00715235">
        <w:rPr>
          <w:rFonts w:ascii="Times New Roman" w:hAnsi="Times New Roman" w:cs="Times New Roman"/>
          <w:sz w:val="28"/>
          <w:szCs w:val="28"/>
        </w:rPr>
        <w:t xml:space="preserve">, M. </w:t>
      </w:r>
      <w:proofErr w:type="spellStart"/>
      <w:r w:rsidRPr="00715235">
        <w:rPr>
          <w:rFonts w:ascii="Times New Roman" w:hAnsi="Times New Roman" w:cs="Times New Roman"/>
          <w:sz w:val="28"/>
          <w:szCs w:val="28"/>
        </w:rPr>
        <w:t>Jaworski</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Personality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and</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Social</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Psychology</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Bulletin</w:t>
      </w:r>
      <w:proofErr w:type="spellEnd"/>
      <w:r w:rsidRPr="00715235">
        <w:rPr>
          <w:rFonts w:ascii="Times New Roman" w:hAnsi="Times New Roman" w:cs="Times New Roman"/>
          <w:sz w:val="28"/>
          <w:szCs w:val="28"/>
        </w:rPr>
        <w:t>. – 1998. – № 24.</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 6. </w:t>
      </w:r>
      <w:proofErr w:type="spellStart"/>
      <w:r w:rsidRPr="00715235">
        <w:rPr>
          <w:rFonts w:ascii="Times New Roman" w:hAnsi="Times New Roman" w:cs="Times New Roman"/>
          <w:sz w:val="28"/>
          <w:szCs w:val="28"/>
        </w:rPr>
        <w:t>Al'buhanova-Slavskaja</w:t>
      </w:r>
      <w:proofErr w:type="spellEnd"/>
      <w:r w:rsidRPr="00715235">
        <w:rPr>
          <w:rFonts w:ascii="Times New Roman" w:hAnsi="Times New Roman" w:cs="Times New Roman"/>
          <w:sz w:val="28"/>
          <w:szCs w:val="28"/>
        </w:rPr>
        <w:t xml:space="preserve"> K. A. </w:t>
      </w:r>
      <w:proofErr w:type="spellStart"/>
      <w:r w:rsidRPr="00715235">
        <w:rPr>
          <w:rFonts w:ascii="Times New Roman" w:hAnsi="Times New Roman" w:cs="Times New Roman"/>
          <w:sz w:val="28"/>
          <w:szCs w:val="28"/>
        </w:rPr>
        <w:t>Strategija</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zhizni</w:t>
      </w:r>
      <w:proofErr w:type="spellEnd"/>
      <w:r w:rsidRPr="00715235">
        <w:rPr>
          <w:rFonts w:ascii="Times New Roman" w:hAnsi="Times New Roman" w:cs="Times New Roman"/>
          <w:sz w:val="28"/>
          <w:szCs w:val="28"/>
        </w:rPr>
        <w:t xml:space="preserve">. / K. A. </w:t>
      </w:r>
      <w:proofErr w:type="spellStart"/>
      <w:r w:rsidRPr="00715235">
        <w:rPr>
          <w:rFonts w:ascii="Times New Roman" w:hAnsi="Times New Roman" w:cs="Times New Roman"/>
          <w:sz w:val="28"/>
          <w:szCs w:val="28"/>
        </w:rPr>
        <w:t>Al'buhanova-Slavskaja</w:t>
      </w:r>
      <w:proofErr w:type="spellEnd"/>
      <w:r w:rsidRPr="00715235">
        <w:rPr>
          <w:rFonts w:ascii="Times New Roman" w:hAnsi="Times New Roman" w:cs="Times New Roman"/>
          <w:sz w:val="28"/>
          <w:szCs w:val="28"/>
        </w:rPr>
        <w:t xml:space="preserve"> – M., 1991.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7. </w:t>
      </w:r>
      <w:proofErr w:type="spellStart"/>
      <w:r w:rsidRPr="00715235">
        <w:rPr>
          <w:rFonts w:ascii="Times New Roman" w:hAnsi="Times New Roman" w:cs="Times New Roman"/>
          <w:sz w:val="28"/>
          <w:szCs w:val="28"/>
        </w:rPr>
        <w:t>Balabanova</w:t>
      </w:r>
      <w:proofErr w:type="spellEnd"/>
      <w:r w:rsidRPr="00715235">
        <w:rPr>
          <w:rFonts w:ascii="Times New Roman" w:hAnsi="Times New Roman" w:cs="Times New Roman"/>
          <w:sz w:val="28"/>
          <w:szCs w:val="28"/>
        </w:rPr>
        <w:t xml:space="preserve"> E. S. </w:t>
      </w:r>
      <w:proofErr w:type="spellStart"/>
      <w:r w:rsidRPr="00715235">
        <w:rPr>
          <w:rFonts w:ascii="Times New Roman" w:hAnsi="Times New Roman" w:cs="Times New Roman"/>
          <w:sz w:val="28"/>
          <w:szCs w:val="28"/>
        </w:rPr>
        <w:t>Social'no-jekonomicheskaja</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zavisimost'</w:t>
      </w:r>
      <w:proofErr w:type="spellEnd"/>
      <w:r w:rsidRPr="00715235">
        <w:rPr>
          <w:rFonts w:ascii="Times New Roman" w:hAnsi="Times New Roman" w:cs="Times New Roman"/>
          <w:sz w:val="28"/>
          <w:szCs w:val="28"/>
        </w:rPr>
        <w:t xml:space="preserve"> i </w:t>
      </w:r>
      <w:proofErr w:type="spellStart"/>
      <w:r w:rsidRPr="00715235">
        <w:rPr>
          <w:rFonts w:ascii="Times New Roman" w:hAnsi="Times New Roman" w:cs="Times New Roman"/>
          <w:sz w:val="28"/>
          <w:szCs w:val="28"/>
        </w:rPr>
        <w:t>social'nyj</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parazitizm</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strategii</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negativnoj</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adaptacii</w:t>
      </w:r>
      <w:proofErr w:type="spellEnd"/>
      <w:r w:rsidRPr="00715235">
        <w:rPr>
          <w:rFonts w:ascii="Times New Roman" w:hAnsi="Times New Roman" w:cs="Times New Roman"/>
          <w:sz w:val="28"/>
          <w:szCs w:val="28"/>
        </w:rPr>
        <w:t xml:space="preserve">» / E. S. </w:t>
      </w:r>
      <w:proofErr w:type="spellStart"/>
      <w:r w:rsidRPr="00715235">
        <w:rPr>
          <w:rFonts w:ascii="Times New Roman" w:hAnsi="Times New Roman" w:cs="Times New Roman"/>
          <w:sz w:val="28"/>
          <w:szCs w:val="28"/>
        </w:rPr>
        <w:t>Balabanova</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Sociologicheskie</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issledovanija</w:t>
      </w:r>
      <w:proofErr w:type="spellEnd"/>
      <w:r w:rsidRPr="00715235">
        <w:rPr>
          <w:rFonts w:ascii="Times New Roman" w:hAnsi="Times New Roman" w:cs="Times New Roman"/>
          <w:sz w:val="28"/>
          <w:szCs w:val="28"/>
        </w:rPr>
        <w:t xml:space="preserve">. – 1999. – №4. – S. 46–57.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8. </w:t>
      </w:r>
      <w:proofErr w:type="spellStart"/>
      <w:r w:rsidRPr="00715235">
        <w:rPr>
          <w:rFonts w:ascii="Times New Roman" w:hAnsi="Times New Roman" w:cs="Times New Roman"/>
          <w:sz w:val="28"/>
          <w:szCs w:val="28"/>
        </w:rPr>
        <w:t>Zlobіna</w:t>
      </w:r>
      <w:proofErr w:type="spellEnd"/>
      <w:r w:rsidRPr="00715235">
        <w:rPr>
          <w:rFonts w:ascii="Times New Roman" w:hAnsi="Times New Roman" w:cs="Times New Roman"/>
          <w:sz w:val="28"/>
          <w:szCs w:val="28"/>
        </w:rPr>
        <w:t xml:space="preserve"> O. </w:t>
      </w:r>
      <w:proofErr w:type="spellStart"/>
      <w:r w:rsidRPr="00715235">
        <w:rPr>
          <w:rFonts w:ascii="Times New Roman" w:hAnsi="Times New Roman" w:cs="Times New Roman"/>
          <w:sz w:val="28"/>
          <w:szCs w:val="28"/>
        </w:rPr>
        <w:t>Suspіl'na</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kriza</w:t>
      </w:r>
      <w:proofErr w:type="spellEnd"/>
      <w:r w:rsidRPr="00715235">
        <w:rPr>
          <w:rFonts w:ascii="Times New Roman" w:hAnsi="Times New Roman" w:cs="Times New Roman"/>
          <w:sz w:val="28"/>
          <w:szCs w:val="28"/>
        </w:rPr>
        <w:t xml:space="preserve"> і </w:t>
      </w:r>
      <w:proofErr w:type="spellStart"/>
      <w:r w:rsidRPr="00715235">
        <w:rPr>
          <w:rFonts w:ascii="Times New Roman" w:hAnsi="Times New Roman" w:cs="Times New Roman"/>
          <w:sz w:val="28"/>
          <w:szCs w:val="28"/>
        </w:rPr>
        <w:t>zhittєvі</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strategії</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osobistostі</w:t>
      </w:r>
      <w:proofErr w:type="spellEnd"/>
      <w:r w:rsidRPr="00715235">
        <w:rPr>
          <w:rFonts w:ascii="Times New Roman" w:hAnsi="Times New Roman" w:cs="Times New Roman"/>
          <w:sz w:val="28"/>
          <w:szCs w:val="28"/>
        </w:rPr>
        <w:t xml:space="preserve"> / O. </w:t>
      </w:r>
      <w:proofErr w:type="spellStart"/>
      <w:r w:rsidRPr="00715235">
        <w:rPr>
          <w:rFonts w:ascii="Times New Roman" w:hAnsi="Times New Roman" w:cs="Times New Roman"/>
          <w:sz w:val="28"/>
          <w:szCs w:val="28"/>
        </w:rPr>
        <w:t>Zlobіna</w:t>
      </w:r>
      <w:proofErr w:type="spellEnd"/>
      <w:r w:rsidRPr="00715235">
        <w:rPr>
          <w:rFonts w:ascii="Times New Roman" w:hAnsi="Times New Roman" w:cs="Times New Roman"/>
          <w:sz w:val="28"/>
          <w:szCs w:val="28"/>
        </w:rPr>
        <w:t xml:space="preserve">, V. </w:t>
      </w:r>
      <w:proofErr w:type="spellStart"/>
      <w:r w:rsidRPr="00715235">
        <w:rPr>
          <w:rFonts w:ascii="Times New Roman" w:hAnsi="Times New Roman" w:cs="Times New Roman"/>
          <w:sz w:val="28"/>
          <w:szCs w:val="28"/>
        </w:rPr>
        <w:t>Tihonovich</w:t>
      </w:r>
      <w:proofErr w:type="spellEnd"/>
      <w:r w:rsidRPr="00715235">
        <w:rPr>
          <w:rFonts w:ascii="Times New Roman" w:hAnsi="Times New Roman" w:cs="Times New Roman"/>
          <w:sz w:val="28"/>
          <w:szCs w:val="28"/>
        </w:rPr>
        <w:t xml:space="preserve"> – K., 2001. </w:t>
      </w:r>
    </w:p>
    <w:p w:rsidR="002B7EEA" w:rsidRDefault="00715235" w:rsidP="00715235">
      <w:pPr>
        <w:jc w:val="both"/>
        <w:rPr>
          <w:rFonts w:ascii="Times New Roman" w:hAnsi="Times New Roman" w:cs="Times New Roman"/>
          <w:sz w:val="28"/>
          <w:szCs w:val="28"/>
        </w:rPr>
      </w:pPr>
      <w:r w:rsidRPr="00715235">
        <w:rPr>
          <w:rFonts w:ascii="Times New Roman" w:hAnsi="Times New Roman" w:cs="Times New Roman"/>
          <w:sz w:val="28"/>
          <w:szCs w:val="28"/>
        </w:rPr>
        <w:t xml:space="preserve">9. </w:t>
      </w:r>
      <w:proofErr w:type="spellStart"/>
      <w:r w:rsidRPr="00715235">
        <w:rPr>
          <w:rFonts w:ascii="Times New Roman" w:hAnsi="Times New Roman" w:cs="Times New Roman"/>
          <w:sz w:val="28"/>
          <w:szCs w:val="28"/>
        </w:rPr>
        <w:t>Klіmans'ka</w:t>
      </w:r>
      <w:proofErr w:type="spellEnd"/>
      <w:r w:rsidRPr="00715235">
        <w:rPr>
          <w:rFonts w:ascii="Times New Roman" w:hAnsi="Times New Roman" w:cs="Times New Roman"/>
          <w:sz w:val="28"/>
          <w:szCs w:val="28"/>
        </w:rPr>
        <w:t xml:space="preserve"> M. </w:t>
      </w:r>
      <w:proofErr w:type="spellStart"/>
      <w:r w:rsidRPr="00715235">
        <w:rPr>
          <w:rFonts w:ascii="Times New Roman" w:hAnsi="Times New Roman" w:cs="Times New Roman"/>
          <w:sz w:val="28"/>
          <w:szCs w:val="28"/>
        </w:rPr>
        <w:t>Psihologіchnі</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chinniki</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socіal'nogo</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utrimanstva</w:t>
      </w:r>
      <w:proofErr w:type="spellEnd"/>
      <w:r w:rsidRPr="00715235">
        <w:rPr>
          <w:rFonts w:ascii="Times New Roman" w:hAnsi="Times New Roman" w:cs="Times New Roman"/>
          <w:sz w:val="28"/>
          <w:szCs w:val="28"/>
        </w:rPr>
        <w:t xml:space="preserve"> / M. </w:t>
      </w:r>
      <w:proofErr w:type="spellStart"/>
      <w:r w:rsidRPr="00715235">
        <w:rPr>
          <w:rFonts w:ascii="Times New Roman" w:hAnsi="Times New Roman" w:cs="Times New Roman"/>
          <w:sz w:val="28"/>
          <w:szCs w:val="28"/>
        </w:rPr>
        <w:t>Klіmans'ka</w:t>
      </w:r>
      <w:proofErr w:type="spellEnd"/>
      <w:r w:rsidRPr="00715235">
        <w:rPr>
          <w:rFonts w:ascii="Times New Roman" w:hAnsi="Times New Roman" w:cs="Times New Roman"/>
          <w:sz w:val="28"/>
          <w:szCs w:val="28"/>
        </w:rPr>
        <w:t xml:space="preserve"> // </w:t>
      </w:r>
      <w:proofErr w:type="spellStart"/>
      <w:r w:rsidRPr="00715235">
        <w:rPr>
          <w:rFonts w:ascii="Times New Roman" w:hAnsi="Times New Roman" w:cs="Times New Roman"/>
          <w:sz w:val="28"/>
          <w:szCs w:val="28"/>
        </w:rPr>
        <w:t>Problemi</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zagal'noї</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ta</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pedagogіchnoї</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psihologії</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Zbіrnik</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naukovih</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prac'</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Іnstitutu</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psihologії</w:t>
      </w:r>
      <w:proofErr w:type="spellEnd"/>
      <w:r w:rsidRPr="00715235">
        <w:rPr>
          <w:rFonts w:ascii="Times New Roman" w:hAnsi="Times New Roman" w:cs="Times New Roman"/>
          <w:sz w:val="28"/>
          <w:szCs w:val="28"/>
        </w:rPr>
        <w:t xml:space="preserve"> </w:t>
      </w:r>
      <w:proofErr w:type="spellStart"/>
      <w:r w:rsidRPr="00715235">
        <w:rPr>
          <w:rFonts w:ascii="Times New Roman" w:hAnsi="Times New Roman" w:cs="Times New Roman"/>
          <w:sz w:val="28"/>
          <w:szCs w:val="28"/>
        </w:rPr>
        <w:t>іm</w:t>
      </w:r>
      <w:proofErr w:type="spellEnd"/>
      <w:r w:rsidRPr="00715235">
        <w:rPr>
          <w:rFonts w:ascii="Times New Roman" w:hAnsi="Times New Roman" w:cs="Times New Roman"/>
          <w:sz w:val="28"/>
          <w:szCs w:val="28"/>
        </w:rPr>
        <w:t xml:space="preserve">. G. S. </w:t>
      </w:r>
      <w:proofErr w:type="spellStart"/>
      <w:r w:rsidRPr="00715235">
        <w:rPr>
          <w:rFonts w:ascii="Times New Roman" w:hAnsi="Times New Roman" w:cs="Times New Roman"/>
          <w:sz w:val="28"/>
          <w:szCs w:val="28"/>
        </w:rPr>
        <w:t>Kostjuka</w:t>
      </w:r>
      <w:proofErr w:type="spellEnd"/>
      <w:r w:rsidRPr="00715235">
        <w:rPr>
          <w:rFonts w:ascii="Times New Roman" w:hAnsi="Times New Roman" w:cs="Times New Roman"/>
          <w:sz w:val="28"/>
          <w:szCs w:val="28"/>
        </w:rPr>
        <w:t xml:space="preserve"> APN </w:t>
      </w:r>
      <w:proofErr w:type="spellStart"/>
      <w:r w:rsidRPr="00715235">
        <w:rPr>
          <w:rFonts w:ascii="Times New Roman" w:hAnsi="Times New Roman" w:cs="Times New Roman"/>
          <w:sz w:val="28"/>
          <w:szCs w:val="28"/>
        </w:rPr>
        <w:t>Ukraїni</w:t>
      </w:r>
      <w:proofErr w:type="spellEnd"/>
      <w:r w:rsidRPr="00715235">
        <w:rPr>
          <w:rFonts w:ascii="Times New Roman" w:hAnsi="Times New Roman" w:cs="Times New Roman"/>
          <w:sz w:val="28"/>
          <w:szCs w:val="28"/>
        </w:rPr>
        <w:t xml:space="preserve">. – K., 2003. – T. 5. – </w:t>
      </w:r>
      <w:proofErr w:type="spellStart"/>
      <w:r w:rsidRPr="00715235">
        <w:rPr>
          <w:rFonts w:ascii="Times New Roman" w:hAnsi="Times New Roman" w:cs="Times New Roman"/>
          <w:sz w:val="28"/>
          <w:szCs w:val="28"/>
        </w:rPr>
        <w:t>Ch</w:t>
      </w:r>
      <w:proofErr w:type="spellEnd"/>
      <w:r w:rsidRPr="00715235">
        <w:rPr>
          <w:rFonts w:ascii="Times New Roman" w:hAnsi="Times New Roman" w:cs="Times New Roman"/>
          <w:sz w:val="28"/>
          <w:szCs w:val="28"/>
        </w:rPr>
        <w:t xml:space="preserve">. 5. – S. 152–156. </w:t>
      </w:r>
    </w:p>
    <w:p w:rsidR="00C80911" w:rsidRPr="00715235" w:rsidRDefault="00C80911" w:rsidP="00715235">
      <w:pPr>
        <w:jc w:val="both"/>
        <w:rPr>
          <w:rFonts w:ascii="Times New Roman" w:hAnsi="Times New Roman" w:cs="Times New Roman"/>
          <w:sz w:val="28"/>
          <w:szCs w:val="28"/>
        </w:rPr>
      </w:pPr>
    </w:p>
    <w:sectPr w:rsidR="00C80911" w:rsidRPr="007152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D8"/>
    <w:rsid w:val="002B7EEA"/>
    <w:rsid w:val="0038791E"/>
    <w:rsid w:val="003B28AD"/>
    <w:rsid w:val="00715235"/>
    <w:rsid w:val="00A47ED8"/>
    <w:rsid w:val="00C809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12508</Words>
  <Characters>7131</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2020-04-14T09:35:00Z</dcterms:created>
  <dcterms:modified xsi:type="dcterms:W3CDTF">2020-04-14T10:01:00Z</dcterms:modified>
</cp:coreProperties>
</file>