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B4FCC" w14:textId="77777777" w:rsidR="00117C4B" w:rsidRPr="0025470E" w:rsidRDefault="00117C4B" w:rsidP="0025470E">
      <w:pPr>
        <w:jc w:val="right"/>
        <w:rPr>
          <w:rFonts w:asciiTheme="majorBidi" w:hAnsiTheme="majorBidi" w:cstheme="majorBidi"/>
          <w:b/>
          <w:bCs/>
          <w:i/>
          <w:iCs/>
          <w:sz w:val="28"/>
          <w:szCs w:val="28"/>
          <w:lang w:val="uk-UA"/>
        </w:rPr>
      </w:pPr>
      <w:r w:rsidRPr="0025470E">
        <w:rPr>
          <w:rFonts w:asciiTheme="majorBidi" w:hAnsiTheme="majorBidi" w:cstheme="majorBidi"/>
          <w:b/>
          <w:bCs/>
          <w:i/>
          <w:iCs/>
          <w:sz w:val="28"/>
          <w:szCs w:val="28"/>
          <w:lang w:val="uk-UA"/>
        </w:rPr>
        <w:t>Наталія Матвеєва</w:t>
      </w:r>
    </w:p>
    <w:p w14:paraId="4FFA83FE" w14:textId="3C1C9E6B" w:rsidR="00117C4B" w:rsidRPr="000C526E" w:rsidRDefault="00117C4B" w:rsidP="00117C4B">
      <w:pPr>
        <w:jc w:val="center"/>
        <w:rPr>
          <w:rFonts w:asciiTheme="majorBidi" w:hAnsiTheme="majorBidi" w:cstheme="majorBidi"/>
          <w:b/>
          <w:bCs/>
          <w:sz w:val="48"/>
          <w:szCs w:val="48"/>
          <w:lang w:val="uk-UA"/>
        </w:rPr>
      </w:pPr>
      <w:r w:rsidRPr="000C526E">
        <w:rPr>
          <w:rFonts w:asciiTheme="majorBidi" w:hAnsiTheme="majorBidi" w:cstheme="majorBidi"/>
          <w:b/>
          <w:bCs/>
          <w:sz w:val="48"/>
          <w:szCs w:val="48"/>
          <w:lang w:val="uk-UA"/>
        </w:rPr>
        <w:t>ІНКЛЮЗИВНА ОСВІТА ЗА КОРДОНОМ:</w:t>
      </w:r>
    </w:p>
    <w:p w14:paraId="58A697E4" w14:textId="77777777" w:rsidR="00117C4B" w:rsidRPr="000C526E" w:rsidRDefault="00117C4B" w:rsidP="00117C4B">
      <w:pPr>
        <w:jc w:val="center"/>
        <w:rPr>
          <w:rFonts w:asciiTheme="majorBidi" w:hAnsiTheme="majorBidi" w:cstheme="majorBidi"/>
          <w:b/>
          <w:bCs/>
          <w:sz w:val="48"/>
          <w:szCs w:val="48"/>
          <w:lang w:val="uk-UA"/>
        </w:rPr>
      </w:pPr>
      <w:r w:rsidRPr="000C526E">
        <w:rPr>
          <w:rFonts w:asciiTheme="majorBidi" w:hAnsiTheme="majorBidi" w:cstheme="majorBidi"/>
          <w:b/>
          <w:bCs/>
          <w:sz w:val="48"/>
          <w:szCs w:val="48"/>
          <w:lang w:val="uk-UA"/>
        </w:rPr>
        <w:t>навчально-методичний супровід самостійної роботи студентів</w:t>
      </w:r>
    </w:p>
    <w:p w14:paraId="37231468" w14:textId="0BFAFECB" w:rsidR="00117C4B" w:rsidRDefault="00BD3D10" w:rsidP="0025470E">
      <w:pPr>
        <w:rPr>
          <w:rFonts w:asciiTheme="majorBidi" w:hAnsiTheme="majorBidi" w:cstheme="majorBidi"/>
          <w:sz w:val="48"/>
          <w:szCs w:val="48"/>
          <w:lang w:val="uk-UA"/>
        </w:rPr>
      </w:pPr>
      <w:r>
        <w:rPr>
          <w:noProof/>
        </w:rPr>
        <w:drawing>
          <wp:inline distT="0" distB="0" distL="0" distR="0" wp14:anchorId="0C685EB5" wp14:editId="0F122BF3">
            <wp:extent cx="2952750" cy="1552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370D7688" w14:textId="5E690975" w:rsidR="0025470E" w:rsidRDefault="0025470E" w:rsidP="0025470E">
      <w:pPr>
        <w:jc w:val="center"/>
        <w:rPr>
          <w:rFonts w:asciiTheme="majorBidi" w:hAnsiTheme="majorBidi" w:cstheme="majorBidi"/>
          <w:sz w:val="48"/>
          <w:szCs w:val="48"/>
          <w:lang w:val="uk-UA"/>
        </w:rPr>
      </w:pPr>
      <w:r>
        <w:rPr>
          <w:noProof/>
        </w:rPr>
        <w:drawing>
          <wp:inline distT="0" distB="0" distL="0" distR="0" wp14:anchorId="0CC03779" wp14:editId="618CD587">
            <wp:extent cx="2619375" cy="174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E9CB43A" w14:textId="23D9DADD" w:rsidR="0025470E" w:rsidRDefault="0025470E" w:rsidP="0025470E">
      <w:pPr>
        <w:jc w:val="right"/>
        <w:rPr>
          <w:rFonts w:asciiTheme="majorBidi" w:hAnsiTheme="majorBidi" w:cstheme="majorBidi"/>
          <w:sz w:val="48"/>
          <w:szCs w:val="48"/>
          <w:lang w:val="uk-UA"/>
        </w:rPr>
      </w:pPr>
      <w:r>
        <w:rPr>
          <w:noProof/>
        </w:rPr>
        <w:drawing>
          <wp:inline distT="0" distB="0" distL="0" distR="0" wp14:anchorId="46092E1A" wp14:editId="50E2B22A">
            <wp:extent cx="3028950" cy="1514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57D2A6CE" w14:textId="4217A70E" w:rsidR="00117C4B" w:rsidRDefault="0025470E" w:rsidP="00117C4B">
      <w:pPr>
        <w:jc w:val="center"/>
        <w:rPr>
          <w:rFonts w:asciiTheme="majorBidi" w:hAnsiTheme="majorBidi" w:cstheme="majorBidi"/>
          <w:sz w:val="48"/>
          <w:szCs w:val="48"/>
          <w:lang w:val="uk-UA"/>
        </w:rPr>
      </w:pPr>
      <w:r>
        <w:rPr>
          <w:noProof/>
        </w:rPr>
        <w:drawing>
          <wp:inline distT="0" distB="0" distL="0" distR="0" wp14:anchorId="5FC345DB" wp14:editId="089E75BE">
            <wp:extent cx="3781425" cy="1209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inline>
        </w:drawing>
      </w:r>
    </w:p>
    <w:p w14:paraId="4756228C" w14:textId="77777777" w:rsidR="00117C4B" w:rsidRDefault="00117C4B" w:rsidP="00117C4B">
      <w:pPr>
        <w:jc w:val="center"/>
        <w:rPr>
          <w:rFonts w:asciiTheme="majorBidi" w:hAnsiTheme="majorBidi" w:cstheme="majorBidi"/>
          <w:sz w:val="48"/>
          <w:szCs w:val="48"/>
          <w:lang w:val="uk-UA"/>
        </w:rPr>
      </w:pPr>
    </w:p>
    <w:p w14:paraId="27A26C77" w14:textId="77777777" w:rsidR="000C526E" w:rsidRDefault="000C526E"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37D899FC" w14:textId="0B571A8E"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ББК 74.04</w:t>
      </w:r>
    </w:p>
    <w:p w14:paraId="0B98188A"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УДК 37.011.31:371.14</w:t>
      </w:r>
    </w:p>
    <w:p w14:paraId="64F21E41"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b/>
          <w:bCs/>
          <w:sz w:val="24"/>
          <w:szCs w:val="24"/>
          <w:lang w:val="uk-UA"/>
        </w:rPr>
      </w:pPr>
    </w:p>
    <w:p w14:paraId="377F7F54"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b/>
          <w:bCs/>
          <w:sz w:val="24"/>
          <w:szCs w:val="24"/>
          <w:lang w:val="uk-UA"/>
        </w:rPr>
      </w:pPr>
    </w:p>
    <w:p w14:paraId="31447995"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b/>
          <w:bCs/>
          <w:sz w:val="24"/>
          <w:szCs w:val="24"/>
          <w:lang w:val="uk-UA"/>
        </w:rPr>
      </w:pPr>
      <w:r w:rsidRPr="00857062">
        <w:rPr>
          <w:rFonts w:asciiTheme="majorBidi" w:hAnsiTheme="majorBidi" w:cs="Times New Roman"/>
          <w:b/>
          <w:bCs/>
          <w:sz w:val="24"/>
          <w:szCs w:val="24"/>
          <w:lang w:val="uk-UA"/>
        </w:rPr>
        <w:t>Матвеєва Н.О.</w:t>
      </w:r>
    </w:p>
    <w:p w14:paraId="2AF90838" w14:textId="5EBAFCF2"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Pr>
          <w:rFonts w:asciiTheme="majorBidi" w:hAnsiTheme="majorBidi" w:cs="Times New Roman"/>
          <w:sz w:val="24"/>
          <w:szCs w:val="24"/>
          <w:lang w:val="uk-UA"/>
        </w:rPr>
        <w:t>Інклюзивна освіта за кордоном</w:t>
      </w:r>
      <w:r w:rsidRPr="00857062">
        <w:rPr>
          <w:rFonts w:asciiTheme="majorBidi" w:hAnsiTheme="majorBidi" w:cs="Times New Roman"/>
          <w:sz w:val="24"/>
          <w:szCs w:val="24"/>
          <w:lang w:val="uk-UA"/>
        </w:rPr>
        <w:t>: навчально-методичний супровід самостійної роботи студентів. Навчально-методичний посібник / Матвеєва Н.О. Івано-Франківськ, НАІР, 201</w:t>
      </w:r>
      <w:r>
        <w:rPr>
          <w:rFonts w:asciiTheme="majorBidi" w:hAnsiTheme="majorBidi" w:cs="Times New Roman"/>
          <w:sz w:val="24"/>
          <w:szCs w:val="24"/>
          <w:lang w:val="uk-UA"/>
        </w:rPr>
        <w:t>8</w:t>
      </w:r>
      <w:r w:rsidRPr="00857062">
        <w:rPr>
          <w:rFonts w:asciiTheme="majorBidi" w:hAnsiTheme="majorBidi" w:cs="Times New Roman"/>
          <w:sz w:val="24"/>
          <w:szCs w:val="24"/>
          <w:lang w:val="uk-UA"/>
        </w:rPr>
        <w:t xml:space="preserve">. </w:t>
      </w:r>
      <w:r>
        <w:rPr>
          <w:rFonts w:asciiTheme="majorBidi" w:hAnsiTheme="majorBidi" w:cs="Times New Roman"/>
          <w:sz w:val="24"/>
          <w:szCs w:val="24"/>
          <w:lang w:val="uk-UA"/>
        </w:rPr>
        <w:t xml:space="preserve"> </w:t>
      </w:r>
      <w:r w:rsidR="00F93BC8">
        <w:rPr>
          <w:rFonts w:asciiTheme="majorBidi" w:hAnsiTheme="majorBidi" w:cs="Times New Roman"/>
          <w:sz w:val="24"/>
          <w:szCs w:val="24"/>
          <w:lang w:val="uk-UA"/>
        </w:rPr>
        <w:t>50</w:t>
      </w:r>
      <w:bookmarkStart w:id="0" w:name="_GoBack"/>
      <w:bookmarkEnd w:id="0"/>
      <w:r w:rsidR="00BD3D10">
        <w:rPr>
          <w:rFonts w:asciiTheme="majorBidi" w:hAnsiTheme="majorBidi" w:cs="Times New Roman"/>
          <w:sz w:val="24"/>
          <w:szCs w:val="24"/>
          <w:lang w:val="uk-UA"/>
        </w:rPr>
        <w:t xml:space="preserve"> </w:t>
      </w:r>
      <w:r w:rsidRPr="00857062">
        <w:rPr>
          <w:rFonts w:asciiTheme="majorBidi" w:hAnsiTheme="majorBidi" w:cs="Times New Roman"/>
          <w:sz w:val="24"/>
          <w:szCs w:val="24"/>
          <w:lang w:val="uk-UA"/>
        </w:rPr>
        <w:t>с.</w:t>
      </w:r>
    </w:p>
    <w:p w14:paraId="2EBD23F0" w14:textId="68647C59"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ab/>
      </w:r>
      <w:r w:rsidR="005B4AC9">
        <w:rPr>
          <w:rFonts w:asciiTheme="majorBidi" w:hAnsiTheme="majorBidi" w:cs="Times New Roman"/>
          <w:sz w:val="24"/>
          <w:szCs w:val="24"/>
          <w:lang w:val="uk-UA"/>
        </w:rPr>
        <w:t>Навчально-м</w:t>
      </w:r>
      <w:r w:rsidRPr="00857062">
        <w:rPr>
          <w:rFonts w:asciiTheme="majorBidi" w:hAnsiTheme="majorBidi" w:cs="Times New Roman"/>
          <w:sz w:val="24"/>
          <w:szCs w:val="24"/>
          <w:lang w:val="uk-UA"/>
        </w:rPr>
        <w:t>етодичний посібник – збірник вправ та за</w:t>
      </w:r>
      <w:r>
        <w:rPr>
          <w:rFonts w:asciiTheme="majorBidi" w:hAnsiTheme="majorBidi" w:cs="Times New Roman"/>
          <w:sz w:val="24"/>
          <w:szCs w:val="24"/>
          <w:lang w:val="uk-UA"/>
        </w:rPr>
        <w:t>вдань</w:t>
      </w:r>
      <w:r w:rsidRPr="00857062">
        <w:rPr>
          <w:rFonts w:asciiTheme="majorBidi" w:hAnsiTheme="majorBidi" w:cs="Times New Roman"/>
          <w:sz w:val="24"/>
          <w:szCs w:val="24"/>
          <w:lang w:val="uk-UA"/>
        </w:rPr>
        <w:t xml:space="preserve">, розрахований на активізацію самостійної роботи студентів педагогічних </w:t>
      </w:r>
      <w:r>
        <w:rPr>
          <w:rFonts w:asciiTheme="majorBidi" w:hAnsiTheme="majorBidi" w:cs="Times New Roman"/>
          <w:sz w:val="24"/>
          <w:szCs w:val="24"/>
          <w:lang w:val="uk-UA"/>
        </w:rPr>
        <w:t>спеціальностей за</w:t>
      </w:r>
      <w:r w:rsidRPr="00857062">
        <w:rPr>
          <w:rFonts w:asciiTheme="majorBidi" w:hAnsiTheme="majorBidi" w:cs="Times New Roman"/>
          <w:sz w:val="24"/>
          <w:szCs w:val="24"/>
          <w:lang w:val="uk-UA"/>
        </w:rPr>
        <w:t>для засвоєння нормативного курсу «</w:t>
      </w:r>
      <w:r>
        <w:rPr>
          <w:rFonts w:asciiTheme="majorBidi" w:hAnsiTheme="majorBidi" w:cs="Times New Roman"/>
          <w:sz w:val="24"/>
          <w:szCs w:val="24"/>
          <w:lang w:val="uk-UA"/>
        </w:rPr>
        <w:t>Інклюзивна освіта за кордоном</w:t>
      </w:r>
      <w:r w:rsidRPr="00857062">
        <w:rPr>
          <w:rFonts w:asciiTheme="majorBidi" w:hAnsiTheme="majorBidi" w:cs="Times New Roman"/>
          <w:sz w:val="24"/>
          <w:szCs w:val="24"/>
          <w:lang w:val="uk-UA"/>
        </w:rPr>
        <w:t>».</w:t>
      </w:r>
    </w:p>
    <w:p w14:paraId="29186EA1" w14:textId="02EA56AE"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ab/>
        <w:t xml:space="preserve">Структура посібника відповідає плану та програмі нормативного курсу для навчальних закладів даного профілю. </w:t>
      </w:r>
      <w:r>
        <w:rPr>
          <w:rFonts w:asciiTheme="majorBidi" w:hAnsiTheme="majorBidi" w:cs="Times New Roman"/>
          <w:sz w:val="24"/>
          <w:szCs w:val="24"/>
          <w:lang w:val="uk-UA"/>
        </w:rPr>
        <w:t>Основна мета посібника - з</w:t>
      </w:r>
      <w:r w:rsidRPr="00857062">
        <w:rPr>
          <w:rFonts w:asciiTheme="majorBidi" w:hAnsiTheme="majorBidi" w:cs="Times New Roman"/>
          <w:sz w:val="24"/>
          <w:szCs w:val="24"/>
          <w:lang w:val="uk-UA"/>
        </w:rPr>
        <w:t>асвоєння провідних понять, категорій, положень</w:t>
      </w:r>
      <w:r>
        <w:rPr>
          <w:rFonts w:asciiTheme="majorBidi" w:hAnsiTheme="majorBidi" w:cs="Times New Roman"/>
          <w:sz w:val="24"/>
          <w:szCs w:val="24"/>
          <w:lang w:val="uk-UA"/>
        </w:rPr>
        <w:t>, принципів</w:t>
      </w:r>
      <w:r w:rsidRPr="00857062">
        <w:rPr>
          <w:rFonts w:asciiTheme="majorBidi" w:hAnsiTheme="majorBidi" w:cs="Times New Roman"/>
          <w:sz w:val="24"/>
          <w:szCs w:val="24"/>
          <w:lang w:val="uk-UA"/>
        </w:rPr>
        <w:t xml:space="preserve"> </w:t>
      </w:r>
      <w:r>
        <w:rPr>
          <w:rFonts w:asciiTheme="majorBidi" w:hAnsiTheme="majorBidi" w:cs="Times New Roman"/>
          <w:sz w:val="24"/>
          <w:szCs w:val="24"/>
          <w:lang w:val="uk-UA"/>
        </w:rPr>
        <w:t xml:space="preserve">та філософських засад інклюзивного навчання, поглиблення знань про досвід європейських країн </w:t>
      </w:r>
      <w:r w:rsidR="005B4AC9">
        <w:rPr>
          <w:rFonts w:asciiTheme="majorBidi" w:hAnsiTheme="majorBidi" w:cs="Times New Roman"/>
          <w:sz w:val="24"/>
          <w:szCs w:val="24"/>
          <w:lang w:val="uk-UA"/>
        </w:rPr>
        <w:t>щод</w:t>
      </w:r>
      <w:r>
        <w:rPr>
          <w:rFonts w:asciiTheme="majorBidi" w:hAnsiTheme="majorBidi" w:cs="Times New Roman"/>
          <w:sz w:val="24"/>
          <w:szCs w:val="24"/>
          <w:lang w:val="uk-UA"/>
        </w:rPr>
        <w:t xml:space="preserve">о упровадження інклюзивного навчання та </w:t>
      </w:r>
      <w:r w:rsidR="005B4AC9">
        <w:rPr>
          <w:rFonts w:asciiTheme="majorBidi" w:hAnsiTheme="majorBidi" w:cs="Times New Roman"/>
          <w:sz w:val="24"/>
          <w:szCs w:val="24"/>
          <w:lang w:val="uk-UA"/>
        </w:rPr>
        <w:t>створення</w:t>
      </w:r>
      <w:r>
        <w:rPr>
          <w:rFonts w:asciiTheme="majorBidi" w:hAnsiTheme="majorBidi" w:cs="Times New Roman"/>
          <w:sz w:val="24"/>
          <w:szCs w:val="24"/>
          <w:lang w:val="uk-UA"/>
        </w:rPr>
        <w:t xml:space="preserve"> інклюзивного суспільства. Виконання представлених практичних завдань розраховано на підвищення пізнавальної активності, ініціативності та самостійності студентів, розвитку їх професійних якостей, здібностей, умінь та навичок, розширення соціального досвіду.</w:t>
      </w:r>
    </w:p>
    <w:p w14:paraId="2958D20F"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ab/>
        <w:t>Посібник може бути використаний для організації самостійної роботи студентів, слухачів курсів підвищення кваліфікації, курсів для набуття нових і суміжних спеціальностей.</w:t>
      </w:r>
    </w:p>
    <w:p w14:paraId="4F7F4C6F"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61A426FF"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b/>
          <w:bCs/>
          <w:sz w:val="24"/>
          <w:szCs w:val="24"/>
          <w:lang w:val="uk-UA"/>
        </w:rPr>
      </w:pPr>
      <w:r w:rsidRPr="00857062">
        <w:rPr>
          <w:rFonts w:asciiTheme="majorBidi" w:hAnsiTheme="majorBidi" w:cs="Times New Roman"/>
          <w:sz w:val="24"/>
          <w:szCs w:val="24"/>
          <w:lang w:val="uk-UA"/>
        </w:rPr>
        <w:tab/>
      </w:r>
      <w:r w:rsidRPr="00857062">
        <w:rPr>
          <w:rFonts w:asciiTheme="majorBidi" w:hAnsiTheme="majorBidi" w:cs="Times New Roman"/>
          <w:b/>
          <w:bCs/>
          <w:sz w:val="24"/>
          <w:szCs w:val="24"/>
          <w:lang w:val="uk-UA"/>
        </w:rPr>
        <w:t>Рецензенти:</w:t>
      </w:r>
    </w:p>
    <w:p w14:paraId="7178FB52"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b/>
          <w:bCs/>
          <w:sz w:val="24"/>
          <w:szCs w:val="24"/>
          <w:lang w:val="uk-UA"/>
        </w:rPr>
      </w:pPr>
    </w:p>
    <w:p w14:paraId="494E6E34"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Pr>
          <w:rFonts w:asciiTheme="majorBidi" w:hAnsiTheme="majorBidi" w:cs="Times New Roman"/>
          <w:b/>
          <w:bCs/>
          <w:sz w:val="24"/>
          <w:szCs w:val="24"/>
          <w:lang w:val="uk-UA"/>
        </w:rPr>
        <w:t>Будник О.Б</w:t>
      </w:r>
      <w:r w:rsidRPr="00F06D39">
        <w:rPr>
          <w:rFonts w:asciiTheme="majorBidi" w:hAnsiTheme="majorBidi" w:cs="Times New Roman"/>
          <w:b/>
          <w:bCs/>
          <w:sz w:val="24"/>
          <w:szCs w:val="24"/>
          <w:lang w:val="uk-UA"/>
        </w:rPr>
        <w:t>,</w:t>
      </w:r>
      <w:r>
        <w:rPr>
          <w:rFonts w:asciiTheme="majorBidi" w:hAnsiTheme="majorBidi" w:cs="Times New Roman"/>
          <w:sz w:val="24"/>
          <w:szCs w:val="24"/>
          <w:lang w:val="uk-UA"/>
        </w:rPr>
        <w:t xml:space="preserve"> доктор педагогічних наук, професор кафедри педагогіки початкової освіти ДВНЗ «Прикарпатський національний університет імені Василя Стефаника»</w:t>
      </w:r>
    </w:p>
    <w:p w14:paraId="60E68CA4"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ab/>
      </w:r>
    </w:p>
    <w:p w14:paraId="47EF5541" w14:textId="5635E9A2"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Pr>
          <w:rFonts w:asciiTheme="majorBidi" w:hAnsiTheme="majorBidi" w:cs="Times New Roman"/>
          <w:b/>
          <w:bCs/>
          <w:sz w:val="24"/>
          <w:szCs w:val="24"/>
          <w:lang w:val="uk-UA"/>
        </w:rPr>
        <w:t>Джус О.В</w:t>
      </w:r>
      <w:r w:rsidRPr="00F853A2">
        <w:rPr>
          <w:rFonts w:asciiTheme="majorBidi" w:hAnsiTheme="majorBidi" w:cs="Times New Roman"/>
          <w:b/>
          <w:bCs/>
          <w:sz w:val="24"/>
          <w:szCs w:val="24"/>
          <w:lang w:val="uk-UA"/>
        </w:rPr>
        <w:t>.</w:t>
      </w:r>
      <w:r>
        <w:rPr>
          <w:rFonts w:asciiTheme="majorBidi" w:hAnsiTheme="majorBidi" w:cs="Times New Roman"/>
          <w:sz w:val="24"/>
          <w:szCs w:val="24"/>
          <w:lang w:val="uk-UA"/>
        </w:rPr>
        <w:t xml:space="preserve"> – канд</w:t>
      </w:r>
      <w:r w:rsidR="005B4AC9">
        <w:rPr>
          <w:rFonts w:asciiTheme="majorBidi" w:hAnsiTheme="majorBidi" w:cs="Times New Roman"/>
          <w:sz w:val="24"/>
          <w:szCs w:val="24"/>
          <w:lang w:val="uk-UA"/>
        </w:rPr>
        <w:t>идат</w:t>
      </w:r>
      <w:r>
        <w:rPr>
          <w:rFonts w:asciiTheme="majorBidi" w:hAnsiTheme="majorBidi" w:cs="Times New Roman"/>
          <w:sz w:val="24"/>
          <w:szCs w:val="24"/>
          <w:lang w:val="uk-UA"/>
        </w:rPr>
        <w:t xml:space="preserve"> пед</w:t>
      </w:r>
      <w:r w:rsidR="005B4AC9">
        <w:rPr>
          <w:rFonts w:asciiTheme="majorBidi" w:hAnsiTheme="majorBidi" w:cs="Times New Roman"/>
          <w:sz w:val="24"/>
          <w:szCs w:val="24"/>
          <w:lang w:val="uk-UA"/>
        </w:rPr>
        <w:t>агогічних</w:t>
      </w:r>
      <w:r>
        <w:rPr>
          <w:rFonts w:asciiTheme="majorBidi" w:hAnsiTheme="majorBidi" w:cs="Times New Roman"/>
          <w:sz w:val="24"/>
          <w:szCs w:val="24"/>
          <w:lang w:val="uk-UA"/>
        </w:rPr>
        <w:t xml:space="preserve"> наук, доцент, завідувач кафедри професійної освіти та інноваційних технологій ДВНЗ «Прикарпатський національний університет імені Василя Стефаника»</w:t>
      </w:r>
    </w:p>
    <w:p w14:paraId="43A67322" w14:textId="77777777" w:rsidR="00117C4B" w:rsidRPr="00D529E5"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Pr>
          <w:rFonts w:asciiTheme="majorBidi" w:hAnsiTheme="majorBidi" w:cs="Times New Roman"/>
          <w:sz w:val="24"/>
          <w:szCs w:val="24"/>
          <w:lang w:val="uk-UA"/>
        </w:rPr>
        <w:t xml:space="preserve"> </w:t>
      </w:r>
    </w:p>
    <w:p w14:paraId="639BB4FE"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677B65B6"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03F9F779"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27979634"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7D6A1A09"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6A75C09B" w14:textId="77777777" w:rsidR="00117C4B"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p>
    <w:p w14:paraId="426AE588" w14:textId="77777777" w:rsidR="00117C4B" w:rsidRPr="00857062" w:rsidRDefault="00117C4B" w:rsidP="00117C4B">
      <w:pPr>
        <w:widowControl w:val="0"/>
        <w:autoSpaceDE w:val="0"/>
        <w:autoSpaceDN w:val="0"/>
        <w:adjustRightInd w:val="0"/>
        <w:spacing w:after="0" w:line="240"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 xml:space="preserve">Рекомендовано до друку Вченою радою Педагогічного факультету Прикарпатського національного університету імені Василя Стефаника </w:t>
      </w:r>
    </w:p>
    <w:p w14:paraId="19F4697A" w14:textId="77777777" w:rsidR="00117C4B"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p>
    <w:p w14:paraId="507F2358" w14:textId="77777777" w:rsidR="00117C4B"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p>
    <w:p w14:paraId="387BBF63" w14:textId="77777777" w:rsidR="00117C4B"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p>
    <w:p w14:paraId="7E69F953" w14:textId="77777777" w:rsidR="00117C4B"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p>
    <w:p w14:paraId="428EE67B" w14:textId="77777777" w:rsidR="00117C4B" w:rsidRPr="00857062"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r w:rsidRPr="00857062">
        <w:rPr>
          <w:rFonts w:asciiTheme="majorBidi" w:hAnsiTheme="majorBidi" w:cs="Times New Roman"/>
          <w:sz w:val="24"/>
          <w:szCs w:val="24"/>
          <w:lang w:val="uk-UA"/>
        </w:rPr>
        <w:t>@Матвеєва Н.О., 201</w:t>
      </w:r>
      <w:r>
        <w:rPr>
          <w:rFonts w:asciiTheme="majorBidi" w:hAnsiTheme="majorBidi" w:cs="Times New Roman"/>
          <w:sz w:val="24"/>
          <w:szCs w:val="24"/>
          <w:lang w:val="uk-UA"/>
        </w:rPr>
        <w:t>8</w:t>
      </w:r>
    </w:p>
    <w:p w14:paraId="7F2CC3F0" w14:textId="77777777" w:rsidR="00117C4B" w:rsidRPr="00857062" w:rsidRDefault="00117C4B" w:rsidP="00117C4B">
      <w:pPr>
        <w:widowControl w:val="0"/>
        <w:autoSpaceDE w:val="0"/>
        <w:autoSpaceDN w:val="0"/>
        <w:adjustRightInd w:val="0"/>
        <w:spacing w:after="0" w:line="240" w:lineRule="auto"/>
        <w:jc w:val="right"/>
        <w:rPr>
          <w:rFonts w:asciiTheme="majorBidi" w:hAnsiTheme="majorBidi" w:cs="Times New Roman"/>
          <w:sz w:val="24"/>
          <w:szCs w:val="24"/>
          <w:lang w:val="uk-UA"/>
        </w:rPr>
      </w:pPr>
    </w:p>
    <w:p w14:paraId="7365C46C" w14:textId="77777777" w:rsidR="00117C4B" w:rsidRPr="00857062" w:rsidRDefault="00117C4B" w:rsidP="00117C4B">
      <w:pPr>
        <w:widowControl w:val="0"/>
        <w:autoSpaceDE w:val="0"/>
        <w:autoSpaceDN w:val="0"/>
        <w:adjustRightInd w:val="0"/>
        <w:spacing w:after="0" w:line="240" w:lineRule="auto"/>
        <w:jc w:val="center"/>
        <w:rPr>
          <w:rFonts w:asciiTheme="majorBidi" w:hAnsiTheme="majorBidi" w:cs="Times New Roman"/>
          <w:b/>
          <w:sz w:val="24"/>
          <w:szCs w:val="24"/>
          <w:lang w:val="uk-UA"/>
        </w:rPr>
      </w:pPr>
    </w:p>
    <w:p w14:paraId="222D555A" w14:textId="77777777" w:rsidR="00117C4B" w:rsidRPr="00857062" w:rsidRDefault="00117C4B" w:rsidP="00117C4B">
      <w:pPr>
        <w:widowControl w:val="0"/>
        <w:autoSpaceDE w:val="0"/>
        <w:autoSpaceDN w:val="0"/>
        <w:adjustRightInd w:val="0"/>
        <w:spacing w:after="0" w:line="240" w:lineRule="auto"/>
        <w:jc w:val="center"/>
        <w:rPr>
          <w:rFonts w:asciiTheme="majorBidi" w:hAnsiTheme="majorBidi" w:cs="Times New Roman"/>
          <w:b/>
          <w:sz w:val="24"/>
          <w:szCs w:val="24"/>
          <w:lang w:val="uk-UA"/>
        </w:rPr>
      </w:pPr>
    </w:p>
    <w:p w14:paraId="403029BF" w14:textId="77777777" w:rsidR="00117C4B" w:rsidRDefault="00117C4B" w:rsidP="00117C4B">
      <w:pPr>
        <w:widowControl w:val="0"/>
        <w:autoSpaceDE w:val="0"/>
        <w:autoSpaceDN w:val="0"/>
        <w:adjustRightInd w:val="0"/>
        <w:spacing w:after="0" w:line="240" w:lineRule="auto"/>
        <w:jc w:val="center"/>
        <w:rPr>
          <w:rFonts w:asciiTheme="majorBidi" w:hAnsiTheme="majorBidi" w:cs="Times New Roman"/>
          <w:b/>
          <w:sz w:val="24"/>
          <w:szCs w:val="24"/>
          <w:lang w:val="uk-UA"/>
        </w:rPr>
      </w:pPr>
    </w:p>
    <w:p w14:paraId="12BE6C3E" w14:textId="77777777" w:rsidR="00117C4B" w:rsidRDefault="00117C4B" w:rsidP="00117C4B">
      <w:pPr>
        <w:jc w:val="center"/>
        <w:rPr>
          <w:rFonts w:asciiTheme="majorBidi" w:hAnsiTheme="majorBidi" w:cstheme="majorBidi"/>
          <w:sz w:val="48"/>
          <w:szCs w:val="48"/>
          <w:lang w:val="uk-UA"/>
        </w:rPr>
      </w:pPr>
    </w:p>
    <w:p w14:paraId="1592B3F8" w14:textId="77777777" w:rsidR="00117C4B" w:rsidRPr="005B4AC9" w:rsidRDefault="00117C4B" w:rsidP="00117C4B">
      <w:pPr>
        <w:jc w:val="center"/>
        <w:rPr>
          <w:rFonts w:asciiTheme="majorBidi" w:hAnsiTheme="majorBidi" w:cstheme="majorBidi"/>
          <w:b/>
          <w:bCs/>
          <w:sz w:val="28"/>
          <w:szCs w:val="28"/>
          <w:lang w:val="uk-UA"/>
        </w:rPr>
      </w:pPr>
      <w:r w:rsidRPr="005B4AC9">
        <w:rPr>
          <w:rFonts w:asciiTheme="majorBidi" w:hAnsiTheme="majorBidi" w:cstheme="majorBidi"/>
          <w:b/>
          <w:bCs/>
          <w:sz w:val="28"/>
          <w:szCs w:val="28"/>
          <w:lang w:val="uk-UA"/>
        </w:rPr>
        <w:lastRenderedPageBreak/>
        <w:t>ЗМІСТ</w:t>
      </w:r>
    </w:p>
    <w:p w14:paraId="380EF8A7" w14:textId="77777777" w:rsidR="00117C4B" w:rsidRDefault="00117C4B" w:rsidP="00117C4B">
      <w:pPr>
        <w:jc w:val="both"/>
        <w:rPr>
          <w:rFonts w:asciiTheme="majorBidi" w:hAnsiTheme="majorBidi" w:cstheme="majorBidi"/>
          <w:sz w:val="28"/>
          <w:szCs w:val="28"/>
          <w:lang w:val="uk-UA"/>
        </w:rPr>
      </w:pPr>
    </w:p>
    <w:p w14:paraId="3165E40E" w14:textId="52B4685C" w:rsidR="00117C4B" w:rsidRDefault="00117C4B" w:rsidP="00117C4B">
      <w:pPr>
        <w:jc w:val="both"/>
        <w:rPr>
          <w:rFonts w:asciiTheme="majorBidi" w:hAnsiTheme="majorBidi" w:cstheme="majorBidi"/>
          <w:sz w:val="28"/>
          <w:szCs w:val="28"/>
          <w:lang w:val="uk-UA"/>
        </w:rPr>
      </w:pPr>
      <w:r w:rsidRPr="005A55B3">
        <w:rPr>
          <w:rFonts w:asciiTheme="majorBidi" w:hAnsiTheme="majorBidi" w:cstheme="majorBidi"/>
          <w:i/>
          <w:iCs/>
          <w:sz w:val="28"/>
          <w:szCs w:val="28"/>
          <w:lang w:val="uk-UA"/>
        </w:rPr>
        <w:t>Передмова</w:t>
      </w:r>
      <w:r>
        <w:rPr>
          <w:rFonts w:asciiTheme="majorBidi" w:hAnsiTheme="majorBidi" w:cstheme="majorBidi"/>
          <w:sz w:val="28"/>
          <w:szCs w:val="28"/>
          <w:lang w:val="uk-UA"/>
        </w:rPr>
        <w:t>………………………………………………………………………..</w:t>
      </w:r>
      <w:r w:rsidR="005D285F">
        <w:rPr>
          <w:rFonts w:asciiTheme="majorBidi" w:hAnsiTheme="majorBidi" w:cstheme="majorBidi"/>
          <w:sz w:val="28"/>
          <w:szCs w:val="28"/>
          <w:lang w:val="uk-UA"/>
        </w:rPr>
        <w:t>4</w:t>
      </w:r>
    </w:p>
    <w:p w14:paraId="6E1474C6" w14:textId="75E5E927" w:rsidR="005D285F" w:rsidRDefault="005D285F" w:rsidP="00117C4B">
      <w:pPr>
        <w:jc w:val="both"/>
        <w:rPr>
          <w:rFonts w:asciiTheme="majorBidi" w:hAnsiTheme="majorBidi" w:cstheme="majorBidi"/>
          <w:sz w:val="28"/>
          <w:szCs w:val="28"/>
          <w:lang w:val="uk-UA"/>
        </w:rPr>
      </w:pPr>
      <w:r>
        <w:rPr>
          <w:rFonts w:asciiTheme="majorBidi" w:hAnsiTheme="majorBidi" w:cstheme="majorBidi"/>
          <w:sz w:val="28"/>
          <w:szCs w:val="28"/>
          <w:lang w:val="uk-UA"/>
        </w:rPr>
        <w:t>Опис навчальної дисципліни……………………………………………………5</w:t>
      </w:r>
    </w:p>
    <w:p w14:paraId="271D8A95" w14:textId="102E74AF" w:rsidR="00117C4B" w:rsidRPr="00117C4B" w:rsidRDefault="00117C4B" w:rsidP="00117C4B">
      <w:pPr>
        <w:spacing w:line="360" w:lineRule="auto"/>
        <w:jc w:val="both"/>
        <w:rPr>
          <w:rFonts w:asciiTheme="majorBidi" w:hAnsiTheme="majorBidi" w:cstheme="majorBidi"/>
          <w:sz w:val="28"/>
          <w:szCs w:val="28"/>
          <w:lang w:val="uk-UA"/>
        </w:rPr>
      </w:pPr>
      <w:r w:rsidRPr="00117C4B">
        <w:rPr>
          <w:rFonts w:asciiTheme="majorBidi" w:hAnsiTheme="majorBidi" w:cstheme="majorBidi"/>
          <w:sz w:val="28"/>
          <w:szCs w:val="28"/>
          <w:lang w:val="uk-UA"/>
        </w:rPr>
        <w:t>Інклюзивна освіта як модель соціального устрою…………………………….</w:t>
      </w:r>
      <w:r w:rsidR="005D285F">
        <w:rPr>
          <w:rFonts w:asciiTheme="majorBidi" w:hAnsiTheme="majorBidi" w:cstheme="majorBidi"/>
          <w:sz w:val="28"/>
          <w:szCs w:val="28"/>
          <w:lang w:val="uk-UA"/>
        </w:rPr>
        <w:t>6</w:t>
      </w:r>
    </w:p>
    <w:p w14:paraId="6A4C0DAB" w14:textId="49E00404" w:rsidR="00117C4B" w:rsidRPr="00117C4B" w:rsidRDefault="00117C4B" w:rsidP="00117C4B">
      <w:pPr>
        <w:spacing w:line="360" w:lineRule="auto"/>
        <w:jc w:val="both"/>
        <w:rPr>
          <w:rFonts w:asciiTheme="majorBidi" w:hAnsiTheme="majorBidi" w:cstheme="majorBidi"/>
          <w:sz w:val="28"/>
          <w:szCs w:val="28"/>
          <w:lang w:val="uk-UA"/>
        </w:rPr>
      </w:pPr>
      <w:r w:rsidRPr="00117C4B">
        <w:rPr>
          <w:rFonts w:asciiTheme="majorBidi" w:hAnsiTheme="majorBidi" w:cstheme="majorBidi"/>
          <w:sz w:val="28"/>
          <w:szCs w:val="28"/>
          <w:lang w:val="uk-UA"/>
        </w:rPr>
        <w:t>Інтегроване та інклюзивне навчання в Італії………………………………….</w:t>
      </w:r>
      <w:r w:rsidR="005D285F">
        <w:rPr>
          <w:rFonts w:asciiTheme="majorBidi" w:hAnsiTheme="majorBidi" w:cstheme="majorBidi"/>
          <w:sz w:val="28"/>
          <w:szCs w:val="28"/>
          <w:lang w:val="uk-UA"/>
        </w:rPr>
        <w:t>.7</w:t>
      </w:r>
    </w:p>
    <w:p w14:paraId="30C97E06" w14:textId="3CEB5892" w:rsidR="00117C4B" w:rsidRPr="00117C4B" w:rsidRDefault="00117C4B" w:rsidP="00117C4B">
      <w:pPr>
        <w:spacing w:line="360" w:lineRule="auto"/>
        <w:jc w:val="both"/>
        <w:rPr>
          <w:rFonts w:asciiTheme="majorBidi" w:hAnsiTheme="majorBidi" w:cstheme="majorBidi"/>
          <w:iCs/>
          <w:color w:val="000000"/>
          <w:sz w:val="28"/>
          <w:szCs w:val="28"/>
          <w:shd w:val="clear" w:color="auto" w:fill="FFFFFF"/>
          <w:lang w:val="uk-UA"/>
        </w:rPr>
      </w:pPr>
      <w:r w:rsidRPr="00117C4B">
        <w:rPr>
          <w:rFonts w:asciiTheme="majorBidi" w:hAnsiTheme="majorBidi" w:cstheme="majorBidi"/>
          <w:iCs/>
          <w:color w:val="000000"/>
          <w:sz w:val="28"/>
          <w:szCs w:val="28"/>
          <w:shd w:val="clear" w:color="auto" w:fill="FFFFFF"/>
          <w:lang w:val="uk-UA"/>
        </w:rPr>
        <w:t>Освітні реформи Бельгії, Голландії та Австрії щодо інклюзивної освіти осіб з особливими потребами…………………………………………………………</w:t>
      </w:r>
      <w:r w:rsidR="00EB2CF1">
        <w:rPr>
          <w:rFonts w:asciiTheme="majorBidi" w:hAnsiTheme="majorBidi" w:cstheme="majorBidi"/>
          <w:iCs/>
          <w:color w:val="000000"/>
          <w:sz w:val="28"/>
          <w:szCs w:val="28"/>
          <w:shd w:val="clear" w:color="auto" w:fill="FFFFFF"/>
          <w:lang w:val="uk-UA"/>
        </w:rPr>
        <w:t>10</w:t>
      </w:r>
    </w:p>
    <w:p w14:paraId="1A982BBF" w14:textId="5D169D2A" w:rsidR="00117C4B" w:rsidRPr="00117C4B" w:rsidRDefault="00117C4B" w:rsidP="00117C4B">
      <w:pPr>
        <w:spacing w:line="360" w:lineRule="auto"/>
        <w:jc w:val="both"/>
        <w:rPr>
          <w:rFonts w:asciiTheme="majorBidi" w:hAnsiTheme="majorBidi" w:cstheme="majorBidi"/>
          <w:bCs/>
          <w:iCs/>
          <w:color w:val="000000"/>
          <w:sz w:val="28"/>
          <w:szCs w:val="28"/>
          <w:shd w:val="clear" w:color="auto" w:fill="FFFFFF"/>
          <w:lang w:val="uk-UA"/>
        </w:rPr>
      </w:pPr>
      <w:r w:rsidRPr="00117C4B">
        <w:rPr>
          <w:rFonts w:asciiTheme="majorBidi" w:hAnsiTheme="majorBidi" w:cstheme="majorBidi"/>
          <w:iCs/>
          <w:color w:val="000000"/>
          <w:sz w:val="28"/>
          <w:szCs w:val="28"/>
          <w:shd w:val="clear" w:color="auto" w:fill="FFFFFF"/>
          <w:lang w:val="uk-UA"/>
        </w:rPr>
        <w:t xml:space="preserve">Шведська модель інклюзивної освіти: стратегії упровадження. </w:t>
      </w:r>
      <w:r w:rsidRPr="00117C4B">
        <w:rPr>
          <w:rFonts w:asciiTheme="majorBidi" w:hAnsiTheme="majorBidi" w:cstheme="majorBidi"/>
          <w:bCs/>
          <w:iCs/>
          <w:color w:val="000000"/>
          <w:sz w:val="28"/>
          <w:szCs w:val="28"/>
          <w:shd w:val="clear" w:color="auto" w:fill="FFFFFF"/>
          <w:lang w:val="uk-UA"/>
        </w:rPr>
        <w:t>Організація психолого-педагогічного супроводу осіб з особливими потребами у навчальному закладі (досвід Німеччини)</w:t>
      </w:r>
      <w:r>
        <w:rPr>
          <w:rFonts w:asciiTheme="majorBidi" w:hAnsiTheme="majorBidi" w:cstheme="majorBidi"/>
          <w:bCs/>
          <w:iCs/>
          <w:color w:val="000000"/>
          <w:sz w:val="28"/>
          <w:szCs w:val="28"/>
          <w:shd w:val="clear" w:color="auto" w:fill="FFFFFF"/>
          <w:lang w:val="uk-UA"/>
        </w:rPr>
        <w:t>………………………………………</w:t>
      </w:r>
      <w:r w:rsidR="005D285F">
        <w:rPr>
          <w:rFonts w:asciiTheme="majorBidi" w:hAnsiTheme="majorBidi" w:cstheme="majorBidi"/>
          <w:bCs/>
          <w:iCs/>
          <w:color w:val="000000"/>
          <w:sz w:val="28"/>
          <w:szCs w:val="28"/>
          <w:shd w:val="clear" w:color="auto" w:fill="FFFFFF"/>
          <w:lang w:val="uk-UA"/>
        </w:rPr>
        <w:t>1</w:t>
      </w:r>
      <w:r w:rsidR="00EB2CF1">
        <w:rPr>
          <w:rFonts w:asciiTheme="majorBidi" w:hAnsiTheme="majorBidi" w:cstheme="majorBidi"/>
          <w:bCs/>
          <w:iCs/>
          <w:color w:val="000000"/>
          <w:sz w:val="28"/>
          <w:szCs w:val="28"/>
          <w:shd w:val="clear" w:color="auto" w:fill="FFFFFF"/>
          <w:lang w:val="uk-UA"/>
        </w:rPr>
        <w:t>2</w:t>
      </w:r>
    </w:p>
    <w:p w14:paraId="540B2015" w14:textId="371E64DF" w:rsidR="00117C4B" w:rsidRPr="00117C4B" w:rsidRDefault="00117C4B" w:rsidP="00117C4B">
      <w:pPr>
        <w:spacing w:line="360" w:lineRule="auto"/>
        <w:jc w:val="both"/>
        <w:rPr>
          <w:rStyle w:val="mw-headline"/>
          <w:rFonts w:asciiTheme="majorBidi" w:hAnsiTheme="majorBidi" w:cstheme="majorBidi"/>
          <w:b/>
          <w:iCs/>
          <w:color w:val="000000"/>
          <w:sz w:val="28"/>
          <w:szCs w:val="28"/>
          <w:shd w:val="clear" w:color="auto" w:fill="FFFFFF"/>
          <w:lang w:val="uk-UA"/>
        </w:rPr>
      </w:pPr>
      <w:r w:rsidRPr="00117C4B">
        <w:rPr>
          <w:rStyle w:val="mw-headline"/>
          <w:rFonts w:asciiTheme="majorBidi" w:hAnsiTheme="majorBidi" w:cstheme="majorBidi"/>
          <w:bCs/>
          <w:iCs/>
          <w:color w:val="000000"/>
          <w:sz w:val="28"/>
          <w:szCs w:val="28"/>
          <w:shd w:val="clear" w:color="auto" w:fill="FFFFFF"/>
          <w:lang w:val="uk-UA"/>
        </w:rPr>
        <w:t>Інклюзивна освіта у США та Канаді: основні напрями та принципи організації</w:t>
      </w:r>
      <w:r>
        <w:rPr>
          <w:rStyle w:val="mw-headline"/>
          <w:rFonts w:asciiTheme="majorBidi" w:hAnsiTheme="majorBidi" w:cstheme="majorBidi"/>
          <w:bCs/>
          <w:iCs/>
          <w:color w:val="000000"/>
          <w:sz w:val="28"/>
          <w:szCs w:val="28"/>
          <w:shd w:val="clear" w:color="auto" w:fill="FFFFFF"/>
          <w:lang w:val="uk-UA"/>
        </w:rPr>
        <w:t>………………………………………………………………………</w:t>
      </w:r>
      <w:r w:rsidR="005D285F">
        <w:rPr>
          <w:rStyle w:val="mw-headline"/>
          <w:rFonts w:asciiTheme="majorBidi" w:hAnsiTheme="majorBidi" w:cstheme="majorBidi"/>
          <w:bCs/>
          <w:iCs/>
          <w:color w:val="000000"/>
          <w:sz w:val="28"/>
          <w:szCs w:val="28"/>
          <w:shd w:val="clear" w:color="auto" w:fill="FFFFFF"/>
          <w:lang w:val="uk-UA"/>
        </w:rPr>
        <w:t>..1</w:t>
      </w:r>
      <w:r w:rsidR="00EB2CF1">
        <w:rPr>
          <w:rStyle w:val="mw-headline"/>
          <w:rFonts w:asciiTheme="majorBidi" w:hAnsiTheme="majorBidi" w:cstheme="majorBidi"/>
          <w:bCs/>
          <w:iCs/>
          <w:color w:val="000000"/>
          <w:sz w:val="28"/>
          <w:szCs w:val="28"/>
          <w:shd w:val="clear" w:color="auto" w:fill="FFFFFF"/>
          <w:lang w:val="uk-UA"/>
        </w:rPr>
        <w:t>5</w:t>
      </w:r>
    </w:p>
    <w:p w14:paraId="117FDBA4" w14:textId="2ADEBF37" w:rsidR="00117C4B" w:rsidRPr="00117C4B" w:rsidRDefault="00117C4B" w:rsidP="00117C4B">
      <w:pPr>
        <w:spacing w:line="360" w:lineRule="auto"/>
        <w:jc w:val="both"/>
        <w:rPr>
          <w:rStyle w:val="mw-headline"/>
          <w:rFonts w:asciiTheme="majorBidi" w:hAnsiTheme="majorBidi" w:cstheme="majorBidi"/>
          <w:bCs/>
          <w:iCs/>
          <w:color w:val="000000"/>
          <w:sz w:val="28"/>
          <w:szCs w:val="28"/>
          <w:shd w:val="clear" w:color="auto" w:fill="FFFFFF"/>
          <w:lang w:val="uk-UA"/>
        </w:rPr>
      </w:pPr>
      <w:r w:rsidRPr="00117C4B">
        <w:rPr>
          <w:rStyle w:val="mw-headline"/>
          <w:rFonts w:asciiTheme="majorBidi" w:hAnsiTheme="majorBidi" w:cstheme="majorBidi"/>
          <w:bCs/>
          <w:iCs/>
          <w:color w:val="000000"/>
          <w:sz w:val="28"/>
          <w:szCs w:val="28"/>
          <w:shd w:val="clear" w:color="auto" w:fill="FFFFFF"/>
          <w:lang w:val="uk-UA"/>
        </w:rPr>
        <w:t>Досвід упровадження інклюзивної освіти в країнах ближнього зарубіжжя (Польща, Чехія, Словаччина)</w:t>
      </w:r>
      <w:r>
        <w:rPr>
          <w:rStyle w:val="mw-headline"/>
          <w:rFonts w:asciiTheme="majorBidi" w:hAnsiTheme="majorBidi" w:cstheme="majorBidi"/>
          <w:bCs/>
          <w:iCs/>
          <w:color w:val="000000"/>
          <w:sz w:val="28"/>
          <w:szCs w:val="28"/>
          <w:shd w:val="clear" w:color="auto" w:fill="FFFFFF"/>
          <w:lang w:val="uk-UA"/>
        </w:rPr>
        <w:t>……………………………………………………</w:t>
      </w:r>
      <w:r w:rsidR="005D285F">
        <w:rPr>
          <w:rStyle w:val="mw-headline"/>
          <w:rFonts w:asciiTheme="majorBidi" w:hAnsiTheme="majorBidi" w:cstheme="majorBidi"/>
          <w:bCs/>
          <w:iCs/>
          <w:color w:val="000000"/>
          <w:sz w:val="28"/>
          <w:szCs w:val="28"/>
          <w:shd w:val="clear" w:color="auto" w:fill="FFFFFF"/>
          <w:lang w:val="uk-UA"/>
        </w:rPr>
        <w:t>1</w:t>
      </w:r>
      <w:r w:rsidR="00EB2CF1">
        <w:rPr>
          <w:rStyle w:val="mw-headline"/>
          <w:rFonts w:asciiTheme="majorBidi" w:hAnsiTheme="majorBidi" w:cstheme="majorBidi"/>
          <w:bCs/>
          <w:iCs/>
          <w:color w:val="000000"/>
          <w:sz w:val="28"/>
          <w:szCs w:val="28"/>
          <w:shd w:val="clear" w:color="auto" w:fill="FFFFFF"/>
          <w:lang w:val="uk-UA"/>
        </w:rPr>
        <w:t>8</w:t>
      </w:r>
    </w:p>
    <w:p w14:paraId="1F411945" w14:textId="0F30A650" w:rsidR="00117C4B" w:rsidRDefault="00117C4B" w:rsidP="00117C4B">
      <w:pPr>
        <w:jc w:val="both"/>
        <w:rPr>
          <w:rFonts w:asciiTheme="majorBidi" w:hAnsiTheme="majorBidi" w:cstheme="majorBidi"/>
          <w:bCs/>
          <w:sz w:val="28"/>
          <w:szCs w:val="28"/>
          <w:lang w:val="uk-UA"/>
        </w:rPr>
      </w:pPr>
      <w:r w:rsidRPr="005A55B3">
        <w:rPr>
          <w:rFonts w:asciiTheme="majorBidi" w:hAnsiTheme="majorBidi" w:cstheme="majorBidi"/>
          <w:bCs/>
          <w:i/>
          <w:iCs/>
          <w:sz w:val="28"/>
          <w:szCs w:val="28"/>
          <w:lang w:val="uk-UA"/>
        </w:rPr>
        <w:t>Список рекомендованої літератури</w:t>
      </w:r>
      <w:r>
        <w:rPr>
          <w:rFonts w:asciiTheme="majorBidi" w:hAnsiTheme="majorBidi" w:cstheme="majorBidi"/>
          <w:bCs/>
          <w:sz w:val="28"/>
          <w:szCs w:val="28"/>
          <w:lang w:val="uk-UA"/>
        </w:rPr>
        <w:t>……………………………………………</w:t>
      </w:r>
      <w:r w:rsidR="00EB2CF1">
        <w:rPr>
          <w:rFonts w:asciiTheme="majorBidi" w:hAnsiTheme="majorBidi" w:cstheme="majorBidi"/>
          <w:bCs/>
          <w:sz w:val="28"/>
          <w:szCs w:val="28"/>
          <w:lang w:val="uk-UA"/>
        </w:rPr>
        <w:t>21</w:t>
      </w:r>
    </w:p>
    <w:p w14:paraId="1F731E92" w14:textId="2F288117" w:rsidR="00117C4B" w:rsidRDefault="00117C4B" w:rsidP="00117C4B">
      <w:pPr>
        <w:jc w:val="both"/>
        <w:rPr>
          <w:rFonts w:asciiTheme="majorBidi" w:hAnsiTheme="majorBidi" w:cstheme="majorBidi"/>
          <w:bCs/>
          <w:sz w:val="28"/>
          <w:szCs w:val="28"/>
          <w:lang w:val="uk-UA"/>
        </w:rPr>
      </w:pPr>
      <w:r w:rsidRPr="005A55B3">
        <w:rPr>
          <w:rFonts w:asciiTheme="majorBidi" w:hAnsiTheme="majorBidi" w:cstheme="majorBidi"/>
          <w:bCs/>
          <w:i/>
          <w:iCs/>
          <w:sz w:val="28"/>
          <w:szCs w:val="28"/>
          <w:lang w:val="uk-UA"/>
        </w:rPr>
        <w:t>Програмові вимоги</w:t>
      </w:r>
      <w:r>
        <w:rPr>
          <w:rFonts w:asciiTheme="majorBidi" w:hAnsiTheme="majorBidi" w:cstheme="majorBidi"/>
          <w:bCs/>
          <w:sz w:val="28"/>
          <w:szCs w:val="28"/>
          <w:lang w:val="uk-UA"/>
        </w:rPr>
        <w:t>……………………………………………………………….</w:t>
      </w:r>
      <w:r w:rsidR="00EB2CF1">
        <w:rPr>
          <w:rFonts w:asciiTheme="majorBidi" w:hAnsiTheme="majorBidi" w:cstheme="majorBidi"/>
          <w:bCs/>
          <w:sz w:val="28"/>
          <w:szCs w:val="28"/>
          <w:lang w:val="uk-UA"/>
        </w:rPr>
        <w:t>24</w:t>
      </w:r>
    </w:p>
    <w:p w14:paraId="2F558A9C" w14:textId="06020F7B" w:rsidR="009078E4" w:rsidRDefault="009078E4" w:rsidP="00117C4B">
      <w:pPr>
        <w:jc w:val="both"/>
        <w:rPr>
          <w:rFonts w:asciiTheme="majorBidi" w:hAnsiTheme="majorBidi" w:cstheme="majorBidi"/>
          <w:bCs/>
          <w:sz w:val="28"/>
          <w:szCs w:val="28"/>
          <w:lang w:val="uk-UA"/>
        </w:rPr>
      </w:pPr>
      <w:r w:rsidRPr="009078E4">
        <w:rPr>
          <w:rFonts w:asciiTheme="majorBidi" w:hAnsiTheme="majorBidi" w:cstheme="majorBidi"/>
          <w:bCs/>
          <w:i/>
          <w:iCs/>
          <w:sz w:val="28"/>
          <w:szCs w:val="28"/>
          <w:lang w:val="uk-UA"/>
        </w:rPr>
        <w:t>Додатки</w:t>
      </w:r>
      <w:r>
        <w:rPr>
          <w:rFonts w:asciiTheme="majorBidi" w:hAnsiTheme="majorBidi" w:cstheme="majorBidi"/>
          <w:bCs/>
          <w:sz w:val="28"/>
          <w:szCs w:val="28"/>
          <w:lang w:val="uk-UA"/>
        </w:rPr>
        <w:t>…………………………………………………………………………..2</w:t>
      </w:r>
      <w:r w:rsidR="00EB2CF1">
        <w:rPr>
          <w:rFonts w:asciiTheme="majorBidi" w:hAnsiTheme="majorBidi" w:cstheme="majorBidi"/>
          <w:bCs/>
          <w:sz w:val="28"/>
          <w:szCs w:val="28"/>
          <w:lang w:val="uk-UA"/>
        </w:rPr>
        <w:t>6</w:t>
      </w:r>
    </w:p>
    <w:p w14:paraId="1E688ADA" w14:textId="77777777" w:rsidR="00117C4B" w:rsidRDefault="00117C4B" w:rsidP="00117C4B">
      <w:pPr>
        <w:jc w:val="both"/>
        <w:rPr>
          <w:rFonts w:asciiTheme="majorBidi" w:hAnsiTheme="majorBidi" w:cstheme="majorBidi"/>
          <w:bCs/>
          <w:sz w:val="28"/>
          <w:szCs w:val="28"/>
          <w:lang w:val="uk-UA"/>
        </w:rPr>
      </w:pPr>
    </w:p>
    <w:p w14:paraId="2BA38F6F" w14:textId="77777777" w:rsidR="00117C4B" w:rsidRDefault="00117C4B" w:rsidP="00117C4B">
      <w:pPr>
        <w:jc w:val="both"/>
        <w:rPr>
          <w:rFonts w:asciiTheme="majorBidi" w:hAnsiTheme="majorBidi" w:cstheme="majorBidi"/>
          <w:bCs/>
          <w:sz w:val="28"/>
          <w:szCs w:val="28"/>
          <w:lang w:val="uk-UA"/>
        </w:rPr>
      </w:pPr>
    </w:p>
    <w:p w14:paraId="3CC25EAE" w14:textId="77777777" w:rsidR="00117C4B" w:rsidRDefault="00117C4B" w:rsidP="00117C4B">
      <w:pPr>
        <w:jc w:val="both"/>
        <w:rPr>
          <w:rFonts w:asciiTheme="majorBidi" w:hAnsiTheme="majorBidi" w:cstheme="majorBidi"/>
          <w:bCs/>
          <w:sz w:val="28"/>
          <w:szCs w:val="28"/>
          <w:lang w:val="uk-UA"/>
        </w:rPr>
      </w:pPr>
    </w:p>
    <w:p w14:paraId="07B70C63" w14:textId="77777777" w:rsidR="00117C4B" w:rsidRDefault="00117C4B" w:rsidP="00117C4B">
      <w:pPr>
        <w:jc w:val="both"/>
        <w:rPr>
          <w:rFonts w:asciiTheme="majorBidi" w:hAnsiTheme="majorBidi" w:cstheme="majorBidi"/>
          <w:bCs/>
          <w:sz w:val="28"/>
          <w:szCs w:val="28"/>
          <w:lang w:val="uk-UA"/>
        </w:rPr>
      </w:pPr>
    </w:p>
    <w:p w14:paraId="1462D6E8" w14:textId="77777777" w:rsidR="00117C4B" w:rsidRDefault="00117C4B" w:rsidP="00117C4B">
      <w:pPr>
        <w:jc w:val="both"/>
        <w:rPr>
          <w:rFonts w:asciiTheme="majorBidi" w:hAnsiTheme="majorBidi" w:cstheme="majorBidi"/>
          <w:bCs/>
          <w:sz w:val="28"/>
          <w:szCs w:val="28"/>
          <w:lang w:val="uk-UA"/>
        </w:rPr>
      </w:pPr>
    </w:p>
    <w:p w14:paraId="2EDB4AD0" w14:textId="77777777" w:rsidR="00117C4B" w:rsidRDefault="00117C4B" w:rsidP="00117C4B">
      <w:pPr>
        <w:jc w:val="both"/>
        <w:rPr>
          <w:rFonts w:asciiTheme="majorBidi" w:hAnsiTheme="majorBidi" w:cstheme="majorBidi"/>
          <w:bCs/>
          <w:sz w:val="28"/>
          <w:szCs w:val="28"/>
          <w:lang w:val="uk-UA"/>
        </w:rPr>
      </w:pPr>
    </w:p>
    <w:p w14:paraId="2DD1E0CF" w14:textId="77777777" w:rsidR="00117C4B" w:rsidRDefault="00117C4B" w:rsidP="00117C4B">
      <w:pPr>
        <w:jc w:val="both"/>
        <w:rPr>
          <w:rFonts w:asciiTheme="majorBidi" w:hAnsiTheme="majorBidi" w:cstheme="majorBidi"/>
          <w:bCs/>
          <w:sz w:val="28"/>
          <w:szCs w:val="28"/>
          <w:lang w:val="uk-UA"/>
        </w:rPr>
      </w:pPr>
    </w:p>
    <w:p w14:paraId="67AA3778" w14:textId="77777777" w:rsidR="00117C4B" w:rsidRDefault="00117C4B" w:rsidP="00117C4B">
      <w:pPr>
        <w:jc w:val="both"/>
        <w:rPr>
          <w:rFonts w:asciiTheme="majorBidi" w:hAnsiTheme="majorBidi" w:cstheme="majorBidi"/>
          <w:bCs/>
          <w:sz w:val="28"/>
          <w:szCs w:val="28"/>
          <w:lang w:val="uk-UA"/>
        </w:rPr>
      </w:pPr>
    </w:p>
    <w:p w14:paraId="081EE15F" w14:textId="77777777" w:rsidR="00117C4B" w:rsidRDefault="00117C4B" w:rsidP="00117C4B">
      <w:pPr>
        <w:jc w:val="both"/>
        <w:rPr>
          <w:rFonts w:asciiTheme="majorBidi" w:hAnsiTheme="majorBidi" w:cstheme="majorBidi"/>
          <w:bCs/>
          <w:sz w:val="28"/>
          <w:szCs w:val="28"/>
          <w:lang w:val="uk-UA"/>
        </w:rPr>
      </w:pPr>
    </w:p>
    <w:p w14:paraId="1823EAA1" w14:textId="77777777" w:rsidR="00FC369A" w:rsidRDefault="00FC369A" w:rsidP="00117C4B">
      <w:pPr>
        <w:jc w:val="center"/>
        <w:rPr>
          <w:rFonts w:asciiTheme="majorBidi" w:hAnsiTheme="majorBidi" w:cstheme="majorBidi"/>
          <w:bCs/>
          <w:sz w:val="28"/>
          <w:szCs w:val="28"/>
          <w:lang w:val="uk-UA"/>
        </w:rPr>
      </w:pPr>
    </w:p>
    <w:p w14:paraId="3DFF3A6E" w14:textId="536C7365" w:rsidR="00117C4B" w:rsidRPr="008900E2" w:rsidRDefault="00117C4B" w:rsidP="008900E2">
      <w:pPr>
        <w:spacing w:line="276" w:lineRule="auto"/>
        <w:jc w:val="center"/>
        <w:rPr>
          <w:rFonts w:asciiTheme="majorBidi" w:hAnsiTheme="majorBidi" w:cstheme="majorBidi"/>
          <w:b/>
          <w:sz w:val="24"/>
          <w:szCs w:val="24"/>
          <w:lang w:val="uk-UA"/>
        </w:rPr>
      </w:pPr>
      <w:r w:rsidRPr="008900E2">
        <w:rPr>
          <w:rFonts w:asciiTheme="majorBidi" w:hAnsiTheme="majorBidi" w:cstheme="majorBidi"/>
          <w:b/>
          <w:sz w:val="24"/>
          <w:szCs w:val="24"/>
          <w:lang w:val="uk-UA"/>
        </w:rPr>
        <w:t>ПЕРЕДМОВА</w:t>
      </w:r>
    </w:p>
    <w:p w14:paraId="03715F7D" w14:textId="77777777" w:rsidR="00117C4B" w:rsidRPr="008900E2" w:rsidRDefault="00117C4B" w:rsidP="008900E2">
      <w:pPr>
        <w:spacing w:line="276" w:lineRule="auto"/>
        <w:jc w:val="both"/>
        <w:rPr>
          <w:rFonts w:asciiTheme="majorBidi" w:hAnsiTheme="majorBidi" w:cstheme="majorBidi"/>
          <w:bCs/>
          <w:sz w:val="24"/>
          <w:szCs w:val="24"/>
          <w:lang w:val="uk-UA"/>
        </w:rPr>
      </w:pPr>
    </w:p>
    <w:p w14:paraId="2F68E380" w14:textId="77777777" w:rsidR="00117C4B" w:rsidRPr="008900E2" w:rsidRDefault="00117C4B" w:rsidP="008900E2">
      <w:pPr>
        <w:spacing w:line="276" w:lineRule="auto"/>
        <w:ind w:left="88" w:right="3" w:firstLine="620"/>
        <w:jc w:val="both"/>
        <w:rPr>
          <w:rFonts w:ascii="Times New Roman" w:hAnsi="Times New Roman" w:cs="Times New Roman"/>
          <w:sz w:val="24"/>
          <w:szCs w:val="24"/>
          <w:lang w:val="uk-UA"/>
        </w:rPr>
      </w:pPr>
      <w:r w:rsidRPr="008900E2">
        <w:rPr>
          <w:rFonts w:ascii="Times New Roman" w:hAnsi="Times New Roman" w:cs="Times New Roman"/>
          <w:sz w:val="24"/>
          <w:szCs w:val="24"/>
          <w:lang w:val="uk-UA"/>
        </w:rPr>
        <w:t xml:space="preserve">На сучасному етапі розвитку суспільства спостерігаємо зміну пріоритетів та особистісних цінностей, що формувались століттями. У </w:t>
      </w:r>
      <w:r w:rsidRPr="008900E2">
        <w:rPr>
          <w:rFonts w:ascii="Times New Roman" w:hAnsi="Times New Roman" w:cs="Times New Roman"/>
          <w:sz w:val="24"/>
          <w:szCs w:val="24"/>
          <w:lang w:val="en-US"/>
        </w:rPr>
        <w:t>XXI</w:t>
      </w:r>
      <w:r w:rsidRPr="008900E2">
        <w:rPr>
          <w:rFonts w:ascii="Times New Roman" w:hAnsi="Times New Roman" w:cs="Times New Roman"/>
          <w:sz w:val="24"/>
          <w:szCs w:val="24"/>
          <w:lang w:val="uk-UA"/>
        </w:rPr>
        <w:t xml:space="preserve"> столітті актуалізується нове бачення ролі особистості, її природної унікальності та неповторності. Вагоме місце у контексті означеного належить визначенню нових підходів до особистості, її унікальності, природніх задатків. Основними завданнями, що постають, є усунення дискримінації людини, надання їй усіх передбачених Конституцією України та іншими нормативно-правовими документами прав, подолання упередженого ставлення внаслідок наявних порушень розвитку, прищеплення поваги, шанобливого ставлення до неповторності, сприяння розвитку та самореалізації. Ці та інші положення є стрижневими у низці документів про освіту, яка покликана сформувати людину нового тисячоліття – гуманну, толерантну, освічену, духовно багату, морально стійку особистість, здатну до надання допомоги іншим: «...на сучасному етапі жодна країна без підготовки спеціалістів на належному рівні ... не може забезпечити рівень прогресу, який би відповідав потребам і надіям суспільства, у якому економічний розвиток здійснюється з урахуванням необхідності забезпечення навколишнього середовища і супроводжується діяльністю з формування «культури світу» на основі принципів демократії, толерантності і взаємної поваги, іншими словами, забезпечується «сталий людський (гуманістичний) розвиток…» (1995).</w:t>
      </w:r>
    </w:p>
    <w:p w14:paraId="1E283CF0" w14:textId="77777777" w:rsidR="00FC369A" w:rsidRPr="008900E2" w:rsidRDefault="00117C4B" w:rsidP="008900E2">
      <w:pPr>
        <w:spacing w:line="276" w:lineRule="auto"/>
        <w:ind w:left="88" w:right="3" w:firstLine="620"/>
        <w:jc w:val="both"/>
        <w:rPr>
          <w:rFonts w:ascii="Times New Roman" w:hAnsi="Times New Roman" w:cs="Times New Roman"/>
          <w:sz w:val="24"/>
          <w:szCs w:val="24"/>
          <w:lang w:val="uk-UA"/>
        </w:rPr>
      </w:pPr>
      <w:r w:rsidRPr="008900E2">
        <w:rPr>
          <w:rFonts w:ascii="Times New Roman" w:hAnsi="Times New Roman" w:cs="Times New Roman"/>
          <w:sz w:val="24"/>
          <w:szCs w:val="24"/>
          <w:lang w:val="uk-UA"/>
        </w:rPr>
        <w:t xml:space="preserve">На часі – улаштування комфортних умов задля всебічного розвитку особистості, громадянина-патріота, людини соціально зрілої, гуманної, активної, відкритої та щирої. Своєю чергою це потребує перегляду підходів усієї спільноти до ролі людей унікальних, з наявними видами нозологій, тих, які завжди перебувають у полі зору. Сьогодення диктує необхідність зміни соціального ставлення та прийняття таких осіб, </w:t>
      </w:r>
      <w:r w:rsidR="00FC369A" w:rsidRPr="008900E2">
        <w:rPr>
          <w:rFonts w:ascii="Times New Roman" w:hAnsi="Times New Roman" w:cs="Times New Roman"/>
          <w:sz w:val="24"/>
          <w:szCs w:val="24"/>
          <w:lang w:val="uk-UA"/>
        </w:rPr>
        <w:t xml:space="preserve">вивчення досвіду розвинутих країн щодо упровадження інклюзивної освіти. </w:t>
      </w:r>
    </w:p>
    <w:p w14:paraId="65EC7BF7" w14:textId="35B5E53E" w:rsidR="00117C4B" w:rsidRPr="008900E2" w:rsidRDefault="00117C4B" w:rsidP="008900E2">
      <w:pPr>
        <w:spacing w:line="276" w:lineRule="auto"/>
        <w:ind w:left="88" w:right="3" w:firstLine="620"/>
        <w:jc w:val="both"/>
        <w:rPr>
          <w:rFonts w:ascii="Times New Roman" w:hAnsi="Times New Roman" w:cs="Times New Roman"/>
          <w:sz w:val="24"/>
          <w:szCs w:val="24"/>
          <w:lang w:val="uk-UA"/>
        </w:rPr>
      </w:pPr>
      <w:r w:rsidRPr="008900E2">
        <w:rPr>
          <w:rFonts w:ascii="Times New Roman" w:hAnsi="Times New Roman" w:cs="Times New Roman"/>
          <w:sz w:val="24"/>
          <w:szCs w:val="24"/>
          <w:lang w:val="uk-UA"/>
        </w:rPr>
        <w:t>В основі інклюзії як моделі соціального устрою лежить філософія гуманізму, що базується на повазі неповторності кожної людини, шанобливому ставленні до її задатків, можливостей, потреб тощо. З іншого боку актуалізується питання соціалізації таких осіб у навколишньому середовищі, створення умов, за яких поступово зменшиться чисельність маргіналів, усамітнених людей, які відчувають дискомфорт поряд з іншими людьми.</w:t>
      </w:r>
    </w:p>
    <w:p w14:paraId="3C5CA419" w14:textId="72BE003B" w:rsidR="00117C4B" w:rsidRPr="008900E2" w:rsidRDefault="00117C4B" w:rsidP="008900E2">
      <w:pPr>
        <w:spacing w:line="276" w:lineRule="auto"/>
        <w:ind w:firstLine="708"/>
        <w:jc w:val="both"/>
        <w:rPr>
          <w:rFonts w:ascii="Times New Roman" w:hAnsi="Times New Roman" w:cs="Times New Roman"/>
          <w:sz w:val="24"/>
          <w:szCs w:val="24"/>
          <w:lang w:val="uk-UA"/>
        </w:rPr>
      </w:pPr>
      <w:r w:rsidRPr="008900E2">
        <w:rPr>
          <w:rFonts w:ascii="Times New Roman" w:hAnsi="Times New Roman" w:cs="Times New Roman"/>
          <w:sz w:val="24"/>
          <w:szCs w:val="24"/>
          <w:lang w:val="uk-UA"/>
        </w:rPr>
        <w:t>Одним із шляхів розв’язання даної проблеми є упровадження інклюзивної освіти, що має на меті включення дітей із різними видами нозологій в освітній процес, надання якісних освітніх послуг та забезпечен</w:t>
      </w:r>
      <w:r w:rsidR="00FC369A" w:rsidRPr="008900E2">
        <w:rPr>
          <w:rFonts w:ascii="Times New Roman" w:hAnsi="Times New Roman" w:cs="Times New Roman"/>
          <w:sz w:val="24"/>
          <w:szCs w:val="24"/>
          <w:lang w:val="uk-UA"/>
        </w:rPr>
        <w:t>н</w:t>
      </w:r>
      <w:r w:rsidRPr="008900E2">
        <w:rPr>
          <w:rFonts w:ascii="Times New Roman" w:hAnsi="Times New Roman" w:cs="Times New Roman"/>
          <w:sz w:val="24"/>
          <w:szCs w:val="24"/>
          <w:lang w:val="uk-UA"/>
        </w:rPr>
        <w:t xml:space="preserve">я умов, що слугуватимуть їх самореалізації та самоствердженню у соціумі, повноправній участі у громадському житті. Превалююча ідея інклюзивної освіти – здійснення переходу від включення даної категорії осіб на навчання у загальноосвітні школи до широкого включення у суспільне життя, активну діяльність. </w:t>
      </w:r>
      <w:bookmarkStart w:id="1" w:name="_Hlk525990971"/>
      <w:r w:rsidRPr="008900E2">
        <w:rPr>
          <w:rFonts w:ascii="Times New Roman" w:hAnsi="Times New Roman" w:cs="Times New Roman"/>
          <w:sz w:val="24"/>
          <w:szCs w:val="24"/>
          <w:lang w:val="uk-UA"/>
        </w:rPr>
        <w:t>А тому дослідження філософських засад інклюзивної освіти</w:t>
      </w:r>
      <w:r w:rsidR="00FC369A" w:rsidRPr="008900E2">
        <w:rPr>
          <w:rFonts w:ascii="Times New Roman" w:hAnsi="Times New Roman" w:cs="Times New Roman"/>
          <w:sz w:val="24"/>
          <w:szCs w:val="24"/>
          <w:lang w:val="uk-UA"/>
        </w:rPr>
        <w:t>, вивчення досвіду упровадження та організації інклюзивної освіти розвинутих країн світу</w:t>
      </w:r>
      <w:r w:rsidRPr="008900E2">
        <w:rPr>
          <w:rFonts w:ascii="Times New Roman" w:hAnsi="Times New Roman" w:cs="Times New Roman"/>
          <w:sz w:val="24"/>
          <w:szCs w:val="24"/>
          <w:lang w:val="uk-UA"/>
        </w:rPr>
        <w:t xml:space="preserve"> – нагальна потреба часу та соціуму, важлива передумова побудови економічно та соціально розвиненої держави, з високим культурним рівнем населення.</w:t>
      </w:r>
    </w:p>
    <w:p w14:paraId="4910261A" w14:textId="77777777" w:rsidR="00117C4B" w:rsidRPr="008900E2" w:rsidRDefault="00117C4B" w:rsidP="008900E2">
      <w:pPr>
        <w:spacing w:line="276" w:lineRule="auto"/>
        <w:ind w:firstLine="708"/>
        <w:jc w:val="both"/>
        <w:rPr>
          <w:rFonts w:ascii="Times New Roman" w:hAnsi="Times New Roman" w:cs="Times New Roman"/>
          <w:sz w:val="24"/>
          <w:szCs w:val="24"/>
          <w:lang w:val="uk-UA"/>
        </w:rPr>
      </w:pPr>
    </w:p>
    <w:p w14:paraId="2A1AA6ED" w14:textId="2F2C8661" w:rsidR="00A22B61" w:rsidRDefault="00A22B61" w:rsidP="00A22B61">
      <w:pPr>
        <w:widowControl w:val="0"/>
        <w:spacing w:after="0" w:line="240" w:lineRule="auto"/>
        <w:ind w:left="720"/>
        <w:jc w:val="center"/>
        <w:rPr>
          <w:rFonts w:asciiTheme="majorBidi" w:hAnsiTheme="majorBidi" w:cs="Times New Roman"/>
          <w:i/>
          <w:iCs/>
          <w:color w:val="000000"/>
          <w:sz w:val="24"/>
          <w:szCs w:val="24"/>
          <w:lang w:val="uk-UA"/>
        </w:rPr>
      </w:pPr>
      <w:r w:rsidRPr="00E86EE9">
        <w:rPr>
          <w:rFonts w:asciiTheme="majorBidi" w:hAnsiTheme="majorBidi" w:cs="Times New Roman"/>
          <w:i/>
          <w:iCs/>
          <w:color w:val="000000"/>
          <w:sz w:val="24"/>
          <w:szCs w:val="24"/>
          <w:lang w:val="uk-UA"/>
        </w:rPr>
        <w:t>Опис навчальної дисципліни</w:t>
      </w:r>
    </w:p>
    <w:p w14:paraId="5A2BFB0C" w14:textId="77777777" w:rsidR="008900E2" w:rsidRPr="00E86EE9" w:rsidRDefault="008900E2" w:rsidP="00A22B61">
      <w:pPr>
        <w:widowControl w:val="0"/>
        <w:spacing w:after="0" w:line="240" w:lineRule="auto"/>
        <w:ind w:left="720"/>
        <w:jc w:val="center"/>
        <w:rPr>
          <w:rFonts w:asciiTheme="majorBidi" w:hAnsiTheme="majorBidi" w:cs="Times New Roman"/>
          <w:i/>
          <w:iCs/>
          <w:color w:val="000000"/>
          <w:sz w:val="24"/>
          <w:szCs w:val="24"/>
          <w:lang w:val="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A22B61" w:rsidRPr="00857062" w14:paraId="60B91C0B" w14:textId="77777777" w:rsidTr="00F3666D">
        <w:trPr>
          <w:trHeight w:val="803"/>
        </w:trPr>
        <w:tc>
          <w:tcPr>
            <w:tcW w:w="2896" w:type="dxa"/>
            <w:vMerge w:val="restart"/>
            <w:vAlign w:val="center"/>
          </w:tcPr>
          <w:p w14:paraId="5B828A38"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Найменування показників </w:t>
            </w:r>
          </w:p>
        </w:tc>
        <w:tc>
          <w:tcPr>
            <w:tcW w:w="3262" w:type="dxa"/>
            <w:vMerge w:val="restart"/>
            <w:vAlign w:val="center"/>
          </w:tcPr>
          <w:p w14:paraId="39FD620F"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Галузь знань, напрям підготовки, освітньо-кваліфікаційний рівень</w:t>
            </w:r>
          </w:p>
        </w:tc>
        <w:tc>
          <w:tcPr>
            <w:tcW w:w="3420" w:type="dxa"/>
            <w:gridSpan w:val="2"/>
            <w:vAlign w:val="center"/>
          </w:tcPr>
          <w:p w14:paraId="48A7998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Характеристика навчальної дисципліни</w:t>
            </w:r>
          </w:p>
        </w:tc>
      </w:tr>
      <w:tr w:rsidR="00A22B61" w:rsidRPr="00857062" w14:paraId="3F6F7557" w14:textId="77777777" w:rsidTr="00F3666D">
        <w:trPr>
          <w:trHeight w:val="549"/>
        </w:trPr>
        <w:tc>
          <w:tcPr>
            <w:tcW w:w="2896" w:type="dxa"/>
            <w:vMerge/>
            <w:vAlign w:val="center"/>
          </w:tcPr>
          <w:p w14:paraId="3875A997"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14F7C64C"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tcPr>
          <w:p w14:paraId="007F0D2E"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денна форма навчання</w:t>
            </w:r>
          </w:p>
        </w:tc>
        <w:tc>
          <w:tcPr>
            <w:tcW w:w="1800" w:type="dxa"/>
          </w:tcPr>
          <w:p w14:paraId="252960B3"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заочна форма навчання</w:t>
            </w:r>
          </w:p>
        </w:tc>
      </w:tr>
      <w:tr w:rsidR="00A22B61" w:rsidRPr="00857062" w14:paraId="060F2BE2" w14:textId="77777777" w:rsidTr="00F3666D">
        <w:trPr>
          <w:trHeight w:val="409"/>
        </w:trPr>
        <w:tc>
          <w:tcPr>
            <w:tcW w:w="2896" w:type="dxa"/>
            <w:vMerge w:val="restart"/>
            <w:vAlign w:val="center"/>
          </w:tcPr>
          <w:p w14:paraId="31F5666E"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Кількість кредитів – 6</w:t>
            </w:r>
          </w:p>
        </w:tc>
        <w:tc>
          <w:tcPr>
            <w:tcW w:w="3262" w:type="dxa"/>
          </w:tcPr>
          <w:p w14:paraId="2E67679F"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Галузь знань:</w:t>
            </w:r>
          </w:p>
          <w:p w14:paraId="4FFF1A8C"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01</w:t>
            </w:r>
          </w:p>
          <w:p w14:paraId="08AA5A42"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«Освіта»</w:t>
            </w:r>
          </w:p>
        </w:tc>
        <w:tc>
          <w:tcPr>
            <w:tcW w:w="3420" w:type="dxa"/>
            <w:gridSpan w:val="2"/>
            <w:vMerge w:val="restart"/>
            <w:vAlign w:val="center"/>
          </w:tcPr>
          <w:p w14:paraId="0A5550F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Нормативна дисципліна</w:t>
            </w:r>
          </w:p>
        </w:tc>
      </w:tr>
      <w:tr w:rsidR="00A22B61" w:rsidRPr="00857062" w14:paraId="12FFF620" w14:textId="77777777" w:rsidTr="00F3666D">
        <w:trPr>
          <w:trHeight w:val="409"/>
        </w:trPr>
        <w:tc>
          <w:tcPr>
            <w:tcW w:w="2896" w:type="dxa"/>
            <w:vMerge/>
            <w:vAlign w:val="center"/>
          </w:tcPr>
          <w:p w14:paraId="0F133A06"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p>
        </w:tc>
        <w:tc>
          <w:tcPr>
            <w:tcW w:w="3262" w:type="dxa"/>
            <w:vAlign w:val="center"/>
          </w:tcPr>
          <w:p w14:paraId="6FA59F24"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Напрям підготовки: </w:t>
            </w:r>
          </w:p>
          <w:p w14:paraId="3FD7134D"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rPr>
              <w:t>0</w:t>
            </w:r>
            <w:r w:rsidRPr="00857062">
              <w:rPr>
                <w:rFonts w:asciiTheme="majorBidi" w:hAnsiTheme="majorBidi" w:cs="Times New Roman"/>
                <w:color w:val="000000"/>
                <w:sz w:val="24"/>
                <w:szCs w:val="24"/>
                <w:lang w:val="uk-UA"/>
              </w:rPr>
              <w:t>13</w:t>
            </w:r>
          </w:p>
          <w:p w14:paraId="390C481D"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«Початкова освіта»</w:t>
            </w:r>
          </w:p>
        </w:tc>
        <w:tc>
          <w:tcPr>
            <w:tcW w:w="3420" w:type="dxa"/>
            <w:gridSpan w:val="2"/>
            <w:vMerge/>
            <w:vAlign w:val="center"/>
          </w:tcPr>
          <w:p w14:paraId="273763E4"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r>
      <w:tr w:rsidR="00A22B61" w:rsidRPr="00857062" w14:paraId="09F45C8A" w14:textId="77777777" w:rsidTr="00F3666D">
        <w:trPr>
          <w:trHeight w:val="170"/>
        </w:trPr>
        <w:tc>
          <w:tcPr>
            <w:tcW w:w="2896" w:type="dxa"/>
            <w:vAlign w:val="center"/>
          </w:tcPr>
          <w:p w14:paraId="0091EA5E"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Модулів </w:t>
            </w:r>
          </w:p>
        </w:tc>
        <w:tc>
          <w:tcPr>
            <w:tcW w:w="3262" w:type="dxa"/>
            <w:vMerge w:val="restart"/>
            <w:vAlign w:val="center"/>
          </w:tcPr>
          <w:p w14:paraId="78D8C939"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2FAC8EF0"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Рік підготовки:</w:t>
            </w:r>
          </w:p>
        </w:tc>
      </w:tr>
      <w:tr w:rsidR="00A22B61" w:rsidRPr="00857062" w14:paraId="34644D7A" w14:textId="77777777" w:rsidTr="00F3666D">
        <w:trPr>
          <w:trHeight w:val="207"/>
        </w:trPr>
        <w:tc>
          <w:tcPr>
            <w:tcW w:w="2896" w:type="dxa"/>
            <w:vAlign w:val="center"/>
          </w:tcPr>
          <w:p w14:paraId="7E8EDB51" w14:textId="3C3A2645"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Змістових модулів – </w:t>
            </w:r>
            <w:r w:rsidR="002C1F4D">
              <w:rPr>
                <w:rFonts w:asciiTheme="majorBidi" w:hAnsiTheme="majorBidi" w:cs="Times New Roman"/>
                <w:color w:val="000000"/>
                <w:sz w:val="24"/>
                <w:szCs w:val="24"/>
                <w:lang w:val="uk-UA"/>
              </w:rPr>
              <w:t>2</w:t>
            </w:r>
          </w:p>
        </w:tc>
        <w:tc>
          <w:tcPr>
            <w:tcW w:w="3262" w:type="dxa"/>
            <w:vMerge/>
            <w:vAlign w:val="center"/>
          </w:tcPr>
          <w:p w14:paraId="4980B3AD"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6979DA6C" w14:textId="6EF93063" w:rsidR="00A22B61" w:rsidRPr="00857062" w:rsidRDefault="00557F67"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3</w:t>
            </w:r>
            <w:r w:rsidR="00A22B61" w:rsidRPr="00857062">
              <w:rPr>
                <w:rFonts w:asciiTheme="majorBidi" w:hAnsiTheme="majorBidi" w:cs="Times New Roman"/>
                <w:color w:val="000000"/>
                <w:sz w:val="24"/>
                <w:szCs w:val="24"/>
                <w:lang w:val="uk-UA"/>
              </w:rPr>
              <w:t>-й</w:t>
            </w:r>
          </w:p>
        </w:tc>
        <w:tc>
          <w:tcPr>
            <w:tcW w:w="1800" w:type="dxa"/>
            <w:vAlign w:val="center"/>
          </w:tcPr>
          <w:p w14:paraId="02BD54A1" w14:textId="7C19BEAF" w:rsidR="00A22B61" w:rsidRPr="00857062" w:rsidRDefault="00557F67"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3</w:t>
            </w:r>
            <w:r w:rsidR="00A22B61" w:rsidRPr="00857062">
              <w:rPr>
                <w:rFonts w:asciiTheme="majorBidi" w:hAnsiTheme="majorBidi" w:cs="Times New Roman"/>
                <w:color w:val="000000"/>
                <w:sz w:val="24"/>
                <w:szCs w:val="24"/>
                <w:lang w:val="uk-UA"/>
              </w:rPr>
              <w:t>-й</w:t>
            </w:r>
          </w:p>
        </w:tc>
      </w:tr>
      <w:tr w:rsidR="00A22B61" w:rsidRPr="00857062" w14:paraId="067FB521" w14:textId="77777777" w:rsidTr="00F3666D">
        <w:trPr>
          <w:trHeight w:val="232"/>
        </w:trPr>
        <w:tc>
          <w:tcPr>
            <w:tcW w:w="2896" w:type="dxa"/>
            <w:vAlign w:val="center"/>
          </w:tcPr>
          <w:p w14:paraId="06FD0284"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Індивідуальне науково-дослідне завдання</w:t>
            </w:r>
          </w:p>
        </w:tc>
        <w:tc>
          <w:tcPr>
            <w:tcW w:w="3262" w:type="dxa"/>
            <w:vMerge/>
            <w:vAlign w:val="center"/>
          </w:tcPr>
          <w:p w14:paraId="3356271E"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0B278756"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Семестр</w:t>
            </w:r>
          </w:p>
        </w:tc>
      </w:tr>
      <w:tr w:rsidR="00A22B61" w:rsidRPr="00857062" w14:paraId="7ED05D0F" w14:textId="77777777" w:rsidTr="00F3666D">
        <w:trPr>
          <w:trHeight w:val="323"/>
        </w:trPr>
        <w:tc>
          <w:tcPr>
            <w:tcW w:w="2896" w:type="dxa"/>
            <w:vMerge w:val="restart"/>
            <w:vAlign w:val="center"/>
          </w:tcPr>
          <w:p w14:paraId="6C546005" w14:textId="5E9A24DC"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Загальна кількість годин – </w:t>
            </w:r>
            <w:r w:rsidR="00354830">
              <w:rPr>
                <w:rFonts w:asciiTheme="majorBidi" w:hAnsiTheme="majorBidi" w:cs="Times New Roman"/>
                <w:color w:val="000000"/>
                <w:sz w:val="24"/>
                <w:szCs w:val="24"/>
                <w:lang w:val="uk-UA"/>
              </w:rPr>
              <w:t>90 год.</w:t>
            </w:r>
          </w:p>
        </w:tc>
        <w:tc>
          <w:tcPr>
            <w:tcW w:w="3262" w:type="dxa"/>
            <w:vMerge/>
            <w:vAlign w:val="center"/>
          </w:tcPr>
          <w:p w14:paraId="7BF48005"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6DE048B5" w14:textId="2D8230FD" w:rsidR="00A22B61" w:rsidRPr="00857062" w:rsidRDefault="00557F67"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6</w:t>
            </w:r>
            <w:r w:rsidR="00A22B61" w:rsidRPr="00857062">
              <w:rPr>
                <w:rFonts w:asciiTheme="majorBidi" w:hAnsiTheme="majorBidi" w:cs="Times New Roman"/>
                <w:color w:val="000000"/>
                <w:sz w:val="24"/>
                <w:szCs w:val="24"/>
                <w:lang w:val="uk-UA"/>
              </w:rPr>
              <w:t>-й</w:t>
            </w:r>
          </w:p>
        </w:tc>
        <w:tc>
          <w:tcPr>
            <w:tcW w:w="1800" w:type="dxa"/>
            <w:vAlign w:val="center"/>
          </w:tcPr>
          <w:p w14:paraId="50524290" w14:textId="394FAD83" w:rsidR="00A22B61" w:rsidRPr="00857062" w:rsidRDefault="00557F67"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6</w:t>
            </w:r>
            <w:r w:rsidR="00A22B61" w:rsidRPr="00857062">
              <w:rPr>
                <w:rFonts w:asciiTheme="majorBidi" w:hAnsiTheme="majorBidi" w:cs="Times New Roman"/>
                <w:color w:val="000000"/>
                <w:sz w:val="24"/>
                <w:szCs w:val="24"/>
                <w:lang w:val="uk-UA"/>
              </w:rPr>
              <w:t>-й</w:t>
            </w:r>
          </w:p>
        </w:tc>
      </w:tr>
      <w:tr w:rsidR="00A22B61" w:rsidRPr="00857062" w14:paraId="4A5158DB" w14:textId="77777777" w:rsidTr="00F3666D">
        <w:trPr>
          <w:trHeight w:val="322"/>
        </w:trPr>
        <w:tc>
          <w:tcPr>
            <w:tcW w:w="2896" w:type="dxa"/>
            <w:vMerge/>
            <w:vAlign w:val="center"/>
          </w:tcPr>
          <w:p w14:paraId="1A8F04FC"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p>
        </w:tc>
        <w:tc>
          <w:tcPr>
            <w:tcW w:w="3262" w:type="dxa"/>
            <w:vMerge/>
            <w:vAlign w:val="center"/>
          </w:tcPr>
          <w:p w14:paraId="7BBEE6D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65AA1E18"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Лекції</w:t>
            </w:r>
          </w:p>
        </w:tc>
      </w:tr>
      <w:tr w:rsidR="00A22B61" w:rsidRPr="00857062" w14:paraId="322A924A" w14:textId="77777777" w:rsidTr="00F3666D">
        <w:trPr>
          <w:trHeight w:val="320"/>
        </w:trPr>
        <w:tc>
          <w:tcPr>
            <w:tcW w:w="2896" w:type="dxa"/>
            <w:vMerge w:val="restart"/>
            <w:vAlign w:val="center"/>
          </w:tcPr>
          <w:p w14:paraId="2DCAB71B"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Тижневих годин </w:t>
            </w:r>
          </w:p>
          <w:p w14:paraId="54DF4FB6" w14:textId="77777777" w:rsidR="00A22B61" w:rsidRPr="00857062" w:rsidRDefault="00A22B61" w:rsidP="00F3666D">
            <w:pPr>
              <w:widowControl w:val="0"/>
              <w:spacing w:line="240" w:lineRule="auto"/>
              <w:rPr>
                <w:rFonts w:asciiTheme="majorBidi" w:hAnsiTheme="majorBidi" w:cs="Times New Roman"/>
                <w:color w:val="000000"/>
                <w:sz w:val="24"/>
                <w:szCs w:val="24"/>
              </w:rPr>
            </w:pPr>
            <w:r w:rsidRPr="00857062">
              <w:rPr>
                <w:rFonts w:asciiTheme="majorBidi" w:hAnsiTheme="majorBidi" w:cs="Times New Roman"/>
                <w:color w:val="000000"/>
                <w:sz w:val="24"/>
                <w:szCs w:val="24"/>
                <w:lang w:val="uk-UA"/>
              </w:rPr>
              <w:t>для денної форми навчання:</w:t>
            </w:r>
          </w:p>
          <w:p w14:paraId="1601EF35"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p>
          <w:p w14:paraId="634281EB" w14:textId="1B7AB659"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аудиторних –  год.</w:t>
            </w:r>
          </w:p>
          <w:p w14:paraId="097F0105" w14:textId="4DB22B54" w:rsidR="00A22B61" w:rsidRPr="00857062" w:rsidRDefault="00A22B61" w:rsidP="00F3666D">
            <w:pPr>
              <w:widowControl w:val="0"/>
              <w:spacing w:line="240" w:lineRule="auto"/>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самостійної роботи студента –  год.</w:t>
            </w:r>
          </w:p>
        </w:tc>
        <w:tc>
          <w:tcPr>
            <w:tcW w:w="3262" w:type="dxa"/>
            <w:vMerge w:val="restart"/>
            <w:vAlign w:val="center"/>
          </w:tcPr>
          <w:p w14:paraId="6856DED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Освітньо-кваліфікаційний рівень:</w:t>
            </w:r>
          </w:p>
          <w:p w14:paraId="67AF45D4"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бакалавр</w:t>
            </w:r>
          </w:p>
          <w:p w14:paraId="4A16B58D"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643FAC66" w14:textId="72FB633B" w:rsidR="00A22B61" w:rsidRPr="00857062" w:rsidRDefault="00557F67"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 xml:space="preserve">12 </w:t>
            </w:r>
            <w:r w:rsidR="00A22B61" w:rsidRPr="00857062">
              <w:rPr>
                <w:rFonts w:asciiTheme="majorBidi" w:hAnsiTheme="majorBidi" w:cs="Times New Roman"/>
                <w:color w:val="000000"/>
                <w:sz w:val="24"/>
                <w:szCs w:val="24"/>
                <w:lang w:val="uk-UA"/>
              </w:rPr>
              <w:t>год.</w:t>
            </w:r>
          </w:p>
        </w:tc>
        <w:tc>
          <w:tcPr>
            <w:tcW w:w="1800" w:type="dxa"/>
            <w:vAlign w:val="center"/>
          </w:tcPr>
          <w:p w14:paraId="79C5BE83" w14:textId="5618B1D3" w:rsidR="00A22B61" w:rsidRPr="00857062" w:rsidRDefault="00662B4C"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 xml:space="preserve">6 </w:t>
            </w:r>
            <w:r w:rsidR="00A22B61" w:rsidRPr="00857062">
              <w:rPr>
                <w:rFonts w:asciiTheme="majorBidi" w:hAnsiTheme="majorBidi" w:cs="Times New Roman"/>
                <w:color w:val="000000"/>
                <w:sz w:val="24"/>
                <w:szCs w:val="24"/>
                <w:lang w:val="uk-UA"/>
              </w:rPr>
              <w:t>год.</w:t>
            </w:r>
          </w:p>
        </w:tc>
      </w:tr>
      <w:tr w:rsidR="00A22B61" w:rsidRPr="00857062" w14:paraId="37388587" w14:textId="77777777" w:rsidTr="00F3666D">
        <w:trPr>
          <w:trHeight w:val="320"/>
        </w:trPr>
        <w:tc>
          <w:tcPr>
            <w:tcW w:w="2896" w:type="dxa"/>
            <w:vMerge/>
            <w:vAlign w:val="center"/>
          </w:tcPr>
          <w:p w14:paraId="263AED89"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p>
        </w:tc>
        <w:tc>
          <w:tcPr>
            <w:tcW w:w="3262" w:type="dxa"/>
            <w:vMerge/>
            <w:vAlign w:val="center"/>
          </w:tcPr>
          <w:p w14:paraId="3DB773A4"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41DC305F"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Практичні, семінарські</w:t>
            </w:r>
          </w:p>
        </w:tc>
      </w:tr>
      <w:tr w:rsidR="00A22B61" w:rsidRPr="00857062" w14:paraId="0E218E5C" w14:textId="77777777" w:rsidTr="00F3666D">
        <w:trPr>
          <w:trHeight w:val="320"/>
        </w:trPr>
        <w:tc>
          <w:tcPr>
            <w:tcW w:w="2896" w:type="dxa"/>
            <w:vMerge/>
            <w:vAlign w:val="center"/>
          </w:tcPr>
          <w:p w14:paraId="0E675DCB" w14:textId="77777777" w:rsidR="00A22B61" w:rsidRPr="00857062" w:rsidRDefault="00A22B61" w:rsidP="00F3666D">
            <w:pPr>
              <w:widowControl w:val="0"/>
              <w:spacing w:line="240" w:lineRule="auto"/>
              <w:rPr>
                <w:rFonts w:asciiTheme="majorBidi" w:hAnsiTheme="majorBidi" w:cs="Times New Roman"/>
                <w:color w:val="000000"/>
                <w:sz w:val="24"/>
                <w:szCs w:val="24"/>
                <w:lang w:val="uk-UA"/>
              </w:rPr>
            </w:pPr>
          </w:p>
        </w:tc>
        <w:tc>
          <w:tcPr>
            <w:tcW w:w="3262" w:type="dxa"/>
            <w:vMerge/>
            <w:vAlign w:val="center"/>
          </w:tcPr>
          <w:p w14:paraId="2E85EEBE"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6324B920" w14:textId="0D593E49" w:rsidR="00A22B61" w:rsidRPr="00857062" w:rsidRDefault="00557F67" w:rsidP="00F3666D">
            <w:pPr>
              <w:widowControl w:val="0"/>
              <w:spacing w:line="240" w:lineRule="auto"/>
              <w:jc w:val="center"/>
              <w:rPr>
                <w:rFonts w:asciiTheme="majorBidi" w:hAnsiTheme="majorBidi" w:cs="Times New Roman"/>
                <w:i/>
                <w:color w:val="000000"/>
                <w:sz w:val="24"/>
                <w:szCs w:val="24"/>
                <w:lang w:val="uk-UA"/>
              </w:rPr>
            </w:pPr>
            <w:r>
              <w:rPr>
                <w:rFonts w:asciiTheme="majorBidi" w:hAnsiTheme="majorBidi" w:cs="Times New Roman"/>
                <w:color w:val="000000"/>
                <w:sz w:val="24"/>
                <w:szCs w:val="24"/>
                <w:lang w:val="uk-UA"/>
              </w:rPr>
              <w:t xml:space="preserve">18 </w:t>
            </w:r>
            <w:r w:rsidR="00A22B61" w:rsidRPr="00857062">
              <w:rPr>
                <w:rFonts w:asciiTheme="majorBidi" w:hAnsiTheme="majorBidi" w:cs="Times New Roman"/>
                <w:color w:val="000000"/>
                <w:sz w:val="24"/>
                <w:szCs w:val="24"/>
                <w:lang w:val="uk-UA"/>
              </w:rPr>
              <w:t>год.</w:t>
            </w:r>
          </w:p>
        </w:tc>
        <w:tc>
          <w:tcPr>
            <w:tcW w:w="1800" w:type="dxa"/>
            <w:vAlign w:val="center"/>
          </w:tcPr>
          <w:p w14:paraId="12DEF31E" w14:textId="788E9447" w:rsidR="00A22B61" w:rsidRPr="00857062" w:rsidRDefault="00662B4C"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 xml:space="preserve">8 </w:t>
            </w:r>
            <w:r w:rsidR="00A22B61" w:rsidRPr="00857062">
              <w:rPr>
                <w:rFonts w:asciiTheme="majorBidi" w:hAnsiTheme="majorBidi" w:cs="Times New Roman"/>
                <w:color w:val="000000"/>
                <w:sz w:val="24"/>
                <w:szCs w:val="24"/>
                <w:lang w:val="uk-UA"/>
              </w:rPr>
              <w:t>год.</w:t>
            </w:r>
          </w:p>
        </w:tc>
      </w:tr>
      <w:tr w:rsidR="00A22B61" w:rsidRPr="00857062" w14:paraId="3D699564" w14:textId="77777777" w:rsidTr="00F3666D">
        <w:trPr>
          <w:trHeight w:val="138"/>
        </w:trPr>
        <w:tc>
          <w:tcPr>
            <w:tcW w:w="2896" w:type="dxa"/>
            <w:vMerge/>
            <w:vAlign w:val="center"/>
          </w:tcPr>
          <w:p w14:paraId="385F0556"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305C8AA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693F533F"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Лабораторні</w:t>
            </w:r>
          </w:p>
        </w:tc>
      </w:tr>
      <w:tr w:rsidR="00A22B61" w:rsidRPr="00857062" w14:paraId="4C0F3DAB" w14:textId="77777777" w:rsidTr="00F3666D">
        <w:trPr>
          <w:trHeight w:val="138"/>
        </w:trPr>
        <w:tc>
          <w:tcPr>
            <w:tcW w:w="2896" w:type="dxa"/>
            <w:vMerge/>
            <w:vAlign w:val="center"/>
          </w:tcPr>
          <w:p w14:paraId="169500B0"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6D480DDE"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0048E4C1" w14:textId="77777777" w:rsidR="00A22B61" w:rsidRPr="00857062" w:rsidRDefault="00A22B61" w:rsidP="00F3666D">
            <w:pPr>
              <w:widowControl w:val="0"/>
              <w:spacing w:line="240" w:lineRule="auto"/>
              <w:jc w:val="center"/>
              <w:rPr>
                <w:rFonts w:asciiTheme="majorBidi" w:hAnsiTheme="majorBidi" w:cs="Times New Roman"/>
                <w:i/>
                <w:color w:val="000000"/>
                <w:sz w:val="24"/>
                <w:szCs w:val="24"/>
                <w:lang w:val="uk-UA"/>
              </w:rPr>
            </w:pPr>
          </w:p>
        </w:tc>
        <w:tc>
          <w:tcPr>
            <w:tcW w:w="1800" w:type="dxa"/>
            <w:vAlign w:val="center"/>
          </w:tcPr>
          <w:p w14:paraId="077C7132" w14:textId="77777777" w:rsidR="00A22B61" w:rsidRPr="00857062" w:rsidRDefault="00A22B61" w:rsidP="00F3666D">
            <w:pPr>
              <w:widowControl w:val="0"/>
              <w:spacing w:line="240" w:lineRule="auto"/>
              <w:rPr>
                <w:rFonts w:asciiTheme="majorBidi" w:hAnsiTheme="majorBidi" w:cs="Times New Roman"/>
                <w:i/>
                <w:color w:val="000000"/>
                <w:sz w:val="24"/>
                <w:szCs w:val="24"/>
                <w:lang w:val="uk-UA"/>
              </w:rPr>
            </w:pPr>
          </w:p>
        </w:tc>
      </w:tr>
      <w:tr w:rsidR="00A22B61" w:rsidRPr="00857062" w14:paraId="0AC7B3FE" w14:textId="77777777" w:rsidTr="00F3666D">
        <w:trPr>
          <w:trHeight w:val="138"/>
        </w:trPr>
        <w:tc>
          <w:tcPr>
            <w:tcW w:w="2896" w:type="dxa"/>
            <w:vMerge/>
            <w:vAlign w:val="center"/>
          </w:tcPr>
          <w:p w14:paraId="7FBD9B4E"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27FBFA38"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08BB0BFE" w14:textId="77777777" w:rsidR="00A22B61" w:rsidRPr="00857062" w:rsidRDefault="00A22B61" w:rsidP="00F3666D">
            <w:pPr>
              <w:widowControl w:val="0"/>
              <w:spacing w:line="240" w:lineRule="auto"/>
              <w:jc w:val="center"/>
              <w:rPr>
                <w:rFonts w:asciiTheme="majorBidi" w:hAnsiTheme="majorBidi" w:cs="Times New Roman"/>
                <w:b/>
                <w:color w:val="000000"/>
                <w:sz w:val="24"/>
                <w:szCs w:val="24"/>
                <w:lang w:val="uk-UA"/>
              </w:rPr>
            </w:pPr>
            <w:r w:rsidRPr="00857062">
              <w:rPr>
                <w:rFonts w:asciiTheme="majorBidi" w:hAnsiTheme="majorBidi" w:cs="Times New Roman"/>
                <w:b/>
                <w:color w:val="000000"/>
                <w:sz w:val="24"/>
                <w:szCs w:val="24"/>
                <w:lang w:val="uk-UA"/>
              </w:rPr>
              <w:t>Самостійна робота</w:t>
            </w:r>
          </w:p>
        </w:tc>
      </w:tr>
      <w:tr w:rsidR="00A22B61" w:rsidRPr="00857062" w14:paraId="7321A40E" w14:textId="77777777" w:rsidTr="00F3666D">
        <w:trPr>
          <w:trHeight w:val="138"/>
        </w:trPr>
        <w:tc>
          <w:tcPr>
            <w:tcW w:w="2896" w:type="dxa"/>
            <w:vMerge/>
            <w:vAlign w:val="center"/>
          </w:tcPr>
          <w:p w14:paraId="2A50CAE7"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7884B929"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1620" w:type="dxa"/>
            <w:vAlign w:val="center"/>
          </w:tcPr>
          <w:p w14:paraId="16C05168" w14:textId="343EAADE" w:rsidR="00A22B61" w:rsidRPr="00857062" w:rsidRDefault="00A22B61" w:rsidP="00F3666D">
            <w:pPr>
              <w:widowControl w:val="0"/>
              <w:spacing w:line="240" w:lineRule="auto"/>
              <w:jc w:val="center"/>
              <w:rPr>
                <w:rFonts w:asciiTheme="majorBidi" w:hAnsiTheme="majorBidi" w:cs="Times New Roman"/>
                <w:i/>
                <w:color w:val="000000"/>
                <w:sz w:val="24"/>
                <w:szCs w:val="24"/>
                <w:lang w:val="uk-UA"/>
              </w:rPr>
            </w:pPr>
            <w:r w:rsidRPr="00857062">
              <w:rPr>
                <w:rFonts w:asciiTheme="majorBidi" w:hAnsiTheme="majorBidi" w:cs="Times New Roman"/>
                <w:color w:val="000000"/>
                <w:sz w:val="24"/>
                <w:szCs w:val="24"/>
                <w:lang w:val="uk-UA"/>
              </w:rPr>
              <w:t xml:space="preserve"> </w:t>
            </w:r>
            <w:r w:rsidR="00557F67">
              <w:rPr>
                <w:rFonts w:asciiTheme="majorBidi" w:hAnsiTheme="majorBidi" w:cs="Times New Roman"/>
                <w:color w:val="000000"/>
                <w:sz w:val="24"/>
                <w:szCs w:val="24"/>
                <w:lang w:val="uk-UA"/>
              </w:rPr>
              <w:t xml:space="preserve">60 </w:t>
            </w:r>
            <w:r w:rsidRPr="00857062">
              <w:rPr>
                <w:rFonts w:asciiTheme="majorBidi" w:hAnsiTheme="majorBidi" w:cs="Times New Roman"/>
                <w:color w:val="000000"/>
                <w:sz w:val="24"/>
                <w:szCs w:val="24"/>
                <w:lang w:val="uk-UA"/>
              </w:rPr>
              <w:t>год.</w:t>
            </w:r>
          </w:p>
        </w:tc>
        <w:tc>
          <w:tcPr>
            <w:tcW w:w="1800" w:type="dxa"/>
            <w:vAlign w:val="center"/>
          </w:tcPr>
          <w:p w14:paraId="6AFFD1D4" w14:textId="3444256F" w:rsidR="00A22B61" w:rsidRPr="00857062" w:rsidRDefault="00662B4C"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 xml:space="preserve">76 </w:t>
            </w:r>
            <w:r w:rsidR="00A22B61" w:rsidRPr="00857062">
              <w:rPr>
                <w:rFonts w:asciiTheme="majorBidi" w:hAnsiTheme="majorBidi" w:cs="Times New Roman"/>
                <w:color w:val="000000"/>
                <w:sz w:val="24"/>
                <w:szCs w:val="24"/>
                <w:lang w:val="uk-UA"/>
              </w:rPr>
              <w:t>год.</w:t>
            </w:r>
          </w:p>
        </w:tc>
      </w:tr>
      <w:tr w:rsidR="00A22B61" w:rsidRPr="00857062" w14:paraId="60AE3FD7" w14:textId="77777777" w:rsidTr="00F3666D">
        <w:trPr>
          <w:trHeight w:val="138"/>
        </w:trPr>
        <w:tc>
          <w:tcPr>
            <w:tcW w:w="2896" w:type="dxa"/>
            <w:vMerge/>
            <w:vAlign w:val="center"/>
          </w:tcPr>
          <w:p w14:paraId="6C9F989B"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41AE6553"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5A71F419"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b/>
                <w:color w:val="000000"/>
                <w:sz w:val="24"/>
                <w:szCs w:val="24"/>
                <w:lang w:val="uk-UA"/>
              </w:rPr>
              <w:t xml:space="preserve">Індивідуальні завдання: __ </w:t>
            </w:r>
            <w:r w:rsidRPr="00857062">
              <w:rPr>
                <w:rFonts w:asciiTheme="majorBidi" w:hAnsiTheme="majorBidi" w:cs="Times New Roman"/>
                <w:color w:val="000000"/>
                <w:sz w:val="24"/>
                <w:szCs w:val="24"/>
                <w:lang w:val="uk-UA"/>
              </w:rPr>
              <w:t>год.</w:t>
            </w:r>
          </w:p>
        </w:tc>
      </w:tr>
      <w:tr w:rsidR="00A22B61" w:rsidRPr="00857062" w14:paraId="251C0151" w14:textId="77777777" w:rsidTr="00F3666D">
        <w:trPr>
          <w:trHeight w:val="138"/>
        </w:trPr>
        <w:tc>
          <w:tcPr>
            <w:tcW w:w="2896" w:type="dxa"/>
            <w:vMerge/>
            <w:vAlign w:val="center"/>
          </w:tcPr>
          <w:p w14:paraId="17D4165E"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262" w:type="dxa"/>
            <w:vMerge/>
            <w:vAlign w:val="center"/>
          </w:tcPr>
          <w:p w14:paraId="3E6ABFE8"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p>
        </w:tc>
        <w:tc>
          <w:tcPr>
            <w:tcW w:w="3420" w:type="dxa"/>
            <w:gridSpan w:val="2"/>
            <w:vAlign w:val="center"/>
          </w:tcPr>
          <w:p w14:paraId="2051041F" w14:textId="77777777" w:rsidR="00A22B61" w:rsidRPr="00857062" w:rsidRDefault="00A22B61" w:rsidP="00F3666D">
            <w:pPr>
              <w:widowControl w:val="0"/>
              <w:spacing w:line="240" w:lineRule="auto"/>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 xml:space="preserve">Вид контролю: </w:t>
            </w:r>
          </w:p>
          <w:p w14:paraId="5F17CEC2" w14:textId="7B258BE2" w:rsidR="00A22B61" w:rsidRPr="00857062" w:rsidRDefault="00354830" w:rsidP="00F3666D">
            <w:pPr>
              <w:widowControl w:val="0"/>
              <w:spacing w:line="240" w:lineRule="auto"/>
              <w:jc w:val="center"/>
              <w:rPr>
                <w:rFonts w:asciiTheme="majorBidi" w:hAnsiTheme="majorBidi" w:cs="Times New Roman"/>
                <w:color w:val="000000"/>
                <w:sz w:val="24"/>
                <w:szCs w:val="24"/>
                <w:lang w:val="uk-UA"/>
              </w:rPr>
            </w:pPr>
            <w:r>
              <w:rPr>
                <w:rFonts w:asciiTheme="majorBidi" w:hAnsiTheme="majorBidi" w:cs="Times New Roman"/>
                <w:color w:val="000000"/>
                <w:sz w:val="24"/>
                <w:szCs w:val="24"/>
                <w:lang w:val="uk-UA"/>
              </w:rPr>
              <w:t>залік</w:t>
            </w:r>
          </w:p>
          <w:p w14:paraId="2F63DCD7" w14:textId="77777777" w:rsidR="00A22B61" w:rsidRPr="00857062" w:rsidRDefault="00A22B61" w:rsidP="00F3666D">
            <w:pPr>
              <w:widowControl w:val="0"/>
              <w:spacing w:line="240" w:lineRule="auto"/>
              <w:jc w:val="center"/>
              <w:rPr>
                <w:rFonts w:asciiTheme="majorBidi" w:hAnsiTheme="majorBidi" w:cs="Times New Roman"/>
                <w:i/>
                <w:color w:val="000000"/>
                <w:sz w:val="24"/>
                <w:szCs w:val="24"/>
                <w:lang w:val="uk-UA"/>
              </w:rPr>
            </w:pPr>
          </w:p>
        </w:tc>
      </w:tr>
    </w:tbl>
    <w:p w14:paraId="28FE5A74" w14:textId="77777777" w:rsidR="00A22B61" w:rsidRDefault="00A22B61" w:rsidP="00A22B61">
      <w:pPr>
        <w:widowControl w:val="0"/>
        <w:spacing w:line="240" w:lineRule="auto"/>
        <w:ind w:firstLine="708"/>
        <w:jc w:val="center"/>
        <w:rPr>
          <w:rFonts w:asciiTheme="majorBidi" w:hAnsiTheme="majorBidi" w:cs="Times New Roman"/>
          <w:color w:val="000000"/>
          <w:sz w:val="24"/>
          <w:szCs w:val="24"/>
          <w:lang w:val="uk-UA"/>
        </w:rPr>
      </w:pPr>
      <w:r w:rsidRPr="00857062">
        <w:rPr>
          <w:rFonts w:asciiTheme="majorBidi" w:hAnsiTheme="majorBidi" w:cs="Times New Roman"/>
          <w:color w:val="000000"/>
          <w:sz w:val="24"/>
          <w:szCs w:val="24"/>
          <w:lang w:val="uk-UA"/>
        </w:rPr>
        <w:tab/>
      </w:r>
    </w:p>
    <w:p w14:paraId="0D3988D6" w14:textId="77777777" w:rsidR="00A22B61" w:rsidRDefault="00A22B61" w:rsidP="00A22B61">
      <w:pPr>
        <w:widowControl w:val="0"/>
        <w:spacing w:line="240" w:lineRule="auto"/>
        <w:ind w:firstLine="708"/>
        <w:jc w:val="center"/>
        <w:rPr>
          <w:rFonts w:asciiTheme="majorBidi" w:hAnsiTheme="majorBidi" w:cs="Times New Roman"/>
          <w:color w:val="000000"/>
          <w:sz w:val="24"/>
          <w:szCs w:val="24"/>
          <w:lang w:val="uk-UA"/>
        </w:rPr>
      </w:pPr>
    </w:p>
    <w:p w14:paraId="755B15CB" w14:textId="77777777" w:rsidR="00A22B61" w:rsidRDefault="00A22B61" w:rsidP="00A22B61">
      <w:pPr>
        <w:widowControl w:val="0"/>
        <w:spacing w:line="240" w:lineRule="auto"/>
        <w:ind w:firstLine="708"/>
        <w:jc w:val="center"/>
        <w:rPr>
          <w:rFonts w:asciiTheme="majorBidi" w:hAnsiTheme="majorBidi" w:cs="Times New Roman"/>
          <w:color w:val="000000"/>
          <w:sz w:val="24"/>
          <w:szCs w:val="24"/>
          <w:lang w:val="uk-UA"/>
        </w:rPr>
      </w:pPr>
    </w:p>
    <w:p w14:paraId="1024753F" w14:textId="1AC048E6" w:rsidR="00117C4B" w:rsidRPr="002C1F4D" w:rsidRDefault="00FC369A" w:rsidP="002C1F4D">
      <w:pPr>
        <w:spacing w:line="360" w:lineRule="auto"/>
        <w:ind w:firstLine="708"/>
        <w:jc w:val="center"/>
        <w:rPr>
          <w:rFonts w:asciiTheme="majorBidi" w:hAnsiTheme="majorBidi" w:cstheme="majorBidi"/>
          <w:b/>
          <w:bCs/>
          <w:sz w:val="24"/>
          <w:szCs w:val="24"/>
          <w:lang w:val="uk-UA"/>
        </w:rPr>
      </w:pPr>
      <w:r w:rsidRPr="002C1F4D">
        <w:rPr>
          <w:rFonts w:asciiTheme="majorBidi" w:hAnsiTheme="majorBidi" w:cstheme="majorBidi"/>
          <w:b/>
          <w:bCs/>
          <w:sz w:val="24"/>
          <w:szCs w:val="24"/>
          <w:lang w:val="uk-UA"/>
        </w:rPr>
        <w:lastRenderedPageBreak/>
        <w:t>ІНКЛЮЗИВНА ОСВІТА ЯК МОДЕЛЬ СОЦІАЛЬНОГО УСТРОЮ</w:t>
      </w:r>
    </w:p>
    <w:p w14:paraId="024A6175" w14:textId="77777777" w:rsidR="008D0183" w:rsidRPr="002C1F4D" w:rsidRDefault="00A22B61" w:rsidP="00557F67">
      <w:pPr>
        <w:pStyle w:val="a3"/>
        <w:numPr>
          <w:ilvl w:val="0"/>
          <w:numId w:val="1"/>
        </w:numPr>
        <w:spacing w:line="276" w:lineRule="auto"/>
        <w:jc w:val="both"/>
        <w:rPr>
          <w:rFonts w:ascii="Times New Roman" w:hAnsi="Times New Roman" w:cs="Times New Roman"/>
          <w:sz w:val="24"/>
          <w:szCs w:val="24"/>
          <w:lang w:val="uk-UA"/>
        </w:rPr>
      </w:pPr>
      <w:r w:rsidRPr="002C1F4D">
        <w:rPr>
          <w:rFonts w:ascii="Times New Roman" w:hAnsi="Times New Roman" w:cs="Times New Roman"/>
          <w:sz w:val="24"/>
          <w:szCs w:val="24"/>
          <w:lang w:val="uk-UA"/>
        </w:rPr>
        <w:t>Сутність поняття «інклюзія», «інклюзивна освіта».</w:t>
      </w:r>
      <w:r w:rsidR="008D0183">
        <w:rPr>
          <w:rFonts w:ascii="Times New Roman" w:hAnsi="Times New Roman" w:cs="Times New Roman"/>
          <w:sz w:val="24"/>
          <w:szCs w:val="24"/>
          <w:lang w:val="uk-UA"/>
        </w:rPr>
        <w:t xml:space="preserve"> </w:t>
      </w:r>
      <w:r w:rsidR="008D0183" w:rsidRPr="002C1F4D">
        <w:rPr>
          <w:rFonts w:ascii="Times New Roman" w:hAnsi="Times New Roman" w:cs="Times New Roman"/>
          <w:sz w:val="24"/>
          <w:szCs w:val="24"/>
          <w:lang w:val="uk-UA"/>
        </w:rPr>
        <w:t>Філософські засади інклюзії.</w:t>
      </w:r>
    </w:p>
    <w:p w14:paraId="0AB6A331" w14:textId="77777777" w:rsidR="008D0183" w:rsidRDefault="00A22B61" w:rsidP="00557F67">
      <w:pPr>
        <w:pStyle w:val="a3"/>
        <w:numPr>
          <w:ilvl w:val="0"/>
          <w:numId w:val="1"/>
        </w:numPr>
        <w:spacing w:line="276" w:lineRule="auto"/>
        <w:jc w:val="both"/>
        <w:rPr>
          <w:rFonts w:ascii="Times New Roman" w:hAnsi="Times New Roman" w:cs="Times New Roman"/>
          <w:sz w:val="24"/>
          <w:szCs w:val="24"/>
          <w:lang w:val="uk-UA"/>
        </w:rPr>
      </w:pPr>
      <w:r w:rsidRPr="002C1F4D">
        <w:rPr>
          <w:rFonts w:ascii="Times New Roman" w:hAnsi="Times New Roman" w:cs="Times New Roman"/>
          <w:sz w:val="24"/>
          <w:szCs w:val="24"/>
          <w:lang w:val="uk-UA"/>
        </w:rPr>
        <w:t>Становлення інклюзивної освіти. Основні етапи.</w:t>
      </w:r>
      <w:r w:rsidR="008D0183">
        <w:rPr>
          <w:rFonts w:ascii="Times New Roman" w:hAnsi="Times New Roman" w:cs="Times New Roman"/>
          <w:sz w:val="24"/>
          <w:szCs w:val="24"/>
          <w:lang w:val="uk-UA"/>
        </w:rPr>
        <w:t xml:space="preserve"> </w:t>
      </w:r>
    </w:p>
    <w:p w14:paraId="50DCD791" w14:textId="08ADB2F2" w:rsidR="00A22B61" w:rsidRPr="002C1F4D" w:rsidRDefault="008D0183" w:rsidP="00557F67">
      <w:pPr>
        <w:pStyle w:val="a3"/>
        <w:numPr>
          <w:ilvl w:val="0"/>
          <w:numId w:val="1"/>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Генезис науково-теоретичних підходів до проблеми включення осіб з особливими потребами в загальноосвітній простір.</w:t>
      </w:r>
    </w:p>
    <w:p w14:paraId="2510EDFC" w14:textId="6AC304F9" w:rsidR="00A22B61" w:rsidRPr="002C1F4D" w:rsidRDefault="00A22B61" w:rsidP="00557F67">
      <w:pPr>
        <w:pStyle w:val="a3"/>
        <w:numPr>
          <w:ilvl w:val="0"/>
          <w:numId w:val="1"/>
        </w:numPr>
        <w:spacing w:line="276" w:lineRule="auto"/>
        <w:jc w:val="both"/>
        <w:rPr>
          <w:rFonts w:ascii="Times New Roman" w:hAnsi="Times New Roman" w:cs="Times New Roman"/>
          <w:sz w:val="24"/>
          <w:szCs w:val="24"/>
          <w:lang w:val="uk-UA"/>
        </w:rPr>
      </w:pPr>
      <w:r w:rsidRPr="002C1F4D">
        <w:rPr>
          <w:rFonts w:ascii="Times New Roman" w:hAnsi="Times New Roman" w:cs="Times New Roman"/>
          <w:sz w:val="24"/>
          <w:szCs w:val="24"/>
          <w:lang w:val="uk-UA"/>
        </w:rPr>
        <w:t>Принципи інклюзивної освіти.</w:t>
      </w:r>
    </w:p>
    <w:p w14:paraId="36F1517B" w14:textId="1D26810A" w:rsidR="00A22B61" w:rsidRPr="002C1F4D" w:rsidRDefault="00A22B61" w:rsidP="00557F67">
      <w:pPr>
        <w:spacing w:line="276" w:lineRule="auto"/>
        <w:ind w:left="360"/>
        <w:jc w:val="both"/>
        <w:rPr>
          <w:rFonts w:ascii="Times New Roman" w:hAnsi="Times New Roman" w:cs="Times New Roman"/>
          <w:b/>
          <w:bCs/>
          <w:sz w:val="24"/>
          <w:szCs w:val="24"/>
          <w:lang w:val="uk-UA"/>
        </w:rPr>
      </w:pPr>
      <w:r w:rsidRPr="002C1F4D">
        <w:rPr>
          <w:rFonts w:ascii="Times New Roman" w:hAnsi="Times New Roman" w:cs="Times New Roman"/>
          <w:b/>
          <w:bCs/>
          <w:sz w:val="24"/>
          <w:szCs w:val="24"/>
          <w:lang w:val="uk-UA"/>
        </w:rPr>
        <w:t>Навчальні цілі:</w:t>
      </w:r>
    </w:p>
    <w:p w14:paraId="7DB1A61A" w14:textId="7FB7552B" w:rsidR="002C1F4D" w:rsidRPr="002C1F4D" w:rsidRDefault="002C1F4D" w:rsidP="00557F67">
      <w:pPr>
        <w:widowControl w:val="0"/>
        <w:autoSpaceDE w:val="0"/>
        <w:autoSpaceDN w:val="0"/>
        <w:adjustRightInd w:val="0"/>
        <w:spacing w:after="0" w:line="276" w:lineRule="auto"/>
        <w:ind w:firstLine="708"/>
        <w:jc w:val="both"/>
        <w:rPr>
          <w:rFonts w:asciiTheme="majorBidi" w:hAnsiTheme="majorBidi" w:cs="Times New Roman"/>
          <w:sz w:val="24"/>
          <w:szCs w:val="24"/>
          <w:lang w:val="uk-UA"/>
        </w:rPr>
      </w:pPr>
      <w:r w:rsidRPr="002C1F4D">
        <w:rPr>
          <w:rFonts w:asciiTheme="majorBidi" w:hAnsiTheme="majorBidi" w:cs="Times New Roman"/>
          <w:i/>
          <w:iCs/>
          <w:sz w:val="24"/>
          <w:szCs w:val="24"/>
          <w:lang w:val="uk-UA"/>
        </w:rPr>
        <w:t>Знати</w:t>
      </w:r>
      <w:r w:rsidRPr="002C1F4D">
        <w:rPr>
          <w:rFonts w:asciiTheme="majorBidi" w:hAnsiTheme="majorBidi" w:cs="Times New Roman"/>
          <w:sz w:val="24"/>
          <w:szCs w:val="24"/>
          <w:lang w:val="uk-UA"/>
        </w:rPr>
        <w:t xml:space="preserve"> – </w:t>
      </w:r>
      <w:r>
        <w:rPr>
          <w:rFonts w:asciiTheme="majorBidi" w:hAnsiTheme="majorBidi" w:cs="Times New Roman"/>
          <w:sz w:val="24"/>
          <w:szCs w:val="24"/>
          <w:lang w:val="uk-UA"/>
        </w:rPr>
        <w:t>сутність поняття «інклюзивна освіта», «інтеграція», «інклюзія»; етапи становлення інклюзії та основні завдання на кожному етапі; засадничі принципи та ідеї</w:t>
      </w:r>
      <w:r w:rsidRPr="002C1F4D">
        <w:rPr>
          <w:rFonts w:asciiTheme="majorBidi" w:hAnsiTheme="majorBidi" w:cs="Times New Roman"/>
          <w:sz w:val="24"/>
          <w:szCs w:val="24"/>
          <w:lang w:val="uk-UA"/>
        </w:rPr>
        <w:t>.</w:t>
      </w:r>
    </w:p>
    <w:p w14:paraId="233E3719" w14:textId="11083F34" w:rsidR="002C1F4D" w:rsidRPr="002C1F4D" w:rsidRDefault="002C1F4D" w:rsidP="00557F67">
      <w:pPr>
        <w:widowControl w:val="0"/>
        <w:autoSpaceDE w:val="0"/>
        <w:autoSpaceDN w:val="0"/>
        <w:adjustRightInd w:val="0"/>
        <w:spacing w:after="0" w:line="276" w:lineRule="auto"/>
        <w:ind w:firstLine="708"/>
        <w:jc w:val="both"/>
        <w:rPr>
          <w:rFonts w:asciiTheme="majorBidi" w:hAnsiTheme="majorBidi" w:cstheme="majorBidi"/>
          <w:sz w:val="24"/>
          <w:szCs w:val="24"/>
          <w:lang w:val="uk-UA"/>
        </w:rPr>
      </w:pPr>
      <w:r w:rsidRPr="002C1F4D">
        <w:rPr>
          <w:rFonts w:asciiTheme="majorBidi" w:hAnsiTheme="majorBidi" w:cs="Times New Roman"/>
          <w:i/>
          <w:iCs/>
          <w:sz w:val="24"/>
          <w:szCs w:val="24"/>
          <w:lang w:val="uk-UA"/>
        </w:rPr>
        <w:t>Уміти</w:t>
      </w:r>
      <w:r w:rsidRPr="002C1F4D">
        <w:rPr>
          <w:rFonts w:asciiTheme="majorBidi" w:hAnsiTheme="majorBidi" w:cs="Times New Roman"/>
          <w:sz w:val="24"/>
          <w:szCs w:val="24"/>
          <w:lang w:val="uk-UA"/>
        </w:rPr>
        <w:t xml:space="preserve"> – пояснювати та розмежовувати поняття; виокремлювати</w:t>
      </w:r>
      <w:r w:rsidRPr="00857062">
        <w:rPr>
          <w:rFonts w:asciiTheme="majorBidi" w:hAnsiTheme="majorBidi" w:cs="Times New Roman"/>
          <w:sz w:val="24"/>
          <w:szCs w:val="24"/>
          <w:lang w:val="uk-UA"/>
        </w:rPr>
        <w:t xml:space="preserve"> основні поняття під час опрацювання педагогічної літератури</w:t>
      </w:r>
      <w:r>
        <w:rPr>
          <w:rFonts w:asciiTheme="majorBidi" w:hAnsiTheme="majorBidi" w:cs="Times New Roman"/>
          <w:sz w:val="24"/>
          <w:szCs w:val="24"/>
          <w:lang w:val="uk-UA"/>
        </w:rPr>
        <w:t>; пояснювати сутність явищ, пов</w:t>
      </w:r>
      <w:r w:rsidRPr="002C1F4D">
        <w:rPr>
          <w:rFonts w:asciiTheme="majorBidi" w:hAnsiTheme="majorBidi" w:cs="Times New Roman"/>
          <w:sz w:val="24"/>
          <w:szCs w:val="24"/>
          <w:lang w:val="uk-UA"/>
        </w:rPr>
        <w:t>’</w:t>
      </w:r>
      <w:r>
        <w:rPr>
          <w:rFonts w:asciiTheme="majorBidi" w:hAnsiTheme="majorBidi" w:cs="Times New Roman"/>
          <w:sz w:val="24"/>
          <w:szCs w:val="24"/>
          <w:lang w:val="uk-UA"/>
        </w:rPr>
        <w:t xml:space="preserve">язаних з включенням осіб з порушеннями </w:t>
      </w:r>
      <w:r w:rsidRPr="002C1F4D">
        <w:rPr>
          <w:rFonts w:asciiTheme="majorBidi" w:hAnsiTheme="majorBidi" w:cstheme="majorBidi"/>
          <w:sz w:val="24"/>
          <w:szCs w:val="24"/>
          <w:lang w:val="uk-UA"/>
        </w:rPr>
        <w:t xml:space="preserve">розвитку на навчання у ЗОШ; проявляти </w:t>
      </w:r>
      <w:r w:rsidRPr="002C1F4D">
        <w:rPr>
          <w:rFonts w:asciiTheme="majorBidi" w:hAnsiTheme="majorBidi" w:cstheme="majorBidi"/>
          <w:b/>
          <w:iCs/>
          <w:sz w:val="24"/>
          <w:szCs w:val="24"/>
          <w:lang w:val="uk-UA"/>
        </w:rPr>
        <w:t>з</w:t>
      </w:r>
      <w:r w:rsidRPr="002C1F4D">
        <w:rPr>
          <w:rFonts w:asciiTheme="majorBidi" w:hAnsiTheme="majorBidi" w:cstheme="majorBidi"/>
          <w:iCs/>
          <w:sz w:val="24"/>
          <w:szCs w:val="24"/>
          <w:lang w:val="uk-UA"/>
        </w:rPr>
        <w:t xml:space="preserve">датність навчатися й оволодівати сучасними знаннями, інноваційними методичними підходами, технологіями навчання, розвитку й виховання учнів з особливими освітніми потребами; </w:t>
      </w:r>
    </w:p>
    <w:p w14:paraId="24D4731B" w14:textId="0E0FBCEE" w:rsidR="002C1F4D" w:rsidRPr="00857062" w:rsidRDefault="002C1F4D" w:rsidP="00557F67">
      <w:pPr>
        <w:widowControl w:val="0"/>
        <w:autoSpaceDE w:val="0"/>
        <w:autoSpaceDN w:val="0"/>
        <w:adjustRightInd w:val="0"/>
        <w:spacing w:after="0" w:line="276" w:lineRule="auto"/>
        <w:ind w:firstLine="708"/>
        <w:jc w:val="both"/>
        <w:rPr>
          <w:rFonts w:asciiTheme="majorBidi" w:hAnsiTheme="majorBidi" w:cs="Times New Roman"/>
          <w:sz w:val="24"/>
          <w:szCs w:val="24"/>
          <w:lang w:val="uk-UA"/>
        </w:rPr>
      </w:pPr>
      <w:r w:rsidRPr="002C1F4D">
        <w:rPr>
          <w:rFonts w:asciiTheme="majorBidi" w:hAnsiTheme="majorBidi" w:cstheme="majorBidi"/>
          <w:b/>
          <w:bCs/>
          <w:sz w:val="24"/>
          <w:szCs w:val="24"/>
          <w:lang w:val="uk-UA"/>
        </w:rPr>
        <w:t>Опорні поняття</w:t>
      </w:r>
      <w:r w:rsidRPr="002C1F4D">
        <w:rPr>
          <w:rFonts w:asciiTheme="majorBidi" w:hAnsiTheme="majorBidi" w:cstheme="majorBidi"/>
          <w:sz w:val="24"/>
          <w:szCs w:val="24"/>
          <w:lang w:val="uk-UA"/>
        </w:rPr>
        <w:t>:</w:t>
      </w:r>
      <w:r w:rsidR="00354830">
        <w:rPr>
          <w:rFonts w:asciiTheme="majorBidi" w:hAnsiTheme="majorBidi" w:cstheme="majorBidi"/>
          <w:sz w:val="24"/>
          <w:szCs w:val="24"/>
          <w:lang w:val="uk-UA"/>
        </w:rPr>
        <w:t xml:space="preserve"> модель інклюзивної освіти, становлення, принципи, філософія гуманізму, соціум, рівність, повага, порушення розвитку, дискримінація</w:t>
      </w:r>
      <w:r w:rsidRPr="00857062">
        <w:rPr>
          <w:rFonts w:asciiTheme="majorBidi" w:hAnsiTheme="majorBidi" w:cs="Times New Roman"/>
          <w:sz w:val="24"/>
          <w:szCs w:val="24"/>
          <w:lang w:val="uk-UA"/>
        </w:rPr>
        <w:t>.</w:t>
      </w:r>
    </w:p>
    <w:p w14:paraId="05508F0E" w14:textId="77777777" w:rsidR="002C1F4D" w:rsidRPr="00857062" w:rsidRDefault="002C1F4D" w:rsidP="00557F67">
      <w:pPr>
        <w:widowControl w:val="0"/>
        <w:autoSpaceDE w:val="0"/>
        <w:autoSpaceDN w:val="0"/>
        <w:adjustRightInd w:val="0"/>
        <w:spacing w:after="0" w:line="276" w:lineRule="auto"/>
        <w:jc w:val="both"/>
        <w:rPr>
          <w:rFonts w:asciiTheme="majorBidi" w:hAnsiTheme="majorBidi" w:cs="Times New Roman"/>
          <w:sz w:val="24"/>
          <w:szCs w:val="24"/>
          <w:lang w:val="uk-UA"/>
        </w:rPr>
      </w:pPr>
      <w:r w:rsidRPr="00857062">
        <w:rPr>
          <w:rFonts w:asciiTheme="majorBidi" w:hAnsiTheme="majorBidi" w:cs="Times New Roman"/>
          <w:b/>
          <w:bCs/>
          <w:sz w:val="24"/>
          <w:szCs w:val="24"/>
          <w:lang w:val="uk-UA"/>
        </w:rPr>
        <w:t>Репродуктивний рівень</w:t>
      </w:r>
      <w:r w:rsidRPr="00857062">
        <w:rPr>
          <w:rFonts w:asciiTheme="majorBidi" w:hAnsiTheme="majorBidi" w:cs="Times New Roman"/>
          <w:sz w:val="24"/>
          <w:szCs w:val="24"/>
          <w:lang w:val="uk-UA"/>
        </w:rPr>
        <w:t>:</w:t>
      </w:r>
    </w:p>
    <w:p w14:paraId="7E8CC10F" w14:textId="53504C5C" w:rsidR="002C1F4D" w:rsidRPr="00857062" w:rsidRDefault="002C1F4D" w:rsidP="00557F67">
      <w:pPr>
        <w:widowControl w:val="0"/>
        <w:numPr>
          <w:ilvl w:val="0"/>
          <w:numId w:val="2"/>
        </w:numPr>
        <w:autoSpaceDE w:val="0"/>
        <w:autoSpaceDN w:val="0"/>
        <w:adjustRightInd w:val="0"/>
        <w:spacing w:after="0" w:line="276"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 xml:space="preserve">Проаналізуйте історію виникнення та становлення </w:t>
      </w:r>
      <w:r>
        <w:rPr>
          <w:rFonts w:asciiTheme="majorBidi" w:hAnsiTheme="majorBidi" w:cs="Times New Roman"/>
          <w:sz w:val="24"/>
          <w:szCs w:val="24"/>
          <w:lang w:val="uk-UA"/>
        </w:rPr>
        <w:t>інклюзії як моделі. З</w:t>
      </w:r>
      <w:r w:rsidRPr="00857062">
        <w:rPr>
          <w:rFonts w:asciiTheme="majorBidi" w:hAnsiTheme="majorBidi" w:cs="Times New Roman"/>
          <w:sz w:val="24"/>
          <w:szCs w:val="24"/>
          <w:lang w:val="uk-UA"/>
        </w:rPr>
        <w:t>образіть схематично траєкторію її розвитку.</w:t>
      </w:r>
    </w:p>
    <w:p w14:paraId="78D74665" w14:textId="72CF38ED" w:rsidR="002C1F4D" w:rsidRDefault="002C1F4D" w:rsidP="00557F67">
      <w:pPr>
        <w:widowControl w:val="0"/>
        <w:numPr>
          <w:ilvl w:val="0"/>
          <w:numId w:val="2"/>
        </w:numPr>
        <w:autoSpaceDE w:val="0"/>
        <w:autoSpaceDN w:val="0"/>
        <w:adjustRightInd w:val="0"/>
        <w:spacing w:after="0" w:line="276" w:lineRule="auto"/>
        <w:jc w:val="both"/>
        <w:rPr>
          <w:rFonts w:asciiTheme="majorBidi" w:hAnsiTheme="majorBidi" w:cs="Times New Roman"/>
          <w:sz w:val="24"/>
          <w:szCs w:val="24"/>
          <w:lang w:val="uk-UA"/>
        </w:rPr>
      </w:pPr>
      <w:r w:rsidRPr="00857062">
        <w:rPr>
          <w:rFonts w:asciiTheme="majorBidi" w:hAnsiTheme="majorBidi" w:cs="Times New Roman"/>
          <w:sz w:val="24"/>
          <w:szCs w:val="24"/>
          <w:lang w:val="uk-UA"/>
        </w:rPr>
        <w:t>Занотуйте</w:t>
      </w:r>
      <w:r>
        <w:rPr>
          <w:rFonts w:asciiTheme="majorBidi" w:hAnsiTheme="majorBidi" w:cs="Times New Roman"/>
          <w:sz w:val="24"/>
          <w:szCs w:val="24"/>
          <w:lang w:val="uk-UA"/>
        </w:rPr>
        <w:t xml:space="preserve"> основні положення Концепції розвитку інклюзивної освіти в Україні</w:t>
      </w:r>
      <w:r w:rsidRPr="00857062">
        <w:rPr>
          <w:rFonts w:asciiTheme="majorBidi" w:hAnsiTheme="majorBidi" w:cs="Times New Roman"/>
          <w:sz w:val="24"/>
          <w:szCs w:val="24"/>
          <w:lang w:val="uk-UA"/>
        </w:rPr>
        <w:t>.</w:t>
      </w:r>
    </w:p>
    <w:p w14:paraId="12C7D303" w14:textId="6754172D" w:rsidR="002C1F4D" w:rsidRPr="00857062" w:rsidRDefault="002C1F4D" w:rsidP="00557F67">
      <w:pPr>
        <w:widowControl w:val="0"/>
        <w:numPr>
          <w:ilvl w:val="0"/>
          <w:numId w:val="2"/>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Законспектуйте Саламанкську декларацію.</w:t>
      </w:r>
    </w:p>
    <w:p w14:paraId="31F1E059" w14:textId="77777777" w:rsidR="002C1F4D" w:rsidRDefault="002C1F4D" w:rsidP="00557F67">
      <w:pPr>
        <w:widowControl w:val="0"/>
        <w:autoSpaceDE w:val="0"/>
        <w:autoSpaceDN w:val="0"/>
        <w:adjustRightInd w:val="0"/>
        <w:spacing w:after="0" w:line="276" w:lineRule="auto"/>
        <w:jc w:val="both"/>
        <w:rPr>
          <w:rFonts w:asciiTheme="majorBidi" w:hAnsiTheme="majorBidi" w:cs="Times New Roman"/>
          <w:b/>
          <w:bCs/>
          <w:sz w:val="24"/>
          <w:szCs w:val="24"/>
          <w:lang w:val="uk-UA"/>
        </w:rPr>
      </w:pPr>
      <w:r w:rsidRPr="00857062">
        <w:rPr>
          <w:rFonts w:asciiTheme="majorBidi" w:hAnsiTheme="majorBidi" w:cs="Times New Roman"/>
          <w:b/>
          <w:bCs/>
          <w:sz w:val="24"/>
          <w:szCs w:val="24"/>
          <w:lang w:val="uk-UA"/>
        </w:rPr>
        <w:t>Частково-пошуковий:</w:t>
      </w:r>
    </w:p>
    <w:p w14:paraId="75B48AE6" w14:textId="7A5D7613" w:rsidR="002C1F4D" w:rsidRDefault="008D0183" w:rsidP="00557F67">
      <w:pPr>
        <w:pStyle w:val="a3"/>
        <w:widowControl w:val="0"/>
        <w:numPr>
          <w:ilvl w:val="0"/>
          <w:numId w:val="3"/>
        </w:numPr>
        <w:autoSpaceDE w:val="0"/>
        <w:autoSpaceDN w:val="0"/>
        <w:adjustRightInd w:val="0"/>
        <w:spacing w:after="0" w:line="276" w:lineRule="auto"/>
        <w:jc w:val="both"/>
        <w:rPr>
          <w:rFonts w:asciiTheme="majorBidi" w:hAnsiTheme="majorBidi" w:cs="Times New Roman"/>
          <w:sz w:val="24"/>
          <w:szCs w:val="24"/>
          <w:lang w:val="uk-UA"/>
        </w:rPr>
      </w:pPr>
      <w:r w:rsidRPr="008D0183">
        <w:rPr>
          <w:rFonts w:asciiTheme="majorBidi" w:hAnsiTheme="majorBidi" w:cs="Times New Roman"/>
          <w:sz w:val="24"/>
          <w:szCs w:val="24"/>
          <w:lang w:val="uk-UA"/>
        </w:rPr>
        <w:t>Порівняйте нормативні документи та визначте основні їх положення (Саламанська декларація, Декларація прав дитини, Концепція розвитку інклюзивної освіти).</w:t>
      </w:r>
    </w:p>
    <w:p w14:paraId="6E87A006" w14:textId="2F9E96C9" w:rsidR="008D0183" w:rsidRDefault="008D0183" w:rsidP="00557F67">
      <w:pPr>
        <w:pStyle w:val="a3"/>
        <w:widowControl w:val="0"/>
        <w:numPr>
          <w:ilvl w:val="0"/>
          <w:numId w:val="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Складіть перелік основних видів та моделей інклюзивної освіти у процесі її розвитку.</w:t>
      </w:r>
    </w:p>
    <w:p w14:paraId="720B6BB1" w14:textId="38450F8C" w:rsidR="008D0183" w:rsidRDefault="008D0183" w:rsidP="00557F67">
      <w:pPr>
        <w:pStyle w:val="a3"/>
        <w:widowControl w:val="0"/>
        <w:numPr>
          <w:ilvl w:val="0"/>
          <w:numId w:val="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Порівняйте моделі інклюзивної освіти. Складіть порівняльну таблицю, у якій буде визначено їх основні завдання та сутність:</w:t>
      </w:r>
    </w:p>
    <w:tbl>
      <w:tblPr>
        <w:tblStyle w:val="a4"/>
        <w:tblW w:w="0" w:type="auto"/>
        <w:tblInd w:w="720" w:type="dxa"/>
        <w:tblLook w:val="04A0" w:firstRow="1" w:lastRow="0" w:firstColumn="1" w:lastColumn="0" w:noHBand="0" w:noVBand="1"/>
      </w:tblPr>
      <w:tblGrid>
        <w:gridCol w:w="693"/>
        <w:gridCol w:w="3969"/>
        <w:gridCol w:w="3963"/>
      </w:tblGrid>
      <w:tr w:rsidR="008D0183" w14:paraId="18FD148E" w14:textId="77777777" w:rsidTr="008D0183">
        <w:tc>
          <w:tcPr>
            <w:tcW w:w="693" w:type="dxa"/>
          </w:tcPr>
          <w:p w14:paraId="65ABF1D5" w14:textId="49B13540"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t>№ з/п</w:t>
            </w:r>
          </w:p>
        </w:tc>
        <w:tc>
          <w:tcPr>
            <w:tcW w:w="3969" w:type="dxa"/>
          </w:tcPr>
          <w:p w14:paraId="10695D63" w14:textId="16711B75"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t>Назва моделі інклюзії</w:t>
            </w:r>
          </w:p>
        </w:tc>
        <w:tc>
          <w:tcPr>
            <w:tcW w:w="3963" w:type="dxa"/>
          </w:tcPr>
          <w:p w14:paraId="35304CBF" w14:textId="06FE926C"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t>Функціонально-змістові характеристики моделі</w:t>
            </w:r>
          </w:p>
        </w:tc>
      </w:tr>
      <w:tr w:rsidR="008D0183" w14:paraId="531566BA" w14:textId="77777777" w:rsidTr="008D0183">
        <w:tc>
          <w:tcPr>
            <w:tcW w:w="693" w:type="dxa"/>
          </w:tcPr>
          <w:p w14:paraId="400A44E8" w14:textId="039C2D62"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1</w:t>
            </w:r>
          </w:p>
        </w:tc>
        <w:tc>
          <w:tcPr>
            <w:tcW w:w="3969" w:type="dxa"/>
          </w:tcPr>
          <w:p w14:paraId="65025065" w14:textId="52D7C7D2"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Модель «Хвора людина»</w:t>
            </w:r>
          </w:p>
        </w:tc>
        <w:tc>
          <w:tcPr>
            <w:tcW w:w="3963" w:type="dxa"/>
          </w:tcPr>
          <w:p w14:paraId="24D323E9"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3B03F9B9" w14:textId="77777777" w:rsidTr="008D0183">
        <w:tc>
          <w:tcPr>
            <w:tcW w:w="693" w:type="dxa"/>
          </w:tcPr>
          <w:p w14:paraId="7712D98A" w14:textId="3B19AD8A"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2</w:t>
            </w:r>
          </w:p>
        </w:tc>
        <w:tc>
          <w:tcPr>
            <w:tcW w:w="3969" w:type="dxa"/>
          </w:tcPr>
          <w:p w14:paraId="29307985" w14:textId="496069AE"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Модель «Недолюдина»</w:t>
            </w:r>
          </w:p>
        </w:tc>
        <w:tc>
          <w:tcPr>
            <w:tcW w:w="3963" w:type="dxa"/>
          </w:tcPr>
          <w:p w14:paraId="43B2BCDB"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64556769" w14:textId="77777777" w:rsidTr="008D0183">
        <w:tc>
          <w:tcPr>
            <w:tcW w:w="693" w:type="dxa"/>
          </w:tcPr>
          <w:p w14:paraId="228FF1B8" w14:textId="59A5F4CD"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3</w:t>
            </w:r>
          </w:p>
        </w:tc>
        <w:tc>
          <w:tcPr>
            <w:tcW w:w="3969" w:type="dxa"/>
          </w:tcPr>
          <w:p w14:paraId="0738EC93" w14:textId="602EC8B2"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Модель «Загроза суспільству»</w:t>
            </w:r>
          </w:p>
        </w:tc>
        <w:tc>
          <w:tcPr>
            <w:tcW w:w="3963" w:type="dxa"/>
          </w:tcPr>
          <w:p w14:paraId="2DD876E1"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33FD3F4E" w14:textId="77777777" w:rsidTr="008D0183">
        <w:tc>
          <w:tcPr>
            <w:tcW w:w="693" w:type="dxa"/>
          </w:tcPr>
          <w:p w14:paraId="3B6D0089" w14:textId="7DD63219"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4</w:t>
            </w:r>
          </w:p>
        </w:tc>
        <w:tc>
          <w:tcPr>
            <w:tcW w:w="3969" w:type="dxa"/>
          </w:tcPr>
          <w:p w14:paraId="5FBA55FE" w14:textId="4D5F2324"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Модель «Об</w:t>
            </w:r>
            <w:r>
              <w:rPr>
                <w:rFonts w:asciiTheme="majorBidi" w:hAnsiTheme="majorBidi" w:cs="Times New Roman"/>
                <w:sz w:val="24"/>
                <w:szCs w:val="24"/>
                <w:lang w:val="en-US"/>
              </w:rPr>
              <w:t>’</w:t>
            </w:r>
            <w:r>
              <w:rPr>
                <w:rFonts w:asciiTheme="majorBidi" w:hAnsiTheme="majorBidi" w:cs="Times New Roman"/>
                <w:sz w:val="24"/>
                <w:szCs w:val="24"/>
                <w:lang w:val="uk-UA"/>
              </w:rPr>
              <w:t>єкт жалю»</w:t>
            </w:r>
          </w:p>
        </w:tc>
        <w:tc>
          <w:tcPr>
            <w:tcW w:w="3963" w:type="dxa"/>
          </w:tcPr>
          <w:p w14:paraId="0A81E365"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74D0F889" w14:textId="77777777" w:rsidTr="008D0183">
        <w:tc>
          <w:tcPr>
            <w:tcW w:w="693" w:type="dxa"/>
          </w:tcPr>
          <w:p w14:paraId="15727439" w14:textId="55D3E954"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5</w:t>
            </w:r>
          </w:p>
        </w:tc>
        <w:tc>
          <w:tcPr>
            <w:tcW w:w="3969" w:type="dxa"/>
          </w:tcPr>
          <w:p w14:paraId="62E15CDC" w14:textId="1B586CD2"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Модель «Об</w:t>
            </w:r>
            <w:r>
              <w:rPr>
                <w:rFonts w:asciiTheme="majorBidi" w:hAnsiTheme="majorBidi" w:cs="Times New Roman"/>
                <w:sz w:val="24"/>
                <w:szCs w:val="24"/>
                <w:lang w:val="en-US"/>
              </w:rPr>
              <w:t>’</w:t>
            </w:r>
            <w:r>
              <w:rPr>
                <w:rFonts w:asciiTheme="majorBidi" w:hAnsiTheme="majorBidi" w:cs="Times New Roman"/>
                <w:sz w:val="24"/>
                <w:szCs w:val="24"/>
                <w:lang w:val="uk-UA"/>
              </w:rPr>
              <w:t>єкт обтяжливої благодійності»</w:t>
            </w:r>
          </w:p>
        </w:tc>
        <w:tc>
          <w:tcPr>
            <w:tcW w:w="3963" w:type="dxa"/>
          </w:tcPr>
          <w:p w14:paraId="7AB45FED"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3C248E51" w14:textId="77777777" w:rsidTr="008D0183">
        <w:tc>
          <w:tcPr>
            <w:tcW w:w="693" w:type="dxa"/>
          </w:tcPr>
          <w:p w14:paraId="0FDBA046" w14:textId="4034C402"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6</w:t>
            </w:r>
          </w:p>
        </w:tc>
        <w:tc>
          <w:tcPr>
            <w:tcW w:w="3969" w:type="dxa"/>
          </w:tcPr>
          <w:p w14:paraId="77A064AF" w14:textId="01E21729"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 xml:space="preserve">Модель «Розвиток» </w:t>
            </w:r>
          </w:p>
        </w:tc>
        <w:tc>
          <w:tcPr>
            <w:tcW w:w="3963" w:type="dxa"/>
          </w:tcPr>
          <w:p w14:paraId="5F4383CF"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bl>
    <w:p w14:paraId="4C723D95" w14:textId="77777777" w:rsidR="008D0183" w:rsidRDefault="008D0183" w:rsidP="00557F67">
      <w:pPr>
        <w:pStyle w:val="a3"/>
        <w:widowControl w:val="0"/>
        <w:autoSpaceDE w:val="0"/>
        <w:autoSpaceDN w:val="0"/>
        <w:adjustRightInd w:val="0"/>
        <w:spacing w:after="0" w:line="276" w:lineRule="auto"/>
        <w:jc w:val="both"/>
        <w:rPr>
          <w:rFonts w:asciiTheme="majorBidi" w:hAnsiTheme="majorBidi" w:cs="Times New Roman"/>
          <w:sz w:val="24"/>
          <w:szCs w:val="24"/>
          <w:lang w:val="uk-UA"/>
        </w:rPr>
      </w:pPr>
    </w:p>
    <w:p w14:paraId="72453092" w14:textId="605F95A1" w:rsidR="008D0183" w:rsidRDefault="008D0183" w:rsidP="00557F67">
      <w:pPr>
        <w:pStyle w:val="a3"/>
        <w:widowControl w:val="0"/>
        <w:numPr>
          <w:ilvl w:val="0"/>
          <w:numId w:val="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Перелічіть основні етапи становлення інклюзивної освіти.</w:t>
      </w:r>
    </w:p>
    <w:p w14:paraId="4DFC23CB" w14:textId="6F76D40A" w:rsidR="008D0183" w:rsidRDefault="008D0183" w:rsidP="00557F67">
      <w:pPr>
        <w:pStyle w:val="a3"/>
        <w:widowControl w:val="0"/>
        <w:numPr>
          <w:ilvl w:val="0"/>
          <w:numId w:val="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Зобразіть схематично траєкторію розвитку інклюзії. Заповніть подану нижче таблицю:</w:t>
      </w:r>
    </w:p>
    <w:p w14:paraId="3CB17899" w14:textId="72F8DDC5" w:rsidR="00557F67" w:rsidRDefault="00557F67" w:rsidP="00557F67">
      <w:pPr>
        <w:widowControl w:val="0"/>
        <w:autoSpaceDE w:val="0"/>
        <w:autoSpaceDN w:val="0"/>
        <w:adjustRightInd w:val="0"/>
        <w:spacing w:after="0" w:line="276" w:lineRule="auto"/>
        <w:jc w:val="both"/>
        <w:rPr>
          <w:rFonts w:asciiTheme="majorBidi" w:hAnsiTheme="majorBidi" w:cs="Times New Roman"/>
          <w:sz w:val="24"/>
          <w:szCs w:val="24"/>
          <w:lang w:val="uk-UA"/>
        </w:rPr>
      </w:pPr>
    </w:p>
    <w:p w14:paraId="5060C5ED" w14:textId="77777777" w:rsidR="00557F67" w:rsidRPr="00557F67" w:rsidRDefault="00557F67" w:rsidP="00557F67">
      <w:pPr>
        <w:widowControl w:val="0"/>
        <w:autoSpaceDE w:val="0"/>
        <w:autoSpaceDN w:val="0"/>
        <w:adjustRightInd w:val="0"/>
        <w:spacing w:after="0" w:line="276" w:lineRule="auto"/>
        <w:jc w:val="both"/>
        <w:rPr>
          <w:rFonts w:asciiTheme="majorBidi" w:hAnsiTheme="majorBidi" w:cs="Times New Roman"/>
          <w:sz w:val="24"/>
          <w:szCs w:val="24"/>
          <w:lang w:val="uk-UA"/>
        </w:rPr>
      </w:pPr>
    </w:p>
    <w:tbl>
      <w:tblPr>
        <w:tblStyle w:val="a4"/>
        <w:tblW w:w="0" w:type="auto"/>
        <w:tblInd w:w="720" w:type="dxa"/>
        <w:tblLook w:val="04A0" w:firstRow="1" w:lastRow="0" w:firstColumn="1" w:lastColumn="0" w:noHBand="0" w:noVBand="1"/>
      </w:tblPr>
      <w:tblGrid>
        <w:gridCol w:w="2110"/>
        <w:gridCol w:w="3708"/>
        <w:gridCol w:w="2807"/>
      </w:tblGrid>
      <w:tr w:rsidR="008D0183" w14:paraId="03ED0CD0" w14:textId="77777777" w:rsidTr="008D0183">
        <w:tc>
          <w:tcPr>
            <w:tcW w:w="2110" w:type="dxa"/>
          </w:tcPr>
          <w:p w14:paraId="1BD4C53E" w14:textId="38759162"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lastRenderedPageBreak/>
              <w:t>Етап становлення</w:t>
            </w:r>
          </w:p>
        </w:tc>
        <w:tc>
          <w:tcPr>
            <w:tcW w:w="3708" w:type="dxa"/>
          </w:tcPr>
          <w:p w14:paraId="4C9FA866" w14:textId="72ECBDA2"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t>Хронологічні межі</w:t>
            </w:r>
          </w:p>
        </w:tc>
        <w:tc>
          <w:tcPr>
            <w:tcW w:w="2807" w:type="dxa"/>
          </w:tcPr>
          <w:p w14:paraId="240C38D5" w14:textId="72871619" w:rsidR="008D0183" w:rsidRPr="00557F67" w:rsidRDefault="008D0183" w:rsidP="00557F67">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557F67">
              <w:rPr>
                <w:rFonts w:asciiTheme="majorBidi" w:hAnsiTheme="majorBidi" w:cs="Times New Roman"/>
                <w:i/>
                <w:iCs/>
                <w:sz w:val="24"/>
                <w:szCs w:val="24"/>
                <w:lang w:val="uk-UA"/>
              </w:rPr>
              <w:t>Зміст</w:t>
            </w:r>
          </w:p>
        </w:tc>
      </w:tr>
      <w:tr w:rsidR="008D0183" w14:paraId="1312739C" w14:textId="77777777" w:rsidTr="008D0183">
        <w:tc>
          <w:tcPr>
            <w:tcW w:w="2110" w:type="dxa"/>
          </w:tcPr>
          <w:p w14:paraId="38113B57" w14:textId="5718F5C5" w:rsidR="008D0183" w:rsidRP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I</w:t>
            </w:r>
          </w:p>
        </w:tc>
        <w:tc>
          <w:tcPr>
            <w:tcW w:w="3708" w:type="dxa"/>
          </w:tcPr>
          <w:p w14:paraId="081E3FCB"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2807" w:type="dxa"/>
          </w:tcPr>
          <w:p w14:paraId="0B81F14B"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0FD0CEEC" w14:textId="77777777" w:rsidTr="008D0183">
        <w:tc>
          <w:tcPr>
            <w:tcW w:w="2110" w:type="dxa"/>
          </w:tcPr>
          <w:p w14:paraId="45E9E556" w14:textId="5D28920E" w:rsidR="008D0183" w:rsidRP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II</w:t>
            </w:r>
          </w:p>
        </w:tc>
        <w:tc>
          <w:tcPr>
            <w:tcW w:w="3708" w:type="dxa"/>
          </w:tcPr>
          <w:p w14:paraId="391000E4"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2807" w:type="dxa"/>
          </w:tcPr>
          <w:p w14:paraId="35FEECD7"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4A13BF11" w14:textId="77777777" w:rsidTr="008D0183">
        <w:tc>
          <w:tcPr>
            <w:tcW w:w="2110" w:type="dxa"/>
          </w:tcPr>
          <w:p w14:paraId="589EECE7" w14:textId="17D0DF80" w:rsidR="008D0183" w:rsidRP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III</w:t>
            </w:r>
          </w:p>
        </w:tc>
        <w:tc>
          <w:tcPr>
            <w:tcW w:w="3708" w:type="dxa"/>
          </w:tcPr>
          <w:p w14:paraId="63F34A75"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2807" w:type="dxa"/>
          </w:tcPr>
          <w:p w14:paraId="077C63F7"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31FFE4CF" w14:textId="77777777" w:rsidTr="008D0183">
        <w:tc>
          <w:tcPr>
            <w:tcW w:w="2110" w:type="dxa"/>
          </w:tcPr>
          <w:p w14:paraId="7295BBD3" w14:textId="7A113984" w:rsidR="008D0183" w:rsidRP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IV</w:t>
            </w:r>
          </w:p>
        </w:tc>
        <w:tc>
          <w:tcPr>
            <w:tcW w:w="3708" w:type="dxa"/>
          </w:tcPr>
          <w:p w14:paraId="755386E2"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2807" w:type="dxa"/>
          </w:tcPr>
          <w:p w14:paraId="206A8869"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8D0183" w14:paraId="1BE86174" w14:textId="77777777" w:rsidTr="008D0183">
        <w:tc>
          <w:tcPr>
            <w:tcW w:w="2110" w:type="dxa"/>
          </w:tcPr>
          <w:p w14:paraId="40F9A9AC" w14:textId="01D86AA7" w:rsidR="008D0183" w:rsidRP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en-US"/>
              </w:rPr>
            </w:pPr>
            <w:r>
              <w:rPr>
                <w:rFonts w:asciiTheme="majorBidi" w:hAnsiTheme="majorBidi" w:cs="Times New Roman"/>
                <w:sz w:val="24"/>
                <w:szCs w:val="24"/>
                <w:lang w:val="en-US"/>
              </w:rPr>
              <w:t>V</w:t>
            </w:r>
          </w:p>
        </w:tc>
        <w:tc>
          <w:tcPr>
            <w:tcW w:w="3708" w:type="dxa"/>
          </w:tcPr>
          <w:p w14:paraId="44EF0878"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2807" w:type="dxa"/>
          </w:tcPr>
          <w:p w14:paraId="2124CD65" w14:textId="77777777" w:rsidR="008D0183" w:rsidRDefault="008D0183" w:rsidP="00557F67">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bl>
    <w:p w14:paraId="7408497A" w14:textId="77777777" w:rsidR="004030E5" w:rsidRPr="004030E5" w:rsidRDefault="004030E5" w:rsidP="004030E5">
      <w:pPr>
        <w:pStyle w:val="a3"/>
        <w:widowControl w:val="0"/>
        <w:autoSpaceDE w:val="0"/>
        <w:autoSpaceDN w:val="0"/>
        <w:adjustRightInd w:val="0"/>
        <w:spacing w:after="0" w:line="276" w:lineRule="auto"/>
        <w:jc w:val="both"/>
        <w:rPr>
          <w:rFonts w:asciiTheme="majorBidi" w:hAnsiTheme="majorBidi" w:cs="Times New Roman"/>
          <w:sz w:val="24"/>
          <w:szCs w:val="24"/>
        </w:rPr>
      </w:pPr>
    </w:p>
    <w:p w14:paraId="7AA3E223" w14:textId="4C91A639" w:rsidR="008D0183" w:rsidRPr="004030E5" w:rsidRDefault="004030E5" w:rsidP="004030E5">
      <w:pPr>
        <w:widowControl w:val="0"/>
        <w:autoSpaceDE w:val="0"/>
        <w:autoSpaceDN w:val="0"/>
        <w:adjustRightInd w:val="0"/>
        <w:spacing w:after="0" w:line="276" w:lineRule="auto"/>
        <w:ind w:left="360"/>
        <w:jc w:val="both"/>
        <w:rPr>
          <w:rFonts w:asciiTheme="majorBidi" w:hAnsiTheme="majorBidi" w:cs="Times New Roman"/>
          <w:sz w:val="24"/>
          <w:szCs w:val="24"/>
        </w:rPr>
      </w:pPr>
      <w:r>
        <w:rPr>
          <w:rFonts w:asciiTheme="majorBidi" w:hAnsiTheme="majorBidi" w:cs="Times New Roman"/>
          <w:sz w:val="24"/>
          <w:szCs w:val="24"/>
          <w:lang w:val="uk-UA"/>
        </w:rPr>
        <w:t>6.</w:t>
      </w:r>
      <w:r w:rsidR="00176DAF" w:rsidRPr="004030E5">
        <w:rPr>
          <w:rFonts w:asciiTheme="majorBidi" w:hAnsiTheme="majorBidi" w:cs="Times New Roman"/>
          <w:sz w:val="24"/>
          <w:szCs w:val="24"/>
          <w:lang w:val="uk-UA"/>
        </w:rPr>
        <w:t xml:space="preserve">Визначте, який з періодів був найбільш неприйнятним, а який демонструє показові зрушення щодо ставлення соціуму до осіб із порушеннями розвитку? </w:t>
      </w:r>
    </w:p>
    <w:p w14:paraId="34932285" w14:textId="4D5ED047" w:rsidR="008D0183" w:rsidRPr="00176DAF" w:rsidRDefault="00176DAF" w:rsidP="00557F67">
      <w:pPr>
        <w:widowControl w:val="0"/>
        <w:autoSpaceDE w:val="0"/>
        <w:autoSpaceDN w:val="0"/>
        <w:adjustRightInd w:val="0"/>
        <w:spacing w:after="0" w:line="276" w:lineRule="auto"/>
        <w:ind w:left="360"/>
        <w:jc w:val="both"/>
        <w:rPr>
          <w:rFonts w:asciiTheme="majorBidi" w:hAnsiTheme="majorBidi" w:cs="Times New Roman"/>
          <w:sz w:val="24"/>
          <w:szCs w:val="24"/>
          <w:lang w:val="uk-UA"/>
        </w:rPr>
      </w:pPr>
      <w:r w:rsidRPr="00176DAF">
        <w:rPr>
          <w:rFonts w:asciiTheme="majorBidi" w:hAnsiTheme="majorBidi" w:cs="Times New Roman"/>
          <w:b/>
          <w:bCs/>
          <w:sz w:val="24"/>
          <w:szCs w:val="24"/>
          <w:lang w:val="uk-UA"/>
        </w:rPr>
        <w:t>Творчий рівень</w:t>
      </w:r>
      <w:r>
        <w:rPr>
          <w:rFonts w:asciiTheme="majorBidi" w:hAnsiTheme="majorBidi" w:cs="Times New Roman"/>
          <w:sz w:val="24"/>
          <w:szCs w:val="24"/>
          <w:lang w:val="uk-UA"/>
        </w:rPr>
        <w:t>:</w:t>
      </w:r>
    </w:p>
    <w:p w14:paraId="12A135AF" w14:textId="5F6E05C5" w:rsidR="008D0183" w:rsidRDefault="00176DAF" w:rsidP="005F022F">
      <w:pPr>
        <w:pStyle w:val="a3"/>
        <w:widowControl w:val="0"/>
        <w:numPr>
          <w:ilvl w:val="0"/>
          <w:numId w:val="4"/>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Підготуйте повідомлення, доповіді та реферати на теми: «Медична модель інклюзії», «Етапи становлення інклюзії».</w:t>
      </w:r>
    </w:p>
    <w:p w14:paraId="1AE04F94" w14:textId="108FC48F" w:rsidR="00176DAF" w:rsidRDefault="00176DAF" w:rsidP="005F022F">
      <w:pPr>
        <w:pStyle w:val="a3"/>
        <w:widowControl w:val="0"/>
        <w:numPr>
          <w:ilvl w:val="0"/>
          <w:numId w:val="4"/>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Придумайте творчі завдання для дітей молодшого шкільного віку на тему: «Інклюзивна освіта», поясніть як їх використати на практиці.</w:t>
      </w:r>
    </w:p>
    <w:p w14:paraId="767463BC" w14:textId="5B5524C2" w:rsidR="00176DAF" w:rsidRDefault="00176DAF" w:rsidP="00557F67">
      <w:pPr>
        <w:widowControl w:val="0"/>
        <w:autoSpaceDE w:val="0"/>
        <w:autoSpaceDN w:val="0"/>
        <w:adjustRightInd w:val="0"/>
        <w:spacing w:after="0" w:line="276" w:lineRule="auto"/>
        <w:jc w:val="both"/>
        <w:rPr>
          <w:rFonts w:asciiTheme="majorBidi" w:hAnsiTheme="majorBidi" w:cs="Times New Roman"/>
          <w:sz w:val="24"/>
          <w:szCs w:val="24"/>
          <w:lang w:val="uk-UA"/>
        </w:rPr>
      </w:pPr>
    </w:p>
    <w:p w14:paraId="6C701990" w14:textId="4662DA38" w:rsidR="00176DAF" w:rsidRDefault="00176DAF" w:rsidP="00557F67">
      <w:pPr>
        <w:widowControl w:val="0"/>
        <w:autoSpaceDE w:val="0"/>
        <w:autoSpaceDN w:val="0"/>
        <w:adjustRightInd w:val="0"/>
        <w:spacing w:after="0" w:line="276" w:lineRule="auto"/>
        <w:jc w:val="center"/>
        <w:rPr>
          <w:rFonts w:asciiTheme="majorBidi" w:hAnsiTheme="majorBidi" w:cs="Times New Roman"/>
          <w:i/>
          <w:iCs/>
          <w:sz w:val="24"/>
          <w:szCs w:val="24"/>
          <w:lang w:val="uk-UA"/>
        </w:rPr>
      </w:pPr>
      <w:r w:rsidRPr="00176DAF">
        <w:rPr>
          <w:rFonts w:asciiTheme="majorBidi" w:hAnsiTheme="majorBidi" w:cs="Times New Roman"/>
          <w:i/>
          <w:iCs/>
          <w:sz w:val="24"/>
          <w:szCs w:val="24"/>
          <w:lang w:val="uk-UA"/>
        </w:rPr>
        <w:t>Завдання для самоконтролю</w:t>
      </w:r>
    </w:p>
    <w:p w14:paraId="595A5F53" w14:textId="0E4D8351" w:rsidR="00176DAF" w:rsidRDefault="00176DAF"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Що таке інклюзія?</w:t>
      </w:r>
    </w:p>
    <w:p w14:paraId="4EB381C2" w14:textId="3AD43DF4" w:rsidR="00176DAF" w:rsidRDefault="00176DAF"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Які принципи є основними щодо упровадження інклюзивної освіти?</w:t>
      </w:r>
    </w:p>
    <w:p w14:paraId="7B59822B" w14:textId="60779729" w:rsidR="00176DAF" w:rsidRDefault="00176DAF"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Чим відрізняється модель «Розвиток» від моделі «Хвора людина»?</w:t>
      </w:r>
    </w:p>
    <w:p w14:paraId="66EEDEC0" w14:textId="7321CD34" w:rsidR="00176DAF" w:rsidRDefault="00176DAF"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Де було започатковано упровадження інклюзивної освіти?</w:t>
      </w:r>
    </w:p>
    <w:p w14:paraId="72CA3F12" w14:textId="5C15AA74" w:rsidR="00176DAF" w:rsidRDefault="00176DAF"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Які перші форми інклюзивної освіти Вам відомі?</w:t>
      </w:r>
    </w:p>
    <w:p w14:paraId="46390BFE" w14:textId="3FED46CF" w:rsidR="00176DAF" w:rsidRDefault="00557F67"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Які чинники впливали на становлення та розвиток інклюзії як соціальної моделі?</w:t>
      </w:r>
    </w:p>
    <w:p w14:paraId="29099C71" w14:textId="0CC23A76" w:rsidR="00557F67" w:rsidRDefault="00557F67"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Які суперечності упровадження інклюзивної освіти Вам відомі?</w:t>
      </w:r>
    </w:p>
    <w:p w14:paraId="12496A61" w14:textId="37AC1863" w:rsidR="00557F67" w:rsidRDefault="00557F67"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Що таке мейнстримінг?</w:t>
      </w:r>
    </w:p>
    <w:p w14:paraId="60304C87" w14:textId="4EEFB45A" w:rsidR="00557F67" w:rsidRDefault="00557F67"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Чи схожі інтеграція та інклюзія?</w:t>
      </w:r>
    </w:p>
    <w:p w14:paraId="5CE6AE3F" w14:textId="06E870F2" w:rsidR="00557F67" w:rsidRDefault="00557F67" w:rsidP="005F022F">
      <w:pPr>
        <w:pStyle w:val="a3"/>
        <w:widowControl w:val="0"/>
        <w:numPr>
          <w:ilvl w:val="0"/>
          <w:numId w:val="5"/>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Перелічіть відмінне у явищі інтеграції та інклюзії.</w:t>
      </w:r>
    </w:p>
    <w:p w14:paraId="1E419F9A" w14:textId="1EC390F3" w:rsidR="00557F67" w:rsidRDefault="00557F67" w:rsidP="00557F67">
      <w:pPr>
        <w:widowControl w:val="0"/>
        <w:autoSpaceDE w:val="0"/>
        <w:autoSpaceDN w:val="0"/>
        <w:adjustRightInd w:val="0"/>
        <w:spacing w:after="0" w:line="276" w:lineRule="auto"/>
        <w:ind w:left="360"/>
        <w:jc w:val="both"/>
        <w:rPr>
          <w:rFonts w:asciiTheme="majorBidi" w:hAnsiTheme="majorBidi" w:cs="Times New Roman"/>
          <w:sz w:val="24"/>
          <w:szCs w:val="24"/>
          <w:lang w:val="uk-UA"/>
        </w:rPr>
      </w:pPr>
    </w:p>
    <w:p w14:paraId="1BBDB346" w14:textId="037A9DEB" w:rsidR="008D0183" w:rsidRPr="00176DAF" w:rsidRDefault="008D0183" w:rsidP="00176DAF">
      <w:pPr>
        <w:widowControl w:val="0"/>
        <w:autoSpaceDE w:val="0"/>
        <w:autoSpaceDN w:val="0"/>
        <w:adjustRightInd w:val="0"/>
        <w:spacing w:after="0" w:line="240" w:lineRule="auto"/>
        <w:jc w:val="center"/>
        <w:rPr>
          <w:rFonts w:asciiTheme="majorBidi" w:hAnsiTheme="majorBidi" w:cs="Times New Roman"/>
          <w:i/>
          <w:iCs/>
          <w:sz w:val="24"/>
          <w:szCs w:val="24"/>
          <w:lang w:val="uk-UA"/>
        </w:rPr>
      </w:pPr>
    </w:p>
    <w:p w14:paraId="1208E59D" w14:textId="24AB0185" w:rsidR="008D0183" w:rsidRPr="008900E2" w:rsidRDefault="00557F67" w:rsidP="00557F67">
      <w:pPr>
        <w:widowControl w:val="0"/>
        <w:autoSpaceDE w:val="0"/>
        <w:autoSpaceDN w:val="0"/>
        <w:adjustRightInd w:val="0"/>
        <w:spacing w:after="0" w:line="240" w:lineRule="auto"/>
        <w:jc w:val="center"/>
        <w:rPr>
          <w:rFonts w:asciiTheme="majorBidi" w:hAnsiTheme="majorBidi" w:cs="Times New Roman"/>
          <w:b/>
          <w:bCs/>
          <w:sz w:val="24"/>
          <w:szCs w:val="24"/>
          <w:lang w:val="uk-UA"/>
        </w:rPr>
      </w:pPr>
      <w:r w:rsidRPr="008900E2">
        <w:rPr>
          <w:rFonts w:asciiTheme="majorBidi" w:hAnsiTheme="majorBidi" w:cstheme="majorBidi"/>
          <w:b/>
          <w:bCs/>
          <w:sz w:val="24"/>
          <w:szCs w:val="24"/>
          <w:lang w:val="uk-UA"/>
        </w:rPr>
        <w:t>ІНТЕГРОВАНЕ ТА ІНКЛЮЗИВНЕ НАВЧАННЯ В ІТАЛІЇ</w:t>
      </w:r>
    </w:p>
    <w:p w14:paraId="69310BB0" w14:textId="452D8071" w:rsidR="00A22B61" w:rsidRPr="008900E2" w:rsidRDefault="00A22B61" w:rsidP="00557F67">
      <w:pPr>
        <w:spacing w:line="360" w:lineRule="auto"/>
        <w:ind w:left="360"/>
        <w:jc w:val="center"/>
        <w:rPr>
          <w:rFonts w:ascii="Times New Roman" w:hAnsi="Times New Roman" w:cs="Times New Roman"/>
          <w:b/>
          <w:bCs/>
          <w:sz w:val="24"/>
          <w:szCs w:val="24"/>
          <w:lang w:val="uk-UA"/>
        </w:rPr>
      </w:pPr>
    </w:p>
    <w:p w14:paraId="0EE41802" w14:textId="77777777" w:rsidR="00F3666D" w:rsidRDefault="00F3666D" w:rsidP="005F022F">
      <w:pPr>
        <w:pStyle w:val="a3"/>
        <w:numPr>
          <w:ilvl w:val="0"/>
          <w:numId w:val="6"/>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Особливості реформування освітньої галузі в Італії. </w:t>
      </w:r>
    </w:p>
    <w:p w14:paraId="5651F328" w14:textId="4AA6D0DF" w:rsidR="00F3666D" w:rsidRPr="00F3666D" w:rsidRDefault="00F3666D" w:rsidP="005F022F">
      <w:pPr>
        <w:pStyle w:val="a3"/>
        <w:numPr>
          <w:ilvl w:val="0"/>
          <w:numId w:val="6"/>
        </w:numPr>
        <w:spacing w:line="276" w:lineRule="auto"/>
        <w:jc w:val="both"/>
        <w:rPr>
          <w:rFonts w:ascii="Times New Roman" w:hAnsi="Times New Roman" w:cs="Times New Roman"/>
          <w:sz w:val="24"/>
          <w:szCs w:val="24"/>
          <w:lang w:val="uk-UA"/>
        </w:rPr>
      </w:pPr>
      <w:r w:rsidRPr="00F3666D">
        <w:rPr>
          <w:rFonts w:ascii="Times New Roman" w:hAnsi="Times New Roman" w:cs="Times New Roman"/>
          <w:sz w:val="24"/>
          <w:szCs w:val="24"/>
          <w:lang w:val="uk-UA"/>
        </w:rPr>
        <w:t xml:space="preserve">Основні цілі громадського руху «Демократична психіатрія». Етапи становлення інклюзивної освіти. </w:t>
      </w:r>
    </w:p>
    <w:p w14:paraId="61B2B4A5" w14:textId="60311726" w:rsidR="00117C4B" w:rsidRPr="00354830" w:rsidRDefault="00354830" w:rsidP="005F022F">
      <w:pPr>
        <w:pStyle w:val="a3"/>
        <w:numPr>
          <w:ilvl w:val="0"/>
          <w:numId w:val="6"/>
        </w:numPr>
        <w:spacing w:line="276" w:lineRule="auto"/>
        <w:jc w:val="both"/>
        <w:rPr>
          <w:rFonts w:ascii="Times New Roman" w:hAnsi="Times New Roman" w:cs="Times New Roman"/>
          <w:sz w:val="24"/>
          <w:szCs w:val="24"/>
          <w:lang w:val="uk-UA"/>
        </w:rPr>
      </w:pPr>
      <w:r w:rsidRPr="00354830">
        <w:rPr>
          <w:rFonts w:ascii="Times New Roman" w:hAnsi="Times New Roman" w:cs="Times New Roman"/>
          <w:sz w:val="24"/>
          <w:szCs w:val="24"/>
          <w:lang w:val="uk-UA"/>
        </w:rPr>
        <w:t>Сутність інтегрованого навчання у школах Італії.</w:t>
      </w:r>
    </w:p>
    <w:p w14:paraId="47486D7F" w14:textId="77777777" w:rsidR="00F3666D" w:rsidRDefault="00F3666D" w:rsidP="005F022F">
      <w:pPr>
        <w:pStyle w:val="a3"/>
        <w:numPr>
          <w:ilvl w:val="0"/>
          <w:numId w:val="6"/>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Основні завдання освітніх департаментів Італії на сучасному етапі.</w:t>
      </w:r>
    </w:p>
    <w:p w14:paraId="164F418F" w14:textId="6923A091" w:rsidR="00354830" w:rsidRPr="00354830" w:rsidRDefault="00F3666D" w:rsidP="005F022F">
      <w:pPr>
        <w:pStyle w:val="a3"/>
        <w:numPr>
          <w:ilvl w:val="0"/>
          <w:numId w:val="6"/>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Реалії та перспективи розвитку інклюзивного навчання і Італії.</w:t>
      </w:r>
    </w:p>
    <w:bookmarkEnd w:id="1"/>
    <w:p w14:paraId="57AD48D3" w14:textId="77777777" w:rsidR="00354830" w:rsidRPr="002C1F4D" w:rsidRDefault="00354830" w:rsidP="00354830">
      <w:pPr>
        <w:spacing w:line="276" w:lineRule="auto"/>
        <w:ind w:left="360"/>
        <w:jc w:val="both"/>
        <w:rPr>
          <w:rFonts w:ascii="Times New Roman" w:hAnsi="Times New Roman" w:cs="Times New Roman"/>
          <w:b/>
          <w:bCs/>
          <w:sz w:val="24"/>
          <w:szCs w:val="24"/>
          <w:lang w:val="uk-UA"/>
        </w:rPr>
      </w:pPr>
      <w:r w:rsidRPr="002C1F4D">
        <w:rPr>
          <w:rFonts w:ascii="Times New Roman" w:hAnsi="Times New Roman" w:cs="Times New Roman"/>
          <w:b/>
          <w:bCs/>
          <w:sz w:val="24"/>
          <w:szCs w:val="24"/>
          <w:lang w:val="uk-UA"/>
        </w:rPr>
        <w:t>Навчальні цілі:</w:t>
      </w:r>
    </w:p>
    <w:p w14:paraId="2DCFAAD5" w14:textId="55FBEDAB" w:rsidR="00354830" w:rsidRPr="002C1F4D" w:rsidRDefault="00354830" w:rsidP="00354830">
      <w:pPr>
        <w:widowControl w:val="0"/>
        <w:autoSpaceDE w:val="0"/>
        <w:autoSpaceDN w:val="0"/>
        <w:adjustRightInd w:val="0"/>
        <w:spacing w:after="0" w:line="276" w:lineRule="auto"/>
        <w:ind w:firstLine="708"/>
        <w:jc w:val="both"/>
        <w:rPr>
          <w:rFonts w:asciiTheme="majorBidi" w:hAnsiTheme="majorBidi" w:cs="Times New Roman"/>
          <w:sz w:val="24"/>
          <w:szCs w:val="24"/>
          <w:lang w:val="uk-UA"/>
        </w:rPr>
      </w:pPr>
      <w:r w:rsidRPr="002C1F4D">
        <w:rPr>
          <w:rFonts w:asciiTheme="majorBidi" w:hAnsiTheme="majorBidi" w:cs="Times New Roman"/>
          <w:i/>
          <w:iCs/>
          <w:sz w:val="24"/>
          <w:szCs w:val="24"/>
          <w:lang w:val="uk-UA"/>
        </w:rPr>
        <w:t>Знати</w:t>
      </w:r>
      <w:r w:rsidRPr="002C1F4D">
        <w:rPr>
          <w:rFonts w:asciiTheme="majorBidi" w:hAnsiTheme="majorBidi" w:cs="Times New Roman"/>
          <w:sz w:val="24"/>
          <w:szCs w:val="24"/>
          <w:lang w:val="uk-UA"/>
        </w:rPr>
        <w:t xml:space="preserve"> –</w:t>
      </w:r>
      <w:r>
        <w:rPr>
          <w:rFonts w:asciiTheme="majorBidi" w:hAnsiTheme="majorBidi" w:cs="Times New Roman"/>
          <w:sz w:val="24"/>
          <w:szCs w:val="24"/>
          <w:lang w:val="uk-UA"/>
        </w:rPr>
        <w:t xml:space="preserve"> особливості та специфіку інклюзивного та інтегрованого навчання у школах Італії; особливості її становлення та розвитку; засадничі принципи та ідеї</w:t>
      </w:r>
      <w:r w:rsidRPr="002C1F4D">
        <w:rPr>
          <w:rFonts w:asciiTheme="majorBidi" w:hAnsiTheme="majorBidi" w:cs="Times New Roman"/>
          <w:sz w:val="24"/>
          <w:szCs w:val="24"/>
          <w:lang w:val="uk-UA"/>
        </w:rPr>
        <w:t>.</w:t>
      </w:r>
    </w:p>
    <w:p w14:paraId="12D9819A" w14:textId="54F604C1" w:rsidR="00354830" w:rsidRDefault="00354830" w:rsidP="00354830">
      <w:pPr>
        <w:widowControl w:val="0"/>
        <w:autoSpaceDE w:val="0"/>
        <w:autoSpaceDN w:val="0"/>
        <w:adjustRightInd w:val="0"/>
        <w:spacing w:after="0" w:line="276" w:lineRule="auto"/>
        <w:ind w:firstLine="708"/>
        <w:jc w:val="both"/>
        <w:rPr>
          <w:rFonts w:asciiTheme="majorBidi" w:hAnsiTheme="majorBidi" w:cstheme="majorBidi"/>
          <w:iCs/>
          <w:sz w:val="24"/>
          <w:szCs w:val="24"/>
          <w:lang w:val="uk-UA"/>
        </w:rPr>
      </w:pPr>
      <w:r w:rsidRPr="002C1F4D">
        <w:rPr>
          <w:rFonts w:asciiTheme="majorBidi" w:hAnsiTheme="majorBidi" w:cs="Times New Roman"/>
          <w:i/>
          <w:iCs/>
          <w:sz w:val="24"/>
          <w:szCs w:val="24"/>
          <w:lang w:val="uk-UA"/>
        </w:rPr>
        <w:t>Уміти</w:t>
      </w:r>
      <w:r w:rsidRPr="002C1F4D">
        <w:rPr>
          <w:rFonts w:asciiTheme="majorBidi" w:hAnsiTheme="majorBidi" w:cs="Times New Roman"/>
          <w:sz w:val="24"/>
          <w:szCs w:val="24"/>
          <w:lang w:val="uk-UA"/>
        </w:rPr>
        <w:t xml:space="preserve"> – </w:t>
      </w:r>
      <w:r>
        <w:rPr>
          <w:rFonts w:asciiTheme="majorBidi" w:hAnsiTheme="majorBidi" w:cs="Times New Roman"/>
          <w:sz w:val="24"/>
          <w:szCs w:val="24"/>
          <w:lang w:val="uk-UA"/>
        </w:rPr>
        <w:t>визначати політику Італії щодо упровадження інклюзії; особливості інклюзивного навчання італійських шкіл, специфіку упровадження інтеграції дітей з порушенням розвитку; педагогічні завдання та напрями роботи педагогів шкіл Італії.</w:t>
      </w:r>
    </w:p>
    <w:p w14:paraId="7FB58389" w14:textId="77777777" w:rsidR="00354830" w:rsidRPr="002C1F4D" w:rsidRDefault="00354830" w:rsidP="00354830">
      <w:pPr>
        <w:widowControl w:val="0"/>
        <w:autoSpaceDE w:val="0"/>
        <w:autoSpaceDN w:val="0"/>
        <w:adjustRightInd w:val="0"/>
        <w:spacing w:after="0" w:line="276" w:lineRule="auto"/>
        <w:ind w:firstLine="708"/>
        <w:jc w:val="both"/>
        <w:rPr>
          <w:rFonts w:asciiTheme="majorBidi" w:hAnsiTheme="majorBidi" w:cstheme="majorBidi"/>
          <w:sz w:val="24"/>
          <w:szCs w:val="24"/>
          <w:lang w:val="uk-UA"/>
        </w:rPr>
      </w:pPr>
    </w:p>
    <w:p w14:paraId="3D4DAAB7" w14:textId="761E59E0" w:rsidR="00354830" w:rsidRPr="00857062" w:rsidRDefault="00354830" w:rsidP="00354830">
      <w:pPr>
        <w:widowControl w:val="0"/>
        <w:autoSpaceDE w:val="0"/>
        <w:autoSpaceDN w:val="0"/>
        <w:adjustRightInd w:val="0"/>
        <w:spacing w:after="0" w:line="276" w:lineRule="auto"/>
        <w:ind w:firstLine="708"/>
        <w:jc w:val="both"/>
        <w:rPr>
          <w:rFonts w:asciiTheme="majorBidi" w:hAnsiTheme="majorBidi" w:cs="Times New Roman"/>
          <w:sz w:val="24"/>
          <w:szCs w:val="24"/>
          <w:lang w:val="uk-UA"/>
        </w:rPr>
      </w:pPr>
      <w:r w:rsidRPr="002C1F4D">
        <w:rPr>
          <w:rFonts w:asciiTheme="majorBidi" w:hAnsiTheme="majorBidi" w:cstheme="majorBidi"/>
          <w:b/>
          <w:bCs/>
          <w:sz w:val="24"/>
          <w:szCs w:val="24"/>
          <w:lang w:val="uk-UA"/>
        </w:rPr>
        <w:t>Опорні поняття</w:t>
      </w:r>
      <w:r w:rsidRPr="002C1F4D">
        <w:rPr>
          <w:rFonts w:asciiTheme="majorBidi" w:hAnsiTheme="majorBidi" w:cstheme="majorBidi"/>
          <w:sz w:val="24"/>
          <w:szCs w:val="24"/>
          <w:lang w:val="uk-UA"/>
        </w:rPr>
        <w:t>:</w:t>
      </w:r>
      <w:r>
        <w:rPr>
          <w:rFonts w:asciiTheme="majorBidi" w:hAnsiTheme="majorBidi" w:cstheme="majorBidi"/>
          <w:sz w:val="24"/>
          <w:szCs w:val="24"/>
          <w:lang w:val="uk-UA"/>
        </w:rPr>
        <w:t xml:space="preserve"> інтеграція</w:t>
      </w:r>
      <w:r w:rsidRPr="002C1F4D">
        <w:rPr>
          <w:rFonts w:asciiTheme="majorBidi" w:hAnsiTheme="majorBidi" w:cstheme="majorBidi"/>
          <w:sz w:val="24"/>
          <w:szCs w:val="24"/>
          <w:lang w:val="uk-UA"/>
        </w:rPr>
        <w:t xml:space="preserve">, особистість, учитель, </w:t>
      </w:r>
      <w:r>
        <w:rPr>
          <w:rFonts w:asciiTheme="majorBidi" w:hAnsiTheme="majorBidi" w:cstheme="majorBidi"/>
          <w:sz w:val="24"/>
          <w:szCs w:val="24"/>
          <w:lang w:val="uk-UA"/>
        </w:rPr>
        <w:t>інклюзивне навчання</w:t>
      </w:r>
      <w:r w:rsidRPr="00857062">
        <w:rPr>
          <w:rFonts w:asciiTheme="majorBidi" w:hAnsiTheme="majorBidi" w:cs="Times New Roman"/>
          <w:sz w:val="24"/>
          <w:szCs w:val="24"/>
          <w:lang w:val="uk-UA"/>
        </w:rPr>
        <w:t>, функції педагога</w:t>
      </w:r>
      <w:r>
        <w:rPr>
          <w:rFonts w:asciiTheme="majorBidi" w:hAnsiTheme="majorBidi" w:cs="Times New Roman"/>
          <w:sz w:val="24"/>
          <w:szCs w:val="24"/>
          <w:lang w:val="uk-UA"/>
        </w:rPr>
        <w:t>,</w:t>
      </w:r>
      <w:r w:rsidRPr="00857062">
        <w:rPr>
          <w:rFonts w:asciiTheme="majorBidi" w:hAnsiTheme="majorBidi" w:cs="Times New Roman"/>
          <w:sz w:val="24"/>
          <w:szCs w:val="24"/>
          <w:lang w:val="uk-UA"/>
        </w:rPr>
        <w:t xml:space="preserve"> розвиток.</w:t>
      </w:r>
    </w:p>
    <w:p w14:paraId="679B0A0A" w14:textId="77777777" w:rsidR="00354830" w:rsidRPr="00857062" w:rsidRDefault="00354830" w:rsidP="00354830">
      <w:pPr>
        <w:widowControl w:val="0"/>
        <w:autoSpaceDE w:val="0"/>
        <w:autoSpaceDN w:val="0"/>
        <w:adjustRightInd w:val="0"/>
        <w:spacing w:after="0" w:line="276" w:lineRule="auto"/>
        <w:jc w:val="both"/>
        <w:rPr>
          <w:rFonts w:asciiTheme="majorBidi" w:hAnsiTheme="majorBidi" w:cs="Times New Roman"/>
          <w:sz w:val="24"/>
          <w:szCs w:val="24"/>
          <w:lang w:val="uk-UA"/>
        </w:rPr>
      </w:pPr>
      <w:r w:rsidRPr="00857062">
        <w:rPr>
          <w:rFonts w:asciiTheme="majorBidi" w:hAnsiTheme="majorBidi" w:cs="Times New Roman"/>
          <w:b/>
          <w:bCs/>
          <w:sz w:val="24"/>
          <w:szCs w:val="24"/>
          <w:lang w:val="uk-UA"/>
        </w:rPr>
        <w:t>Репродуктивний рівень</w:t>
      </w:r>
      <w:r w:rsidRPr="00857062">
        <w:rPr>
          <w:rFonts w:asciiTheme="majorBidi" w:hAnsiTheme="majorBidi" w:cs="Times New Roman"/>
          <w:sz w:val="24"/>
          <w:szCs w:val="24"/>
          <w:lang w:val="uk-UA"/>
        </w:rPr>
        <w:t>:</w:t>
      </w:r>
    </w:p>
    <w:p w14:paraId="6EDFEE7F" w14:textId="7D21554C" w:rsidR="00CD2951" w:rsidRDefault="00354830" w:rsidP="005F022F">
      <w:pPr>
        <w:pStyle w:val="a3"/>
        <w:numPr>
          <w:ilvl w:val="0"/>
          <w:numId w:val="7"/>
        </w:numPr>
        <w:jc w:val="both"/>
        <w:rPr>
          <w:rFonts w:asciiTheme="majorBidi" w:hAnsiTheme="majorBidi" w:cstheme="majorBidi"/>
          <w:sz w:val="24"/>
          <w:szCs w:val="24"/>
          <w:lang w:val="uk-UA"/>
        </w:rPr>
      </w:pPr>
      <w:r w:rsidRPr="00354830">
        <w:rPr>
          <w:rFonts w:asciiTheme="majorBidi" w:hAnsiTheme="majorBidi" w:cstheme="majorBidi"/>
          <w:sz w:val="24"/>
          <w:szCs w:val="24"/>
          <w:lang w:val="uk-UA"/>
        </w:rPr>
        <w:t>Законспектуйте працю Деніелс Е., Стаффорд К. «Залучення дітей з особливими потребами до системи загальноосвітніх класів».</w:t>
      </w:r>
    </w:p>
    <w:p w14:paraId="02D2481D" w14:textId="4C0B1B50" w:rsidR="00354830" w:rsidRDefault="00354830" w:rsidP="005F022F">
      <w:pPr>
        <w:pStyle w:val="a3"/>
        <w:numPr>
          <w:ilvl w:val="0"/>
          <w:numId w:val="7"/>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перелік основних завдань шкіл Італії щодо навчання, виховання та розвитку особистості з порушеннями.</w:t>
      </w:r>
    </w:p>
    <w:p w14:paraId="6123ACCB" w14:textId="7B7315FC" w:rsidR="00354830" w:rsidRDefault="00354830" w:rsidP="005F022F">
      <w:pPr>
        <w:pStyle w:val="a3"/>
        <w:numPr>
          <w:ilvl w:val="0"/>
          <w:numId w:val="7"/>
        </w:numPr>
        <w:jc w:val="both"/>
        <w:rPr>
          <w:rFonts w:asciiTheme="majorBidi" w:hAnsiTheme="majorBidi" w:cstheme="majorBidi"/>
          <w:sz w:val="24"/>
          <w:szCs w:val="24"/>
          <w:lang w:val="uk-UA"/>
        </w:rPr>
      </w:pPr>
      <w:r w:rsidRPr="00354830">
        <w:rPr>
          <w:rFonts w:asciiTheme="majorBidi" w:hAnsiTheme="majorBidi" w:cstheme="majorBidi"/>
          <w:sz w:val="24"/>
          <w:szCs w:val="24"/>
          <w:lang w:val="uk-UA"/>
        </w:rPr>
        <w:t>Законспектуйте статтю Журавльової Л.С. «Аналіз зарубіжного досвіду з проблеми організації та змісту інклюзивної освіти»//Науковий часопис СНПУ ім. М.Драгоманова. Серія 19: корекційна педагогіка та спеціальна психологія. К.: Вид-во НПУ ім. М.Драгоманова, 2014. Вип. 26. С. 108 – 111.</w:t>
      </w:r>
    </w:p>
    <w:p w14:paraId="091F5C83" w14:textId="019E3327" w:rsidR="00354830" w:rsidRDefault="00354830" w:rsidP="005F022F">
      <w:pPr>
        <w:pStyle w:val="a3"/>
        <w:numPr>
          <w:ilvl w:val="0"/>
          <w:numId w:val="7"/>
        </w:numPr>
        <w:jc w:val="both"/>
        <w:rPr>
          <w:rFonts w:asciiTheme="majorBidi" w:hAnsiTheme="majorBidi" w:cstheme="majorBidi"/>
          <w:sz w:val="24"/>
          <w:szCs w:val="24"/>
          <w:lang w:val="uk-UA"/>
        </w:rPr>
      </w:pPr>
      <w:r>
        <w:rPr>
          <w:rFonts w:asciiTheme="majorBidi" w:hAnsiTheme="majorBidi" w:cstheme="majorBidi"/>
          <w:sz w:val="24"/>
          <w:szCs w:val="24"/>
          <w:lang w:val="uk-UA"/>
        </w:rPr>
        <w:t>Визначте основні відмінності зарубіжного досвіду з проблем організації інклюзивн</w:t>
      </w:r>
      <w:r w:rsidR="00E67268">
        <w:rPr>
          <w:rFonts w:asciiTheme="majorBidi" w:hAnsiTheme="majorBidi" w:cstheme="majorBidi"/>
          <w:sz w:val="24"/>
          <w:szCs w:val="24"/>
          <w:lang w:val="uk-UA"/>
        </w:rPr>
        <w:t>ого навчання від досвіду шкіл України.</w:t>
      </w:r>
    </w:p>
    <w:p w14:paraId="2D1D18DD" w14:textId="2A32B289" w:rsidR="00E67268" w:rsidRDefault="00E67268" w:rsidP="00E67268">
      <w:pPr>
        <w:jc w:val="both"/>
        <w:rPr>
          <w:rFonts w:asciiTheme="majorBidi" w:hAnsiTheme="majorBidi" w:cstheme="majorBidi"/>
          <w:sz w:val="24"/>
          <w:szCs w:val="24"/>
          <w:lang w:val="uk-UA"/>
        </w:rPr>
      </w:pPr>
      <w:r w:rsidRPr="00E67268">
        <w:rPr>
          <w:rFonts w:asciiTheme="majorBidi" w:hAnsiTheme="majorBidi" w:cstheme="majorBidi"/>
          <w:b/>
          <w:bCs/>
          <w:sz w:val="24"/>
          <w:szCs w:val="24"/>
          <w:lang w:val="uk-UA"/>
        </w:rPr>
        <w:t>Частково-пошуковий рівень</w:t>
      </w:r>
      <w:r>
        <w:rPr>
          <w:rFonts w:asciiTheme="majorBidi" w:hAnsiTheme="majorBidi" w:cstheme="majorBidi"/>
          <w:sz w:val="24"/>
          <w:szCs w:val="24"/>
          <w:lang w:val="uk-UA"/>
        </w:rPr>
        <w:t>:</w:t>
      </w:r>
    </w:p>
    <w:p w14:paraId="75F80948" w14:textId="53607B78" w:rsidR="00E67268" w:rsidRDefault="00E67268" w:rsidP="005F022F">
      <w:pPr>
        <w:pStyle w:val="a3"/>
        <w:numPr>
          <w:ilvl w:val="0"/>
          <w:numId w:val="8"/>
        </w:numPr>
        <w:jc w:val="both"/>
        <w:rPr>
          <w:rFonts w:asciiTheme="majorBidi" w:hAnsiTheme="majorBidi" w:cstheme="majorBidi"/>
          <w:sz w:val="24"/>
          <w:szCs w:val="24"/>
          <w:lang w:val="uk-UA"/>
        </w:rPr>
      </w:pPr>
      <w:r>
        <w:rPr>
          <w:rFonts w:asciiTheme="majorBidi" w:hAnsiTheme="majorBidi" w:cstheme="majorBidi"/>
          <w:sz w:val="24"/>
          <w:szCs w:val="24"/>
          <w:lang w:val="uk-UA"/>
        </w:rPr>
        <w:t>Складіть порівняльну таблицю: «Інклюзивна освіта: Україна та Італія», у якій буде відображено особливості упровадження інклюзії.</w:t>
      </w:r>
    </w:p>
    <w:p w14:paraId="376D9EE2" w14:textId="0C1A7980" w:rsidR="00E67268" w:rsidRDefault="00E67268" w:rsidP="005F022F">
      <w:pPr>
        <w:pStyle w:val="a3"/>
        <w:numPr>
          <w:ilvl w:val="0"/>
          <w:numId w:val="8"/>
        </w:numPr>
        <w:jc w:val="both"/>
        <w:rPr>
          <w:rFonts w:asciiTheme="majorBidi" w:hAnsiTheme="majorBidi" w:cstheme="majorBidi"/>
          <w:sz w:val="24"/>
          <w:szCs w:val="24"/>
          <w:lang w:val="uk-UA"/>
        </w:rPr>
      </w:pPr>
      <w:r>
        <w:rPr>
          <w:rFonts w:asciiTheme="majorBidi" w:hAnsiTheme="majorBidi" w:cstheme="majorBidi"/>
          <w:sz w:val="24"/>
          <w:szCs w:val="24"/>
          <w:lang w:val="uk-UA"/>
        </w:rPr>
        <w:t>Занотуйте основні положення нормативних документів Італії, у яких відображено засади інклюзивної освіти.</w:t>
      </w:r>
    </w:p>
    <w:p w14:paraId="6EB3ED9A" w14:textId="7323AE48" w:rsidR="00E67268" w:rsidRDefault="00E67268" w:rsidP="005F022F">
      <w:pPr>
        <w:pStyle w:val="a3"/>
        <w:numPr>
          <w:ilvl w:val="0"/>
          <w:numId w:val="8"/>
        </w:numPr>
        <w:jc w:val="both"/>
        <w:rPr>
          <w:rFonts w:asciiTheme="majorBidi" w:hAnsiTheme="majorBidi" w:cstheme="majorBidi"/>
          <w:sz w:val="24"/>
          <w:szCs w:val="24"/>
          <w:lang w:val="uk-UA"/>
        </w:rPr>
      </w:pPr>
      <w:r>
        <w:rPr>
          <w:rFonts w:asciiTheme="majorBidi" w:hAnsiTheme="majorBidi" w:cstheme="majorBidi"/>
          <w:sz w:val="24"/>
          <w:szCs w:val="24"/>
          <w:lang w:val="uk-UA"/>
        </w:rPr>
        <w:t>Складіть перелік літературних джерел за означеною темою.</w:t>
      </w:r>
    </w:p>
    <w:p w14:paraId="3AE1E4A3" w14:textId="464C5CAC" w:rsidR="00E67268" w:rsidRDefault="00AC694F" w:rsidP="005F022F">
      <w:pPr>
        <w:pStyle w:val="a3"/>
        <w:numPr>
          <w:ilvl w:val="0"/>
          <w:numId w:val="8"/>
        </w:numPr>
        <w:jc w:val="both"/>
        <w:rPr>
          <w:rFonts w:asciiTheme="majorBidi" w:hAnsiTheme="majorBidi" w:cstheme="majorBidi"/>
          <w:sz w:val="24"/>
          <w:szCs w:val="24"/>
          <w:lang w:val="uk-UA"/>
        </w:rPr>
      </w:pPr>
      <w:r>
        <w:rPr>
          <w:rFonts w:asciiTheme="majorBidi" w:hAnsiTheme="majorBidi" w:cstheme="majorBidi"/>
          <w:sz w:val="24"/>
          <w:szCs w:val="24"/>
          <w:lang w:val="uk-UA"/>
        </w:rPr>
        <w:t>Зобразіть схематично статистичні дані щодо упровадження та реалізації інклюзивного навчання у ЗОШ Італії:</w:t>
      </w:r>
    </w:p>
    <w:p w14:paraId="7A8C0966" w14:textId="0150E58A" w:rsidR="00AC694F" w:rsidRDefault="00AC694F" w:rsidP="00AC694F">
      <w:pPr>
        <w:pStyle w:val="a3"/>
        <w:jc w:val="both"/>
        <w:rPr>
          <w:rFonts w:asciiTheme="majorBidi" w:hAnsiTheme="majorBidi" w:cstheme="majorBidi"/>
          <w:sz w:val="24"/>
          <w:szCs w:val="24"/>
          <w:lang w:val="uk-UA"/>
        </w:rPr>
      </w:pPr>
      <w:r>
        <w:rPr>
          <w:rFonts w:asciiTheme="majorBidi" w:hAnsiTheme="majorBidi" w:cstheme="majorBidi"/>
          <w:sz w:val="24"/>
          <w:szCs w:val="24"/>
          <w:lang w:val="uk-UA"/>
        </w:rPr>
        <w:t>а) загальна чисельність осіб з особливими потребами;</w:t>
      </w:r>
    </w:p>
    <w:p w14:paraId="0BFB4127" w14:textId="091F46C0" w:rsidR="00AC694F" w:rsidRDefault="00AC694F" w:rsidP="00AC694F">
      <w:pPr>
        <w:pStyle w:val="a3"/>
        <w:jc w:val="both"/>
        <w:rPr>
          <w:rFonts w:asciiTheme="majorBidi" w:hAnsiTheme="majorBidi" w:cstheme="majorBidi"/>
          <w:sz w:val="24"/>
          <w:szCs w:val="24"/>
          <w:lang w:val="uk-UA"/>
        </w:rPr>
      </w:pPr>
      <w:r>
        <w:rPr>
          <w:rFonts w:asciiTheme="majorBidi" w:hAnsiTheme="majorBidi" w:cstheme="majorBidi"/>
          <w:sz w:val="24"/>
          <w:szCs w:val="24"/>
          <w:lang w:val="uk-UA"/>
        </w:rPr>
        <w:t>б) чисельність учнів з порушеннями розвитку, що відвідують загальноосвітні навчальні заклади;</w:t>
      </w:r>
    </w:p>
    <w:p w14:paraId="3F7B74F6" w14:textId="42020E88" w:rsidR="00AC694F" w:rsidRDefault="00AC694F" w:rsidP="00AC694F">
      <w:pPr>
        <w:pStyle w:val="a3"/>
        <w:jc w:val="both"/>
        <w:rPr>
          <w:rFonts w:asciiTheme="majorBidi" w:hAnsiTheme="majorBidi" w:cstheme="majorBidi"/>
          <w:sz w:val="24"/>
          <w:szCs w:val="24"/>
          <w:lang w:val="uk-UA"/>
        </w:rPr>
      </w:pPr>
      <w:r>
        <w:rPr>
          <w:rFonts w:asciiTheme="majorBidi" w:hAnsiTheme="majorBidi" w:cstheme="majorBidi"/>
          <w:sz w:val="24"/>
          <w:szCs w:val="24"/>
          <w:lang w:val="uk-UA"/>
        </w:rPr>
        <w:t>в) чисельність учнів, які з різних причин здобувають освіту у спеціалізованих закладах тощо.</w:t>
      </w:r>
    </w:p>
    <w:p w14:paraId="63F44960" w14:textId="75862624" w:rsidR="00826013" w:rsidRDefault="00C43195" w:rsidP="00826013">
      <w:pPr>
        <w:jc w:val="both"/>
        <w:rPr>
          <w:rFonts w:asciiTheme="majorBidi" w:hAnsiTheme="majorBidi" w:cstheme="majorBidi"/>
          <w:sz w:val="24"/>
          <w:szCs w:val="24"/>
          <w:lang w:val="uk-UA"/>
        </w:rPr>
      </w:pPr>
      <w:r>
        <w:rPr>
          <w:rFonts w:asciiTheme="majorBidi" w:hAnsiTheme="majorBidi" w:cstheme="majorBidi"/>
          <w:sz w:val="24"/>
          <w:szCs w:val="24"/>
          <w:lang w:val="uk-UA"/>
        </w:rPr>
        <w:t xml:space="preserve">     </w:t>
      </w:r>
      <w:r w:rsidR="00826013">
        <w:rPr>
          <w:rFonts w:asciiTheme="majorBidi" w:hAnsiTheme="majorBidi" w:cstheme="majorBidi"/>
          <w:sz w:val="24"/>
          <w:szCs w:val="24"/>
          <w:lang w:val="uk-UA"/>
        </w:rPr>
        <w:t xml:space="preserve">5. </w:t>
      </w:r>
      <w:r>
        <w:rPr>
          <w:rFonts w:asciiTheme="majorBidi" w:hAnsiTheme="majorBidi" w:cstheme="majorBidi"/>
          <w:sz w:val="24"/>
          <w:szCs w:val="24"/>
          <w:lang w:val="uk-UA"/>
        </w:rPr>
        <w:t>Ознайомтесь із положеннями Ст12-16. Закону Італії за №104/92:</w:t>
      </w:r>
    </w:p>
    <w:p w14:paraId="3C45399C" w14:textId="33A0E04B" w:rsidR="00C43195" w:rsidRDefault="00C43195" w:rsidP="005F022F">
      <w:pPr>
        <w:pStyle w:val="a3"/>
        <w:numPr>
          <w:ilvl w:val="0"/>
          <w:numId w:val="28"/>
        </w:numPr>
        <w:jc w:val="both"/>
        <w:rPr>
          <w:rFonts w:asciiTheme="majorBidi" w:hAnsiTheme="majorBidi" w:cstheme="majorBidi"/>
          <w:sz w:val="24"/>
          <w:szCs w:val="24"/>
          <w:lang w:val="uk-UA"/>
        </w:rPr>
      </w:pPr>
      <w:r>
        <w:rPr>
          <w:rFonts w:asciiTheme="majorBidi" w:hAnsiTheme="majorBidi" w:cstheme="majorBidi"/>
          <w:sz w:val="24"/>
          <w:szCs w:val="24"/>
          <w:lang w:val="uk-UA"/>
        </w:rPr>
        <w:t>Метою упровадження інклюзії у школи є розвиток осіб з особливими потребами у навчанні, комунікації та соціалізації (Ст. 12, Р.3);</w:t>
      </w:r>
    </w:p>
    <w:p w14:paraId="744C713B" w14:textId="64B2A8E8" w:rsidR="00C43195" w:rsidRDefault="00C43195" w:rsidP="005F022F">
      <w:pPr>
        <w:pStyle w:val="a3"/>
        <w:numPr>
          <w:ilvl w:val="0"/>
          <w:numId w:val="28"/>
        </w:numPr>
        <w:jc w:val="both"/>
        <w:rPr>
          <w:rFonts w:asciiTheme="majorBidi" w:hAnsiTheme="majorBidi" w:cstheme="majorBidi"/>
          <w:sz w:val="24"/>
          <w:szCs w:val="24"/>
          <w:lang w:val="uk-UA"/>
        </w:rPr>
      </w:pPr>
      <w:r>
        <w:rPr>
          <w:rFonts w:asciiTheme="majorBidi" w:hAnsiTheme="majorBidi" w:cstheme="majorBidi"/>
          <w:sz w:val="24"/>
          <w:szCs w:val="24"/>
          <w:lang w:val="uk-UA"/>
        </w:rPr>
        <w:t>Реалізація прав на освіту й здобуття знань не можуть перешкоджати труднощі у навчанні чи жодні інші перешкоди, викликані фізичними чи розумовими особливостями людини (СТ.12, Р.4);</w:t>
      </w:r>
    </w:p>
    <w:p w14:paraId="3506B2EF" w14:textId="2F288F67" w:rsidR="00C43195" w:rsidRDefault="00C43195" w:rsidP="005F022F">
      <w:pPr>
        <w:pStyle w:val="a3"/>
        <w:numPr>
          <w:ilvl w:val="0"/>
          <w:numId w:val="28"/>
        </w:numPr>
        <w:jc w:val="both"/>
        <w:rPr>
          <w:rFonts w:asciiTheme="majorBidi" w:hAnsiTheme="majorBidi" w:cstheme="majorBidi"/>
          <w:sz w:val="24"/>
          <w:szCs w:val="24"/>
          <w:lang w:val="uk-UA"/>
        </w:rPr>
      </w:pPr>
      <w:r>
        <w:rPr>
          <w:rFonts w:asciiTheme="majorBidi" w:hAnsiTheme="majorBidi" w:cstheme="majorBidi"/>
          <w:sz w:val="24"/>
          <w:szCs w:val="24"/>
          <w:lang w:val="uk-UA"/>
        </w:rPr>
        <w:t>У клінічному діагнозі медичні працівники зобов</w:t>
      </w:r>
      <w:r w:rsidRPr="00C43195">
        <w:rPr>
          <w:rFonts w:asciiTheme="majorBidi" w:hAnsiTheme="majorBidi" w:cstheme="majorBidi"/>
          <w:sz w:val="24"/>
          <w:szCs w:val="24"/>
          <w:lang w:val="uk-UA"/>
        </w:rPr>
        <w:t>’</w:t>
      </w:r>
      <w:r>
        <w:rPr>
          <w:rFonts w:asciiTheme="majorBidi" w:hAnsiTheme="majorBidi" w:cstheme="majorBidi"/>
          <w:sz w:val="24"/>
          <w:szCs w:val="24"/>
          <w:lang w:val="uk-UA"/>
        </w:rPr>
        <w:t>язані описати специфіку недієздатності учня; у «функціональному діагнозі» команда спеціалістів і соціальних працівників встановлюють залишкові можливості і потенціал, який потрібно активізувати (Ст. 12). У такому випадку Законом про охорону здоров</w:t>
      </w:r>
      <w:r w:rsidRPr="00C43195">
        <w:rPr>
          <w:rFonts w:asciiTheme="majorBidi" w:hAnsiTheme="majorBidi" w:cstheme="majorBidi"/>
          <w:sz w:val="24"/>
          <w:szCs w:val="24"/>
        </w:rPr>
        <w:t>’</w:t>
      </w:r>
      <w:r>
        <w:rPr>
          <w:rFonts w:asciiTheme="majorBidi" w:hAnsiTheme="majorBidi" w:cstheme="majorBidi"/>
          <w:sz w:val="24"/>
          <w:szCs w:val="24"/>
          <w:lang w:val="uk-UA"/>
        </w:rPr>
        <w:t>я (№ 833 від 23.12) гарантується надання безкоштовної реабілітаційної допомоги;</w:t>
      </w:r>
    </w:p>
    <w:p w14:paraId="69CA85CB" w14:textId="573736B1" w:rsidR="00C43195" w:rsidRDefault="00C43195" w:rsidP="005F022F">
      <w:pPr>
        <w:pStyle w:val="a3"/>
        <w:numPr>
          <w:ilvl w:val="0"/>
          <w:numId w:val="28"/>
        </w:numPr>
        <w:jc w:val="both"/>
        <w:rPr>
          <w:rFonts w:asciiTheme="majorBidi" w:hAnsiTheme="majorBidi" w:cstheme="majorBidi"/>
          <w:sz w:val="24"/>
          <w:szCs w:val="24"/>
          <w:lang w:val="uk-UA"/>
        </w:rPr>
      </w:pPr>
      <w:r>
        <w:rPr>
          <w:rFonts w:asciiTheme="majorBidi" w:hAnsiTheme="majorBidi" w:cstheme="majorBidi"/>
          <w:sz w:val="24"/>
          <w:szCs w:val="24"/>
          <w:lang w:val="uk-UA"/>
        </w:rPr>
        <w:t>Медичні працівники, педагоги та члени сімей осіб з особливими освітніми потребами створюють динамічний профіль, що відображає зміни у розумовому та фізіологічному стані учня упродовж першого випробувального періоду інклюзивного навчання;</w:t>
      </w:r>
    </w:p>
    <w:p w14:paraId="7C3A03C2" w14:textId="1DBB2288" w:rsidR="00C43195" w:rsidRPr="00C43195" w:rsidRDefault="00C43195" w:rsidP="005F022F">
      <w:pPr>
        <w:pStyle w:val="a3"/>
        <w:numPr>
          <w:ilvl w:val="0"/>
          <w:numId w:val="28"/>
        </w:numPr>
        <w:jc w:val="both"/>
        <w:rPr>
          <w:rFonts w:asciiTheme="majorBidi" w:hAnsiTheme="majorBidi" w:cstheme="majorBidi"/>
          <w:sz w:val="24"/>
          <w:szCs w:val="24"/>
          <w:lang w:val="uk-UA"/>
        </w:rPr>
      </w:pPr>
      <w:r>
        <w:rPr>
          <w:rFonts w:asciiTheme="majorBidi" w:hAnsiTheme="majorBidi" w:cstheme="majorBidi"/>
          <w:sz w:val="24"/>
          <w:szCs w:val="24"/>
          <w:lang w:val="uk-UA"/>
        </w:rPr>
        <w:t>Обов</w:t>
      </w:r>
      <w:r w:rsidRPr="00C43195">
        <w:rPr>
          <w:rFonts w:asciiTheme="majorBidi" w:hAnsiTheme="majorBidi" w:cstheme="majorBidi"/>
          <w:sz w:val="24"/>
          <w:szCs w:val="24"/>
          <w:lang w:val="uk-UA"/>
        </w:rPr>
        <w:t>’</w:t>
      </w:r>
      <w:r>
        <w:rPr>
          <w:rFonts w:asciiTheme="majorBidi" w:hAnsiTheme="majorBidi" w:cstheme="majorBidi"/>
          <w:sz w:val="24"/>
          <w:szCs w:val="24"/>
          <w:lang w:val="uk-UA"/>
        </w:rPr>
        <w:t xml:space="preserve">язковою умовою є розробка індивідуального навчального плану з урахуванням загальних ліній дидактичного проекту «схоластичної та соціальної інклюзії». Інклюзивне навчання є тріадою асоційованих проектів: соціального, схоластичного </w:t>
      </w:r>
      <w:r>
        <w:rPr>
          <w:rFonts w:asciiTheme="majorBidi" w:hAnsiTheme="majorBidi" w:cstheme="majorBidi"/>
          <w:sz w:val="24"/>
          <w:szCs w:val="24"/>
          <w:lang w:val="uk-UA"/>
        </w:rPr>
        <w:lastRenderedPageBreak/>
        <w:t>та реабілітаційного. Фахівці кожної із зазначених галузей готують, втілюють у життя і перевіряють проекти.</w:t>
      </w:r>
    </w:p>
    <w:p w14:paraId="6D1944C7" w14:textId="1EE9E2CA" w:rsidR="00826013" w:rsidRPr="00636A28" w:rsidRDefault="00636A28" w:rsidP="00636A28">
      <w:pPr>
        <w:ind w:left="360"/>
        <w:jc w:val="both"/>
        <w:rPr>
          <w:rFonts w:asciiTheme="majorBidi" w:hAnsiTheme="majorBidi" w:cstheme="majorBidi"/>
          <w:sz w:val="24"/>
          <w:szCs w:val="24"/>
          <w:lang w:val="uk-UA"/>
        </w:rPr>
      </w:pPr>
      <w:r>
        <w:rPr>
          <w:rFonts w:asciiTheme="majorBidi" w:hAnsiTheme="majorBidi" w:cstheme="majorBidi"/>
          <w:sz w:val="24"/>
          <w:szCs w:val="24"/>
          <w:lang w:val="uk-UA"/>
        </w:rPr>
        <w:t>6.</w:t>
      </w:r>
      <w:r w:rsidR="00E83650" w:rsidRPr="00636A28">
        <w:rPr>
          <w:rFonts w:asciiTheme="majorBidi" w:hAnsiTheme="majorBidi" w:cstheme="majorBidi"/>
          <w:sz w:val="24"/>
          <w:szCs w:val="24"/>
          <w:lang w:val="uk-UA"/>
        </w:rPr>
        <w:t>На практиці команда фахівців називається оперативною групою щодо роботи з особою з інвалідністю (</w:t>
      </w:r>
      <w:r w:rsidR="00E83650" w:rsidRPr="00636A28">
        <w:rPr>
          <w:rFonts w:asciiTheme="majorBidi" w:hAnsiTheme="majorBidi" w:cstheme="majorBidi"/>
          <w:sz w:val="24"/>
          <w:szCs w:val="24"/>
          <w:lang w:val="es-HN"/>
        </w:rPr>
        <w:t>Gruppo</w:t>
      </w:r>
      <w:r w:rsidR="00E83650" w:rsidRPr="00636A28">
        <w:rPr>
          <w:rFonts w:asciiTheme="majorBidi" w:hAnsiTheme="majorBidi" w:cstheme="majorBidi"/>
          <w:sz w:val="24"/>
          <w:szCs w:val="24"/>
          <w:lang w:val="uk-UA"/>
        </w:rPr>
        <w:t xml:space="preserve"> </w:t>
      </w:r>
      <w:r w:rsidR="00E83650" w:rsidRPr="00636A28">
        <w:rPr>
          <w:rFonts w:asciiTheme="majorBidi" w:hAnsiTheme="majorBidi" w:cstheme="majorBidi"/>
          <w:sz w:val="24"/>
          <w:szCs w:val="24"/>
          <w:lang w:val="es-HN"/>
        </w:rPr>
        <w:t>di</w:t>
      </w:r>
      <w:r w:rsidR="00E83650" w:rsidRPr="00636A28">
        <w:rPr>
          <w:rFonts w:asciiTheme="majorBidi" w:hAnsiTheme="majorBidi" w:cstheme="majorBidi"/>
          <w:sz w:val="24"/>
          <w:szCs w:val="24"/>
          <w:lang w:val="uk-UA"/>
        </w:rPr>
        <w:t xml:space="preserve"> </w:t>
      </w:r>
      <w:r w:rsidR="00E83650" w:rsidRPr="00636A28">
        <w:rPr>
          <w:rFonts w:asciiTheme="majorBidi" w:hAnsiTheme="majorBidi" w:cstheme="majorBidi"/>
          <w:sz w:val="24"/>
          <w:szCs w:val="24"/>
          <w:lang w:val="es-HN"/>
        </w:rPr>
        <w:t>Lavoro</w:t>
      </w:r>
      <w:r w:rsidR="00E83650" w:rsidRPr="00636A28">
        <w:rPr>
          <w:rFonts w:asciiTheme="majorBidi" w:hAnsiTheme="majorBidi" w:cstheme="majorBidi"/>
          <w:sz w:val="24"/>
          <w:szCs w:val="24"/>
          <w:lang w:val="uk-UA"/>
        </w:rPr>
        <w:t xml:space="preserve"> </w:t>
      </w:r>
      <w:r w:rsidRPr="00636A28">
        <w:rPr>
          <w:rFonts w:asciiTheme="majorBidi" w:hAnsiTheme="majorBidi" w:cstheme="majorBidi"/>
          <w:sz w:val="24"/>
          <w:szCs w:val="24"/>
          <w:lang w:val="es-HN"/>
        </w:rPr>
        <w:t>operative</w:t>
      </w:r>
      <w:r w:rsidRPr="00636A28">
        <w:rPr>
          <w:rFonts w:asciiTheme="majorBidi" w:hAnsiTheme="majorBidi" w:cstheme="majorBidi"/>
          <w:sz w:val="24"/>
          <w:szCs w:val="24"/>
          <w:lang w:val="uk-UA"/>
        </w:rPr>
        <w:t xml:space="preserve"> </w:t>
      </w:r>
      <w:r w:rsidRPr="00636A28">
        <w:rPr>
          <w:rFonts w:asciiTheme="majorBidi" w:hAnsiTheme="majorBidi" w:cstheme="majorBidi"/>
          <w:sz w:val="24"/>
          <w:szCs w:val="24"/>
          <w:lang w:val="es-HN"/>
        </w:rPr>
        <w:t>sull</w:t>
      </w:r>
      <w:r w:rsidRPr="00636A28">
        <w:rPr>
          <w:rFonts w:asciiTheme="majorBidi" w:hAnsiTheme="majorBidi" w:cstheme="majorBidi"/>
          <w:sz w:val="24"/>
          <w:szCs w:val="24"/>
          <w:lang w:val="uk-UA"/>
        </w:rPr>
        <w:t>’</w:t>
      </w:r>
      <w:r w:rsidRPr="00636A28">
        <w:rPr>
          <w:rFonts w:asciiTheme="majorBidi" w:hAnsiTheme="majorBidi" w:cstheme="majorBidi"/>
          <w:sz w:val="24"/>
          <w:szCs w:val="24"/>
          <w:lang w:val="es-HN"/>
        </w:rPr>
        <w:t>alunno</w:t>
      </w:r>
      <w:r w:rsidRPr="00636A28">
        <w:rPr>
          <w:rFonts w:asciiTheme="majorBidi" w:hAnsiTheme="majorBidi" w:cstheme="majorBidi"/>
          <w:sz w:val="24"/>
          <w:szCs w:val="24"/>
          <w:lang w:val="uk-UA"/>
        </w:rPr>
        <w:t xml:space="preserve"> </w:t>
      </w:r>
      <w:r w:rsidRPr="00636A28">
        <w:rPr>
          <w:rFonts w:asciiTheme="majorBidi" w:hAnsiTheme="majorBidi" w:cstheme="majorBidi"/>
          <w:sz w:val="24"/>
          <w:szCs w:val="24"/>
          <w:lang w:val="es-HN"/>
        </w:rPr>
        <w:t>con</w:t>
      </w:r>
      <w:r w:rsidRPr="00636A28">
        <w:rPr>
          <w:rFonts w:asciiTheme="majorBidi" w:hAnsiTheme="majorBidi" w:cstheme="majorBidi"/>
          <w:sz w:val="24"/>
          <w:szCs w:val="24"/>
          <w:lang w:val="uk-UA"/>
        </w:rPr>
        <w:t xml:space="preserve"> </w:t>
      </w:r>
      <w:r w:rsidRPr="00636A28">
        <w:rPr>
          <w:rFonts w:asciiTheme="majorBidi" w:hAnsiTheme="majorBidi" w:cstheme="majorBidi"/>
          <w:sz w:val="24"/>
          <w:szCs w:val="24"/>
          <w:lang w:val="es-HN"/>
        </w:rPr>
        <w:t>Handicap</w:t>
      </w:r>
      <w:r w:rsidRPr="00636A28">
        <w:rPr>
          <w:rFonts w:asciiTheme="majorBidi" w:hAnsiTheme="majorBidi" w:cstheme="majorBidi"/>
          <w:sz w:val="24"/>
          <w:szCs w:val="24"/>
          <w:lang w:val="uk-UA"/>
        </w:rPr>
        <w:t xml:space="preserve"> </w:t>
      </w:r>
      <w:r w:rsidRPr="00636A28">
        <w:rPr>
          <w:rFonts w:asciiTheme="majorBidi" w:hAnsiTheme="majorBidi" w:cstheme="majorBidi"/>
          <w:sz w:val="24"/>
          <w:szCs w:val="24"/>
          <w:lang w:val="es-HN"/>
        </w:rPr>
        <w:t>GLH</w:t>
      </w:r>
      <w:r w:rsidRPr="00636A28">
        <w:rPr>
          <w:rFonts w:asciiTheme="majorBidi" w:hAnsiTheme="majorBidi" w:cstheme="majorBidi"/>
          <w:sz w:val="24"/>
          <w:szCs w:val="24"/>
          <w:lang w:val="uk-UA"/>
        </w:rPr>
        <w:t>). Основні функціональні обов’язки членів групи – це:</w:t>
      </w:r>
    </w:p>
    <w:p w14:paraId="13D0BD07" w14:textId="64293BC0" w:rsidR="00636A28" w:rsidRDefault="00636A28" w:rsidP="005F022F">
      <w:pPr>
        <w:pStyle w:val="a3"/>
        <w:numPr>
          <w:ilvl w:val="0"/>
          <w:numId w:val="29"/>
        </w:numPr>
        <w:jc w:val="both"/>
        <w:rPr>
          <w:rFonts w:asciiTheme="majorBidi" w:hAnsiTheme="majorBidi" w:cstheme="majorBidi"/>
          <w:sz w:val="24"/>
          <w:szCs w:val="24"/>
          <w:lang w:val="uk-UA"/>
        </w:rPr>
      </w:pPr>
      <w:r>
        <w:rPr>
          <w:rFonts w:asciiTheme="majorBidi" w:hAnsiTheme="majorBidi" w:cstheme="majorBidi"/>
          <w:sz w:val="24"/>
          <w:szCs w:val="24"/>
          <w:lang w:val="uk-UA"/>
        </w:rPr>
        <w:t>Проведення періодичних перевірок досягнень;</w:t>
      </w:r>
    </w:p>
    <w:p w14:paraId="1CE60F91" w14:textId="71692730" w:rsidR="00636A28" w:rsidRDefault="00636A28" w:rsidP="005F022F">
      <w:pPr>
        <w:pStyle w:val="a3"/>
        <w:numPr>
          <w:ilvl w:val="0"/>
          <w:numId w:val="29"/>
        </w:numPr>
        <w:jc w:val="both"/>
        <w:rPr>
          <w:rFonts w:asciiTheme="majorBidi" w:hAnsiTheme="majorBidi" w:cstheme="majorBidi"/>
          <w:sz w:val="24"/>
          <w:szCs w:val="24"/>
          <w:lang w:val="uk-UA"/>
        </w:rPr>
      </w:pPr>
      <w:r>
        <w:rPr>
          <w:rFonts w:asciiTheme="majorBidi" w:hAnsiTheme="majorBidi" w:cstheme="majorBidi"/>
          <w:sz w:val="24"/>
          <w:szCs w:val="24"/>
          <w:lang w:val="uk-UA"/>
        </w:rPr>
        <w:t>Оцінювання результатів навчання;</w:t>
      </w:r>
    </w:p>
    <w:p w14:paraId="6A115B24" w14:textId="1865CE40" w:rsidR="00636A28" w:rsidRDefault="00636A28" w:rsidP="005F022F">
      <w:pPr>
        <w:pStyle w:val="a3"/>
        <w:numPr>
          <w:ilvl w:val="0"/>
          <w:numId w:val="29"/>
        </w:numPr>
        <w:jc w:val="both"/>
        <w:rPr>
          <w:rFonts w:asciiTheme="majorBidi" w:hAnsiTheme="majorBidi" w:cstheme="majorBidi"/>
          <w:sz w:val="24"/>
          <w:szCs w:val="24"/>
          <w:lang w:val="uk-UA"/>
        </w:rPr>
      </w:pPr>
      <w:r>
        <w:rPr>
          <w:rFonts w:asciiTheme="majorBidi" w:hAnsiTheme="majorBidi" w:cstheme="majorBidi"/>
          <w:sz w:val="24"/>
          <w:szCs w:val="24"/>
          <w:lang w:val="uk-UA"/>
        </w:rPr>
        <w:t>Відстежування виконання розробленого індивідуального плану;</w:t>
      </w:r>
    </w:p>
    <w:p w14:paraId="14A6296C" w14:textId="67BA2B1F" w:rsidR="00636A28" w:rsidRDefault="00636A28" w:rsidP="005F022F">
      <w:pPr>
        <w:pStyle w:val="a3"/>
        <w:numPr>
          <w:ilvl w:val="0"/>
          <w:numId w:val="29"/>
        </w:numPr>
        <w:jc w:val="both"/>
        <w:rPr>
          <w:rFonts w:asciiTheme="majorBidi" w:hAnsiTheme="majorBidi" w:cstheme="majorBidi"/>
          <w:sz w:val="24"/>
          <w:szCs w:val="24"/>
          <w:lang w:val="uk-UA"/>
        </w:rPr>
      </w:pPr>
      <w:r>
        <w:rPr>
          <w:rFonts w:asciiTheme="majorBidi" w:hAnsiTheme="majorBidi" w:cstheme="majorBidi"/>
          <w:sz w:val="24"/>
          <w:szCs w:val="24"/>
          <w:lang w:val="uk-UA"/>
        </w:rPr>
        <w:t>Забезпечення учнів необхідним інструментарієм;</w:t>
      </w:r>
    </w:p>
    <w:p w14:paraId="6C1525BE" w14:textId="18B5FE2D" w:rsidR="00636A28" w:rsidRDefault="00636A28" w:rsidP="005F022F">
      <w:pPr>
        <w:pStyle w:val="a3"/>
        <w:numPr>
          <w:ilvl w:val="0"/>
          <w:numId w:val="29"/>
        </w:numPr>
        <w:jc w:val="both"/>
        <w:rPr>
          <w:rFonts w:asciiTheme="majorBidi" w:hAnsiTheme="majorBidi" w:cstheme="majorBidi"/>
          <w:sz w:val="24"/>
          <w:szCs w:val="24"/>
          <w:lang w:val="uk-UA"/>
        </w:rPr>
      </w:pPr>
      <w:r>
        <w:rPr>
          <w:rFonts w:asciiTheme="majorBidi" w:hAnsiTheme="majorBidi" w:cstheme="majorBidi"/>
          <w:sz w:val="24"/>
          <w:szCs w:val="24"/>
          <w:lang w:val="uk-UA"/>
        </w:rPr>
        <w:t>Надання учням з ООП технологічної підтримки незалежно від ступеня складності інвалідності.</w:t>
      </w:r>
    </w:p>
    <w:p w14:paraId="18E4D08D" w14:textId="48D89E58"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Проаналізуйте. Спробуйте пояснити сутність діяльності даної оперативної групи.</w:t>
      </w:r>
    </w:p>
    <w:p w14:paraId="393F708F" w14:textId="447EC4D8"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7.Що отримують учні із порушеннями розумового розвитку по закінченню середньої школи?</w:t>
      </w:r>
    </w:p>
    <w:p w14:paraId="4E5267A9" w14:textId="0A3FABA6"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 атестат про загальну середню освіту –</w:t>
      </w:r>
    </w:p>
    <w:p w14:paraId="4AAB91E9" w14:textId="49A308F3"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 свідоцтво із зазначенням прослуханих курсів та досягнутих результатів –</w:t>
      </w:r>
    </w:p>
    <w:p w14:paraId="0812DF0E" w14:textId="0710B7AD"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 xml:space="preserve">Відповідь </w:t>
      </w:r>
      <w:r w:rsidR="00466931">
        <w:rPr>
          <w:rFonts w:asciiTheme="majorBidi" w:hAnsiTheme="majorBidi" w:cstheme="majorBidi"/>
          <w:sz w:val="24"/>
          <w:szCs w:val="24"/>
          <w:lang w:val="uk-UA"/>
        </w:rPr>
        <w:t>обґрунтуйте</w:t>
      </w:r>
      <w:r>
        <w:rPr>
          <w:rFonts w:asciiTheme="majorBidi" w:hAnsiTheme="majorBidi" w:cstheme="majorBidi"/>
          <w:sz w:val="24"/>
          <w:szCs w:val="24"/>
          <w:lang w:val="uk-UA"/>
        </w:rPr>
        <w:t>.</w:t>
      </w:r>
    </w:p>
    <w:p w14:paraId="483F9475" w14:textId="074C431C" w:rsidR="00636A28" w:rsidRDefault="00636A28" w:rsidP="00636A28">
      <w:pPr>
        <w:jc w:val="both"/>
        <w:rPr>
          <w:rFonts w:asciiTheme="majorBidi" w:hAnsiTheme="majorBidi" w:cstheme="majorBidi"/>
          <w:sz w:val="24"/>
          <w:szCs w:val="24"/>
          <w:lang w:val="uk-UA"/>
        </w:rPr>
      </w:pPr>
      <w:r>
        <w:rPr>
          <w:rFonts w:asciiTheme="majorBidi" w:hAnsiTheme="majorBidi" w:cstheme="majorBidi"/>
          <w:sz w:val="24"/>
          <w:szCs w:val="24"/>
          <w:lang w:val="uk-UA"/>
        </w:rPr>
        <w:t>8.Поясніть, які права надає особі з порушеннями свідоцтво, отримане по закінченні навчання?</w:t>
      </w:r>
    </w:p>
    <w:p w14:paraId="6B8BBB21" w14:textId="5C2BB4D1" w:rsidR="00AC694F" w:rsidRPr="00AC694F" w:rsidRDefault="00AC694F" w:rsidP="00AC694F">
      <w:pPr>
        <w:jc w:val="both"/>
        <w:rPr>
          <w:rFonts w:asciiTheme="majorBidi" w:hAnsiTheme="majorBidi" w:cstheme="majorBidi"/>
          <w:b/>
          <w:bCs/>
          <w:sz w:val="24"/>
          <w:szCs w:val="24"/>
          <w:lang w:val="uk-UA"/>
        </w:rPr>
      </w:pPr>
      <w:r w:rsidRPr="00AC694F">
        <w:rPr>
          <w:rFonts w:asciiTheme="majorBidi" w:hAnsiTheme="majorBidi" w:cstheme="majorBidi"/>
          <w:b/>
          <w:bCs/>
          <w:sz w:val="24"/>
          <w:szCs w:val="24"/>
          <w:lang w:val="uk-UA"/>
        </w:rPr>
        <w:t>Творчий рівень:</w:t>
      </w:r>
    </w:p>
    <w:p w14:paraId="13C49730" w14:textId="5712E03F" w:rsidR="00AC694F" w:rsidRDefault="00AC694F" w:rsidP="005F022F">
      <w:pPr>
        <w:pStyle w:val="a3"/>
        <w:numPr>
          <w:ilvl w:val="0"/>
          <w:numId w:val="9"/>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реферати на теми: «Громадський рух Італії за інклюзивну освіту», «Специфіка роботи консультативних служб Італії», «Діагностування дітей з різними видами порушень фахівцями Італії».</w:t>
      </w:r>
    </w:p>
    <w:p w14:paraId="0A31B3F2" w14:textId="403C2595" w:rsidR="00AC694F" w:rsidRDefault="00AC694F" w:rsidP="005F022F">
      <w:pPr>
        <w:pStyle w:val="a3"/>
        <w:numPr>
          <w:ilvl w:val="0"/>
          <w:numId w:val="9"/>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запитання для проведення «круглого столу» на тему: «Інклюзивна освіта в Італії».</w:t>
      </w:r>
    </w:p>
    <w:p w14:paraId="5E7A9D18" w14:textId="0F174596" w:rsidR="00AC694F" w:rsidRDefault="00AC694F" w:rsidP="005F022F">
      <w:pPr>
        <w:pStyle w:val="a3"/>
        <w:numPr>
          <w:ilvl w:val="0"/>
          <w:numId w:val="9"/>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виступ (мультимедійну презентацію), стіннівку на означену тему.</w:t>
      </w:r>
    </w:p>
    <w:p w14:paraId="0AD5347B" w14:textId="304B13DF" w:rsidR="00AC694F" w:rsidRDefault="00AC694F" w:rsidP="00AC694F">
      <w:pPr>
        <w:pStyle w:val="a3"/>
        <w:jc w:val="both"/>
        <w:rPr>
          <w:rFonts w:asciiTheme="majorBidi" w:hAnsiTheme="majorBidi" w:cstheme="majorBidi"/>
          <w:sz w:val="24"/>
          <w:szCs w:val="24"/>
          <w:lang w:val="uk-UA"/>
        </w:rPr>
      </w:pPr>
    </w:p>
    <w:p w14:paraId="4B462CE6" w14:textId="30F2AB11" w:rsidR="00AC694F" w:rsidRDefault="00AC694F" w:rsidP="00AC694F">
      <w:pPr>
        <w:pStyle w:val="a3"/>
        <w:jc w:val="center"/>
        <w:rPr>
          <w:rFonts w:asciiTheme="majorBidi" w:hAnsiTheme="majorBidi" w:cstheme="majorBidi"/>
          <w:i/>
          <w:iCs/>
          <w:sz w:val="24"/>
          <w:szCs w:val="24"/>
          <w:lang w:val="uk-UA"/>
        </w:rPr>
      </w:pPr>
      <w:r w:rsidRPr="00AC694F">
        <w:rPr>
          <w:rFonts w:asciiTheme="majorBidi" w:hAnsiTheme="majorBidi" w:cstheme="majorBidi"/>
          <w:i/>
          <w:iCs/>
          <w:sz w:val="24"/>
          <w:szCs w:val="24"/>
          <w:lang w:val="uk-UA"/>
        </w:rPr>
        <w:t>Запитання для самоконтролю</w:t>
      </w:r>
    </w:p>
    <w:p w14:paraId="6899829D" w14:textId="3403E272" w:rsidR="00AC694F" w:rsidRDefault="00AC694F"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Чим займаються консультативні служби Італії?</w:t>
      </w:r>
    </w:p>
    <w:p w14:paraId="1412F7C3" w14:textId="3828712B" w:rsidR="00AC694F" w:rsidRDefault="00AC694F"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Хто започаткував рух за інклюзивну освіту в Італії?</w:t>
      </w:r>
    </w:p>
    <w:p w14:paraId="028A504C" w14:textId="72AC89A1" w:rsidR="00AC694F" w:rsidRDefault="00AC694F"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Чим відрізняються та схожі інтеграція та інклюзія осіб з особливими освітніми потребами у даній країні?</w:t>
      </w:r>
    </w:p>
    <w:p w14:paraId="6028CA7D" w14:textId="62007B5E" w:rsidR="00AC694F" w:rsidRDefault="00AC694F"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У чому полягала сутність реформування освітньої галузі Італії?</w:t>
      </w:r>
    </w:p>
    <w:p w14:paraId="4789BED5" w14:textId="2C4E2707" w:rsidR="00AC694F" w:rsidRDefault="00AC694F"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Що негативного у італійській моделі інклюзивної освіти? Позитивного?</w:t>
      </w:r>
    </w:p>
    <w:p w14:paraId="4D3C0F0F" w14:textId="2363AD97" w:rsidR="00AC694F" w:rsidRDefault="00AF0A88"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Які функції виконують освітні департаменти Італії?</w:t>
      </w:r>
    </w:p>
    <w:p w14:paraId="420748FB" w14:textId="31C862D9" w:rsidR="00AF0A88" w:rsidRDefault="00C94663"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У якому році було розпочато освітню реформу щодо упровадження інклюзії?</w:t>
      </w:r>
    </w:p>
    <w:p w14:paraId="62566A63" w14:textId="77777777" w:rsidR="00C94663" w:rsidRDefault="00C94663"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Хто ініціював громадський рух за започаткування інклюзії в Італії? Перелічіть основні цілі та завдання громадського руху «Демократична психіатрія».</w:t>
      </w:r>
    </w:p>
    <w:p w14:paraId="30EF91D9" w14:textId="77777777" w:rsidR="00C94663" w:rsidRDefault="00C94663"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Які основні завдання інклюзивного навчання італійських шкіл на сучасному етапі?</w:t>
      </w:r>
    </w:p>
    <w:p w14:paraId="531A6B02" w14:textId="77777777" w:rsidR="00C94663" w:rsidRDefault="00C94663" w:rsidP="005F022F">
      <w:pPr>
        <w:pStyle w:val="a3"/>
        <w:numPr>
          <w:ilvl w:val="0"/>
          <w:numId w:val="10"/>
        </w:numPr>
        <w:jc w:val="both"/>
        <w:rPr>
          <w:rFonts w:asciiTheme="majorBidi" w:hAnsiTheme="majorBidi" w:cstheme="majorBidi"/>
          <w:sz w:val="24"/>
          <w:szCs w:val="24"/>
          <w:lang w:val="uk-UA"/>
        </w:rPr>
      </w:pPr>
      <w:r>
        <w:rPr>
          <w:rFonts w:asciiTheme="majorBidi" w:hAnsiTheme="majorBidi" w:cstheme="majorBidi"/>
          <w:sz w:val="24"/>
          <w:szCs w:val="24"/>
          <w:lang w:val="uk-UA"/>
        </w:rPr>
        <w:t>У який спосіб організується інклюзивне та інтегроване навчання осіб з порушеннями розвитку в Італії на даний момент?</w:t>
      </w:r>
    </w:p>
    <w:p w14:paraId="2CE7DF27" w14:textId="77777777" w:rsidR="00C94663" w:rsidRDefault="00C94663" w:rsidP="00C94663">
      <w:pPr>
        <w:jc w:val="both"/>
        <w:rPr>
          <w:rFonts w:asciiTheme="majorBidi" w:hAnsiTheme="majorBidi" w:cstheme="majorBidi"/>
          <w:sz w:val="24"/>
          <w:szCs w:val="24"/>
          <w:lang w:val="uk-UA"/>
        </w:rPr>
      </w:pPr>
    </w:p>
    <w:p w14:paraId="6F84DC58" w14:textId="02BAD3E8" w:rsidR="00C94663" w:rsidRDefault="00F3666D" w:rsidP="00F3666D">
      <w:pPr>
        <w:jc w:val="center"/>
        <w:rPr>
          <w:rFonts w:asciiTheme="majorBidi" w:hAnsiTheme="majorBidi" w:cstheme="majorBidi"/>
          <w:b/>
          <w:bCs/>
          <w:sz w:val="24"/>
          <w:szCs w:val="24"/>
          <w:lang w:val="uk-UA"/>
        </w:rPr>
      </w:pPr>
      <w:r w:rsidRPr="00F3666D">
        <w:rPr>
          <w:rFonts w:asciiTheme="majorBidi" w:hAnsiTheme="majorBidi" w:cstheme="majorBidi"/>
          <w:b/>
          <w:bCs/>
          <w:sz w:val="24"/>
          <w:szCs w:val="24"/>
          <w:lang w:val="uk-UA"/>
        </w:rPr>
        <w:lastRenderedPageBreak/>
        <w:t>ОСВІТНІ РЕФОРМИ БЕЛЬГІЇ, ГОЛЛАНДІЇ ТА АВСТРІЇ ЩОДО ІНКЛЮЗИВНОЇ ОСВІТИ ОСІБ З ОСОБЛИВИМИ ПОТРЕБАМИ</w:t>
      </w:r>
    </w:p>
    <w:p w14:paraId="54602C9E" w14:textId="6186EA9E" w:rsidR="00F3666D" w:rsidRPr="00F3666D" w:rsidRDefault="00F3666D" w:rsidP="005F022F">
      <w:pPr>
        <w:pStyle w:val="a3"/>
        <w:numPr>
          <w:ilvl w:val="0"/>
          <w:numId w:val="11"/>
        </w:numPr>
        <w:jc w:val="both"/>
        <w:rPr>
          <w:rFonts w:asciiTheme="majorBidi" w:hAnsiTheme="majorBidi" w:cstheme="majorBidi"/>
          <w:sz w:val="24"/>
          <w:szCs w:val="24"/>
          <w:lang w:val="uk-UA"/>
        </w:rPr>
      </w:pPr>
      <w:r w:rsidRPr="00F3666D">
        <w:rPr>
          <w:rFonts w:asciiTheme="majorBidi" w:hAnsiTheme="majorBidi" w:cstheme="majorBidi"/>
          <w:sz w:val="24"/>
          <w:szCs w:val="24"/>
          <w:lang w:val="uk-UA"/>
        </w:rPr>
        <w:t>Досвід навчання дітей з порушеннями психофізичного розвитку Бельгії.</w:t>
      </w:r>
    </w:p>
    <w:p w14:paraId="0FE395AE" w14:textId="7FBBD8C0" w:rsidR="00F3666D" w:rsidRDefault="00F3666D" w:rsidP="005F022F">
      <w:pPr>
        <w:pStyle w:val="a3"/>
        <w:numPr>
          <w:ilvl w:val="0"/>
          <w:numId w:val="11"/>
        </w:numPr>
        <w:jc w:val="both"/>
        <w:rPr>
          <w:rFonts w:asciiTheme="majorBidi" w:hAnsiTheme="majorBidi" w:cstheme="majorBidi"/>
          <w:sz w:val="24"/>
          <w:szCs w:val="24"/>
          <w:lang w:val="uk-UA"/>
        </w:rPr>
      </w:pPr>
      <w:r w:rsidRPr="00F3666D">
        <w:rPr>
          <w:rFonts w:asciiTheme="majorBidi" w:hAnsiTheme="majorBidi" w:cstheme="majorBidi"/>
          <w:sz w:val="24"/>
          <w:szCs w:val="24"/>
          <w:lang w:val="uk-UA"/>
        </w:rPr>
        <w:t>Діяльність психолого-</w:t>
      </w:r>
      <w:r>
        <w:rPr>
          <w:rFonts w:asciiTheme="majorBidi" w:hAnsiTheme="majorBidi" w:cstheme="majorBidi"/>
          <w:sz w:val="24"/>
          <w:szCs w:val="24"/>
          <w:lang w:val="uk-UA"/>
        </w:rPr>
        <w:t>м</w:t>
      </w:r>
      <w:r w:rsidRPr="00F3666D">
        <w:rPr>
          <w:rFonts w:asciiTheme="majorBidi" w:hAnsiTheme="majorBidi" w:cstheme="majorBidi"/>
          <w:sz w:val="24"/>
          <w:szCs w:val="24"/>
          <w:lang w:val="uk-UA"/>
        </w:rPr>
        <w:t>едико-соціальних центрів Бельгії.</w:t>
      </w:r>
    </w:p>
    <w:p w14:paraId="647740CC" w14:textId="327199B3" w:rsidR="00F3666D" w:rsidRDefault="00F3666D" w:rsidP="005F022F">
      <w:pPr>
        <w:pStyle w:val="a3"/>
        <w:numPr>
          <w:ilvl w:val="0"/>
          <w:numId w:val="11"/>
        </w:numPr>
        <w:jc w:val="both"/>
        <w:rPr>
          <w:rFonts w:asciiTheme="majorBidi" w:hAnsiTheme="majorBidi" w:cstheme="majorBidi"/>
          <w:sz w:val="24"/>
          <w:szCs w:val="24"/>
          <w:lang w:val="uk-UA"/>
        </w:rPr>
      </w:pPr>
      <w:r>
        <w:rPr>
          <w:rFonts w:asciiTheme="majorBidi" w:hAnsiTheme="majorBidi" w:cstheme="majorBidi"/>
          <w:sz w:val="24"/>
          <w:szCs w:val="24"/>
          <w:lang w:val="uk-UA"/>
        </w:rPr>
        <w:t>Досвід інклюзивного навчання Голландії.</w:t>
      </w:r>
    </w:p>
    <w:p w14:paraId="4B22252B" w14:textId="4F628EAB" w:rsidR="00F3666D" w:rsidRDefault="00F3666D" w:rsidP="005F022F">
      <w:pPr>
        <w:pStyle w:val="a3"/>
        <w:numPr>
          <w:ilvl w:val="0"/>
          <w:numId w:val="11"/>
        </w:numPr>
        <w:jc w:val="both"/>
        <w:rPr>
          <w:rFonts w:asciiTheme="majorBidi" w:hAnsiTheme="majorBidi" w:cstheme="majorBidi"/>
          <w:sz w:val="24"/>
          <w:szCs w:val="24"/>
          <w:lang w:val="uk-UA"/>
        </w:rPr>
      </w:pPr>
      <w:r>
        <w:rPr>
          <w:rFonts w:asciiTheme="majorBidi" w:hAnsiTheme="majorBidi" w:cstheme="majorBidi"/>
          <w:sz w:val="24"/>
          <w:szCs w:val="24"/>
          <w:lang w:val="uk-UA"/>
        </w:rPr>
        <w:t>Спеціальна освіта в Австрії ХХ століття.</w:t>
      </w:r>
    </w:p>
    <w:p w14:paraId="130814FC" w14:textId="7287C40B" w:rsidR="00F3666D" w:rsidRDefault="00F3666D" w:rsidP="005F022F">
      <w:pPr>
        <w:pStyle w:val="a3"/>
        <w:numPr>
          <w:ilvl w:val="0"/>
          <w:numId w:val="11"/>
        </w:numPr>
        <w:jc w:val="both"/>
        <w:rPr>
          <w:rFonts w:asciiTheme="majorBidi" w:hAnsiTheme="majorBidi" w:cstheme="majorBidi"/>
          <w:sz w:val="24"/>
          <w:szCs w:val="24"/>
          <w:lang w:val="uk-UA"/>
        </w:rPr>
      </w:pPr>
      <w:r>
        <w:rPr>
          <w:rFonts w:asciiTheme="majorBidi" w:hAnsiTheme="majorBidi" w:cstheme="majorBidi"/>
          <w:sz w:val="24"/>
          <w:szCs w:val="24"/>
          <w:lang w:val="uk-UA"/>
        </w:rPr>
        <w:t>Діяльність громадських співтовариств Австрії</w:t>
      </w:r>
      <w:r w:rsidR="009D46A5">
        <w:rPr>
          <w:rFonts w:asciiTheme="majorBidi" w:hAnsiTheme="majorBidi" w:cstheme="majorBidi"/>
          <w:sz w:val="24"/>
          <w:szCs w:val="24"/>
          <w:lang w:val="uk-UA"/>
        </w:rPr>
        <w:t>: мета та завдання, шлях до інклюзії.</w:t>
      </w:r>
    </w:p>
    <w:p w14:paraId="5D78BCC0" w14:textId="2676BFF3" w:rsidR="009D46A5" w:rsidRDefault="009D46A5" w:rsidP="005F022F">
      <w:pPr>
        <w:pStyle w:val="a3"/>
        <w:numPr>
          <w:ilvl w:val="0"/>
          <w:numId w:val="11"/>
        </w:numPr>
        <w:jc w:val="both"/>
        <w:rPr>
          <w:rFonts w:asciiTheme="majorBidi" w:hAnsiTheme="majorBidi" w:cstheme="majorBidi"/>
          <w:sz w:val="24"/>
          <w:szCs w:val="24"/>
          <w:lang w:val="uk-UA"/>
        </w:rPr>
      </w:pPr>
      <w:r>
        <w:rPr>
          <w:rFonts w:asciiTheme="majorBidi" w:hAnsiTheme="majorBidi" w:cstheme="majorBidi"/>
          <w:sz w:val="24"/>
          <w:szCs w:val="24"/>
          <w:lang w:val="uk-UA"/>
        </w:rPr>
        <w:t>Сучасні реалії інклюзивного навчання у школах Австрії.</w:t>
      </w:r>
    </w:p>
    <w:p w14:paraId="1704171B" w14:textId="77777777" w:rsidR="009D46A5" w:rsidRPr="009D46A5" w:rsidRDefault="009D46A5" w:rsidP="009D46A5">
      <w:pPr>
        <w:spacing w:line="276" w:lineRule="auto"/>
        <w:ind w:left="360"/>
        <w:jc w:val="both"/>
        <w:rPr>
          <w:rFonts w:ascii="Times New Roman" w:hAnsi="Times New Roman" w:cs="Times New Roman"/>
          <w:b/>
          <w:bCs/>
          <w:sz w:val="24"/>
          <w:szCs w:val="24"/>
          <w:lang w:val="uk-UA"/>
        </w:rPr>
      </w:pPr>
      <w:r w:rsidRPr="009D46A5">
        <w:rPr>
          <w:rFonts w:ascii="Times New Roman" w:hAnsi="Times New Roman" w:cs="Times New Roman"/>
          <w:b/>
          <w:bCs/>
          <w:sz w:val="24"/>
          <w:szCs w:val="24"/>
          <w:lang w:val="uk-UA"/>
        </w:rPr>
        <w:t>Навчальні цілі:</w:t>
      </w:r>
    </w:p>
    <w:p w14:paraId="12F72873" w14:textId="11EE951D" w:rsidR="009D46A5" w:rsidRPr="009D46A5" w:rsidRDefault="009D46A5" w:rsidP="009D46A5">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9D46A5">
        <w:rPr>
          <w:rFonts w:asciiTheme="majorBidi" w:hAnsiTheme="majorBidi" w:cs="Times New Roman"/>
          <w:i/>
          <w:iCs/>
          <w:sz w:val="24"/>
          <w:szCs w:val="24"/>
          <w:lang w:val="uk-UA"/>
        </w:rPr>
        <w:t>Знати</w:t>
      </w:r>
      <w:r w:rsidRPr="009D46A5">
        <w:rPr>
          <w:rFonts w:asciiTheme="majorBidi" w:hAnsiTheme="majorBidi" w:cs="Times New Roman"/>
          <w:sz w:val="24"/>
          <w:szCs w:val="24"/>
          <w:lang w:val="uk-UA"/>
        </w:rPr>
        <w:t xml:space="preserve"> – особливості та специфіку </w:t>
      </w:r>
      <w:r>
        <w:rPr>
          <w:rFonts w:asciiTheme="majorBidi" w:hAnsiTheme="majorBidi" w:cs="Times New Roman"/>
          <w:sz w:val="24"/>
          <w:szCs w:val="24"/>
          <w:lang w:val="uk-UA"/>
        </w:rPr>
        <w:t xml:space="preserve">становлення </w:t>
      </w:r>
      <w:r w:rsidRPr="009D46A5">
        <w:rPr>
          <w:rFonts w:asciiTheme="majorBidi" w:hAnsiTheme="majorBidi" w:cs="Times New Roman"/>
          <w:sz w:val="24"/>
          <w:szCs w:val="24"/>
          <w:lang w:val="uk-UA"/>
        </w:rPr>
        <w:t xml:space="preserve">інклюзивного навчання у </w:t>
      </w:r>
      <w:r>
        <w:rPr>
          <w:rFonts w:asciiTheme="majorBidi" w:hAnsiTheme="majorBidi" w:cs="Times New Roman"/>
          <w:sz w:val="24"/>
          <w:szCs w:val="24"/>
          <w:lang w:val="uk-UA"/>
        </w:rPr>
        <w:t>Бельгії, Голландії та Австрії; основні принципи та концептуальні положення освітньої реформи країн; сучасні реалії інклюзивного навчання</w:t>
      </w:r>
      <w:r w:rsidRPr="009D46A5">
        <w:rPr>
          <w:rFonts w:asciiTheme="majorBidi" w:hAnsiTheme="majorBidi" w:cs="Times New Roman"/>
          <w:sz w:val="24"/>
          <w:szCs w:val="24"/>
          <w:lang w:val="uk-UA"/>
        </w:rPr>
        <w:t>.</w:t>
      </w:r>
    </w:p>
    <w:p w14:paraId="2ED77BC0" w14:textId="4684E60C" w:rsidR="009D46A5" w:rsidRPr="009D46A5" w:rsidRDefault="009D46A5" w:rsidP="009D46A5">
      <w:pPr>
        <w:widowControl w:val="0"/>
        <w:autoSpaceDE w:val="0"/>
        <w:autoSpaceDN w:val="0"/>
        <w:adjustRightInd w:val="0"/>
        <w:spacing w:after="0" w:line="276" w:lineRule="auto"/>
        <w:ind w:firstLine="360"/>
        <w:jc w:val="both"/>
        <w:rPr>
          <w:rFonts w:asciiTheme="majorBidi" w:hAnsiTheme="majorBidi" w:cstheme="majorBidi"/>
          <w:iCs/>
          <w:sz w:val="24"/>
          <w:szCs w:val="24"/>
          <w:lang w:val="uk-UA"/>
        </w:rPr>
      </w:pPr>
      <w:r w:rsidRPr="009D46A5">
        <w:rPr>
          <w:rFonts w:asciiTheme="majorBidi" w:hAnsiTheme="majorBidi" w:cs="Times New Roman"/>
          <w:i/>
          <w:iCs/>
          <w:sz w:val="24"/>
          <w:szCs w:val="24"/>
          <w:lang w:val="uk-UA"/>
        </w:rPr>
        <w:t>Уміти</w:t>
      </w:r>
      <w:r w:rsidRPr="009D46A5">
        <w:rPr>
          <w:rFonts w:asciiTheme="majorBidi" w:hAnsiTheme="majorBidi" w:cs="Times New Roman"/>
          <w:sz w:val="24"/>
          <w:szCs w:val="24"/>
          <w:lang w:val="uk-UA"/>
        </w:rPr>
        <w:t xml:space="preserve"> – визначати</w:t>
      </w:r>
      <w:r>
        <w:rPr>
          <w:rFonts w:asciiTheme="majorBidi" w:hAnsiTheme="majorBidi" w:cs="Times New Roman"/>
          <w:sz w:val="24"/>
          <w:szCs w:val="24"/>
          <w:lang w:val="uk-UA"/>
        </w:rPr>
        <w:t xml:space="preserve"> особливості, мету, завдання інклюзивного навчання у Бельгії, Голландії та Австрії; пояснити специфіку виникнення та здійснення реформування освітньої галузі у даних країнах; виокремлювати переваги та недоліки моделі інклюзивного навчання даних країн.</w:t>
      </w:r>
    </w:p>
    <w:p w14:paraId="1BB34287" w14:textId="77777777" w:rsidR="009D46A5" w:rsidRPr="009D46A5" w:rsidRDefault="009D46A5" w:rsidP="009D46A5">
      <w:pPr>
        <w:pStyle w:val="a3"/>
        <w:widowControl w:val="0"/>
        <w:autoSpaceDE w:val="0"/>
        <w:autoSpaceDN w:val="0"/>
        <w:adjustRightInd w:val="0"/>
        <w:spacing w:after="0" w:line="276" w:lineRule="auto"/>
        <w:jc w:val="both"/>
        <w:rPr>
          <w:rFonts w:asciiTheme="majorBidi" w:hAnsiTheme="majorBidi" w:cstheme="majorBidi"/>
          <w:sz w:val="24"/>
          <w:szCs w:val="24"/>
          <w:lang w:val="uk-UA"/>
        </w:rPr>
      </w:pPr>
    </w:p>
    <w:p w14:paraId="470BFD59" w14:textId="2CB6CAB3" w:rsidR="009D46A5" w:rsidRPr="009D46A5" w:rsidRDefault="009D46A5" w:rsidP="009D46A5">
      <w:pPr>
        <w:widowControl w:val="0"/>
        <w:autoSpaceDE w:val="0"/>
        <w:autoSpaceDN w:val="0"/>
        <w:adjustRightInd w:val="0"/>
        <w:spacing w:after="0" w:line="276" w:lineRule="auto"/>
        <w:jc w:val="both"/>
        <w:rPr>
          <w:rFonts w:asciiTheme="majorBidi" w:hAnsiTheme="majorBidi" w:cs="Times New Roman"/>
          <w:sz w:val="24"/>
          <w:szCs w:val="24"/>
          <w:lang w:val="uk-UA"/>
        </w:rPr>
      </w:pPr>
      <w:r w:rsidRPr="009D46A5">
        <w:rPr>
          <w:rFonts w:asciiTheme="majorBidi" w:hAnsiTheme="majorBidi" w:cstheme="majorBidi"/>
          <w:b/>
          <w:bCs/>
          <w:sz w:val="24"/>
          <w:szCs w:val="24"/>
          <w:lang w:val="uk-UA"/>
        </w:rPr>
        <w:t>Опорні поняття</w:t>
      </w:r>
      <w:r w:rsidRPr="009D46A5">
        <w:rPr>
          <w:rFonts w:asciiTheme="majorBidi" w:hAnsiTheme="majorBidi" w:cstheme="majorBidi"/>
          <w:sz w:val="24"/>
          <w:szCs w:val="24"/>
          <w:lang w:val="uk-UA"/>
        </w:rPr>
        <w:t xml:space="preserve">: </w:t>
      </w:r>
      <w:r>
        <w:rPr>
          <w:rFonts w:asciiTheme="majorBidi" w:hAnsiTheme="majorBidi" w:cstheme="majorBidi"/>
          <w:sz w:val="24"/>
          <w:szCs w:val="24"/>
          <w:lang w:val="uk-UA"/>
        </w:rPr>
        <w:t>психолого-медико-соціальні центри, спеціальна освіта, особливі потреби, підпорядкування, громадські співтовариства, інтегровані класи</w:t>
      </w:r>
    </w:p>
    <w:p w14:paraId="651A69FA" w14:textId="77777777" w:rsidR="009D46A5" w:rsidRDefault="009D46A5" w:rsidP="009D46A5">
      <w:pPr>
        <w:widowControl w:val="0"/>
        <w:autoSpaceDE w:val="0"/>
        <w:autoSpaceDN w:val="0"/>
        <w:adjustRightInd w:val="0"/>
        <w:spacing w:after="0" w:line="276" w:lineRule="auto"/>
        <w:jc w:val="both"/>
        <w:rPr>
          <w:rFonts w:asciiTheme="majorBidi" w:hAnsiTheme="majorBidi" w:cs="Times New Roman"/>
          <w:b/>
          <w:bCs/>
          <w:sz w:val="24"/>
          <w:szCs w:val="24"/>
          <w:lang w:val="uk-UA"/>
        </w:rPr>
      </w:pPr>
    </w:p>
    <w:p w14:paraId="32032409" w14:textId="013B9045" w:rsidR="009D46A5" w:rsidRPr="009D46A5" w:rsidRDefault="009D46A5" w:rsidP="009D46A5">
      <w:pPr>
        <w:widowControl w:val="0"/>
        <w:autoSpaceDE w:val="0"/>
        <w:autoSpaceDN w:val="0"/>
        <w:adjustRightInd w:val="0"/>
        <w:spacing w:after="0" w:line="276" w:lineRule="auto"/>
        <w:jc w:val="both"/>
        <w:rPr>
          <w:rFonts w:asciiTheme="majorBidi" w:hAnsiTheme="majorBidi" w:cs="Times New Roman"/>
          <w:sz w:val="24"/>
          <w:szCs w:val="24"/>
          <w:lang w:val="uk-UA"/>
        </w:rPr>
      </w:pPr>
      <w:r w:rsidRPr="009D46A5">
        <w:rPr>
          <w:rFonts w:asciiTheme="majorBidi" w:hAnsiTheme="majorBidi" w:cs="Times New Roman"/>
          <w:b/>
          <w:bCs/>
          <w:sz w:val="24"/>
          <w:szCs w:val="24"/>
          <w:lang w:val="uk-UA"/>
        </w:rPr>
        <w:t>Репродуктивний рівень</w:t>
      </w:r>
      <w:r w:rsidRPr="009D46A5">
        <w:rPr>
          <w:rFonts w:asciiTheme="majorBidi" w:hAnsiTheme="majorBidi" w:cs="Times New Roman"/>
          <w:sz w:val="24"/>
          <w:szCs w:val="24"/>
          <w:lang w:val="uk-UA"/>
        </w:rPr>
        <w:t>:</w:t>
      </w:r>
    </w:p>
    <w:p w14:paraId="5A83B907" w14:textId="563F30D3" w:rsidR="00662B4C" w:rsidRDefault="00662B4C" w:rsidP="005F022F">
      <w:pPr>
        <w:pStyle w:val="a3"/>
        <w:widowControl w:val="0"/>
        <w:numPr>
          <w:ilvl w:val="0"/>
          <w:numId w:val="12"/>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Основне гасло політики уряду Голландії – це «Всі масові і спеціальні школи для дітей  з труднощами у навчанні мають взаємодіяти в наданні якісної освіти учням з особливими освітніми потребами». Визначте що мається на увазі.</w:t>
      </w:r>
    </w:p>
    <w:p w14:paraId="28909B21" w14:textId="759E71E1" w:rsidR="009D46A5" w:rsidRDefault="009D46A5" w:rsidP="005F022F">
      <w:pPr>
        <w:pStyle w:val="a3"/>
        <w:widowControl w:val="0"/>
        <w:numPr>
          <w:ilvl w:val="0"/>
          <w:numId w:val="12"/>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Складіть перелік основних документів, що визначають реформування освіти у:</w:t>
      </w:r>
    </w:p>
    <w:p w14:paraId="1A40DB9F" w14:textId="03C9F203" w:rsidR="009D46A5" w:rsidRDefault="009D46A5" w:rsidP="005F022F">
      <w:pPr>
        <w:pStyle w:val="a3"/>
        <w:widowControl w:val="0"/>
        <w:numPr>
          <w:ilvl w:val="0"/>
          <w:numId w:val="1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Бельгії –</w:t>
      </w:r>
    </w:p>
    <w:p w14:paraId="7B9EF1F2" w14:textId="294F3E55" w:rsidR="009D46A5" w:rsidRDefault="009D46A5" w:rsidP="005F022F">
      <w:pPr>
        <w:pStyle w:val="a3"/>
        <w:widowControl w:val="0"/>
        <w:numPr>
          <w:ilvl w:val="0"/>
          <w:numId w:val="1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 xml:space="preserve">Австрії – </w:t>
      </w:r>
    </w:p>
    <w:p w14:paraId="7D73DDAD" w14:textId="337CF298" w:rsidR="009D46A5" w:rsidRDefault="009D46A5" w:rsidP="005F022F">
      <w:pPr>
        <w:pStyle w:val="a3"/>
        <w:widowControl w:val="0"/>
        <w:numPr>
          <w:ilvl w:val="0"/>
          <w:numId w:val="13"/>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Голландії –</w:t>
      </w:r>
    </w:p>
    <w:p w14:paraId="3AA004C5" w14:textId="4E7845DF" w:rsidR="009D46A5" w:rsidRDefault="009D46A5" w:rsidP="005F022F">
      <w:pPr>
        <w:pStyle w:val="a3"/>
        <w:widowControl w:val="0"/>
        <w:numPr>
          <w:ilvl w:val="0"/>
          <w:numId w:val="12"/>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У чому полягає сутність даних реформ. Складіть порівняльну таблицю розвитку інклюзивного навчання у цих країнах:</w:t>
      </w:r>
    </w:p>
    <w:tbl>
      <w:tblPr>
        <w:tblStyle w:val="a4"/>
        <w:tblW w:w="0" w:type="auto"/>
        <w:tblInd w:w="720" w:type="dxa"/>
        <w:tblLook w:val="04A0" w:firstRow="1" w:lastRow="0" w:firstColumn="1" w:lastColumn="0" w:noHBand="0" w:noVBand="1"/>
      </w:tblPr>
      <w:tblGrid>
        <w:gridCol w:w="2856"/>
        <w:gridCol w:w="2853"/>
        <w:gridCol w:w="2916"/>
      </w:tblGrid>
      <w:tr w:rsidR="009D46A5" w14:paraId="2AA37568" w14:textId="77777777" w:rsidTr="009D46A5">
        <w:tc>
          <w:tcPr>
            <w:tcW w:w="3115" w:type="dxa"/>
          </w:tcPr>
          <w:p w14:paraId="67D70B33" w14:textId="77777777" w:rsidR="009D46A5" w:rsidRDefault="009D46A5" w:rsidP="009D46A5">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p>
          <w:p w14:paraId="0C7F1FF6" w14:textId="14219829" w:rsidR="009D46A5" w:rsidRPr="009D46A5" w:rsidRDefault="009D46A5" w:rsidP="009D46A5">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9D46A5">
              <w:rPr>
                <w:rFonts w:asciiTheme="majorBidi" w:hAnsiTheme="majorBidi" w:cs="Times New Roman"/>
                <w:i/>
                <w:iCs/>
                <w:sz w:val="24"/>
                <w:szCs w:val="24"/>
                <w:lang w:val="uk-UA"/>
              </w:rPr>
              <w:t>Країна</w:t>
            </w:r>
          </w:p>
        </w:tc>
        <w:tc>
          <w:tcPr>
            <w:tcW w:w="3115" w:type="dxa"/>
          </w:tcPr>
          <w:p w14:paraId="03F9D126" w14:textId="582ECBAF" w:rsidR="009D46A5" w:rsidRPr="009D46A5" w:rsidRDefault="009D46A5" w:rsidP="009D46A5">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9D46A5">
              <w:rPr>
                <w:rFonts w:asciiTheme="majorBidi" w:hAnsiTheme="majorBidi" w:cs="Times New Roman"/>
                <w:i/>
                <w:iCs/>
                <w:sz w:val="24"/>
                <w:szCs w:val="24"/>
                <w:lang w:val="uk-UA"/>
              </w:rPr>
              <w:t>Сутність освітньої реформи</w:t>
            </w:r>
          </w:p>
        </w:tc>
        <w:tc>
          <w:tcPr>
            <w:tcW w:w="3115" w:type="dxa"/>
          </w:tcPr>
          <w:p w14:paraId="21D95BCC" w14:textId="07C56F38" w:rsidR="009D46A5" w:rsidRPr="009D46A5" w:rsidRDefault="009D46A5" w:rsidP="009D46A5">
            <w:pPr>
              <w:pStyle w:val="a3"/>
              <w:widowControl w:val="0"/>
              <w:autoSpaceDE w:val="0"/>
              <w:autoSpaceDN w:val="0"/>
              <w:adjustRightInd w:val="0"/>
              <w:spacing w:line="276" w:lineRule="auto"/>
              <w:ind w:left="0"/>
              <w:jc w:val="center"/>
              <w:rPr>
                <w:rFonts w:asciiTheme="majorBidi" w:hAnsiTheme="majorBidi" w:cs="Times New Roman"/>
                <w:i/>
                <w:iCs/>
                <w:sz w:val="24"/>
                <w:szCs w:val="24"/>
                <w:lang w:val="uk-UA"/>
              </w:rPr>
            </w:pPr>
            <w:r w:rsidRPr="009D46A5">
              <w:rPr>
                <w:rFonts w:asciiTheme="majorBidi" w:hAnsiTheme="majorBidi" w:cs="Times New Roman"/>
                <w:i/>
                <w:iCs/>
                <w:sz w:val="24"/>
                <w:szCs w:val="24"/>
                <w:lang w:val="uk-UA"/>
              </w:rPr>
              <w:t>Принципи, що лежать в основі реформування освіти</w:t>
            </w:r>
          </w:p>
        </w:tc>
      </w:tr>
      <w:tr w:rsidR="009D46A5" w14:paraId="6BA532C7" w14:textId="77777777" w:rsidTr="009D46A5">
        <w:tc>
          <w:tcPr>
            <w:tcW w:w="3115" w:type="dxa"/>
          </w:tcPr>
          <w:p w14:paraId="5BDBD785" w14:textId="68D84D54"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Бельгія</w:t>
            </w:r>
          </w:p>
        </w:tc>
        <w:tc>
          <w:tcPr>
            <w:tcW w:w="3115" w:type="dxa"/>
          </w:tcPr>
          <w:p w14:paraId="1BE7E0C3"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3115" w:type="dxa"/>
          </w:tcPr>
          <w:p w14:paraId="29A64B58"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9D46A5" w14:paraId="4F38B235" w14:textId="77777777" w:rsidTr="009D46A5">
        <w:tc>
          <w:tcPr>
            <w:tcW w:w="3115" w:type="dxa"/>
          </w:tcPr>
          <w:p w14:paraId="3B99E4E5" w14:textId="450B8618"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Австрія</w:t>
            </w:r>
          </w:p>
        </w:tc>
        <w:tc>
          <w:tcPr>
            <w:tcW w:w="3115" w:type="dxa"/>
          </w:tcPr>
          <w:p w14:paraId="19EEEE8D"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3115" w:type="dxa"/>
          </w:tcPr>
          <w:p w14:paraId="7E424407"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r w:rsidR="009D46A5" w14:paraId="7FFF9E3F" w14:textId="77777777" w:rsidTr="009D46A5">
        <w:tc>
          <w:tcPr>
            <w:tcW w:w="3115" w:type="dxa"/>
          </w:tcPr>
          <w:p w14:paraId="4D198A39" w14:textId="4FE4B5DC"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r>
              <w:rPr>
                <w:rFonts w:asciiTheme="majorBidi" w:hAnsiTheme="majorBidi" w:cs="Times New Roman"/>
                <w:sz w:val="24"/>
                <w:szCs w:val="24"/>
                <w:lang w:val="uk-UA"/>
              </w:rPr>
              <w:t>Голландія</w:t>
            </w:r>
          </w:p>
        </w:tc>
        <w:tc>
          <w:tcPr>
            <w:tcW w:w="3115" w:type="dxa"/>
          </w:tcPr>
          <w:p w14:paraId="67D886EB"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c>
          <w:tcPr>
            <w:tcW w:w="3115" w:type="dxa"/>
          </w:tcPr>
          <w:p w14:paraId="78BCD9E2" w14:textId="77777777" w:rsidR="009D46A5" w:rsidRDefault="009D46A5" w:rsidP="009D46A5">
            <w:pPr>
              <w:pStyle w:val="a3"/>
              <w:widowControl w:val="0"/>
              <w:autoSpaceDE w:val="0"/>
              <w:autoSpaceDN w:val="0"/>
              <w:adjustRightInd w:val="0"/>
              <w:spacing w:line="276" w:lineRule="auto"/>
              <w:ind w:left="0"/>
              <w:jc w:val="both"/>
              <w:rPr>
                <w:rFonts w:asciiTheme="majorBidi" w:hAnsiTheme="majorBidi" w:cs="Times New Roman"/>
                <w:sz w:val="24"/>
                <w:szCs w:val="24"/>
                <w:lang w:val="uk-UA"/>
              </w:rPr>
            </w:pPr>
          </w:p>
        </w:tc>
      </w:tr>
    </w:tbl>
    <w:p w14:paraId="771D53C0" w14:textId="77777777" w:rsidR="009D46A5" w:rsidRDefault="009D46A5" w:rsidP="009D46A5">
      <w:pPr>
        <w:pStyle w:val="a3"/>
        <w:widowControl w:val="0"/>
        <w:autoSpaceDE w:val="0"/>
        <w:autoSpaceDN w:val="0"/>
        <w:adjustRightInd w:val="0"/>
        <w:spacing w:after="0" w:line="276" w:lineRule="auto"/>
        <w:jc w:val="both"/>
        <w:rPr>
          <w:rFonts w:asciiTheme="majorBidi" w:hAnsiTheme="majorBidi" w:cs="Times New Roman"/>
          <w:sz w:val="24"/>
          <w:szCs w:val="24"/>
          <w:lang w:val="uk-UA"/>
        </w:rPr>
      </w:pPr>
    </w:p>
    <w:p w14:paraId="6F8FB739" w14:textId="1D5E8746" w:rsidR="009D46A5" w:rsidRDefault="009D46A5" w:rsidP="005F022F">
      <w:pPr>
        <w:pStyle w:val="a3"/>
        <w:widowControl w:val="0"/>
        <w:numPr>
          <w:ilvl w:val="0"/>
          <w:numId w:val="12"/>
        </w:numPr>
        <w:autoSpaceDE w:val="0"/>
        <w:autoSpaceDN w:val="0"/>
        <w:adjustRightInd w:val="0"/>
        <w:spacing w:after="0" w:line="276" w:lineRule="auto"/>
        <w:jc w:val="both"/>
        <w:rPr>
          <w:rFonts w:asciiTheme="majorBidi" w:hAnsiTheme="majorBidi" w:cs="Times New Roman"/>
          <w:sz w:val="24"/>
          <w:szCs w:val="24"/>
          <w:lang w:val="uk-UA"/>
        </w:rPr>
      </w:pPr>
      <w:r>
        <w:rPr>
          <w:rFonts w:asciiTheme="majorBidi" w:hAnsiTheme="majorBidi" w:cs="Times New Roman"/>
          <w:sz w:val="24"/>
          <w:szCs w:val="24"/>
          <w:lang w:val="uk-UA"/>
        </w:rPr>
        <w:t>Законспектуйте висловлювання громадських та політичних діячів Австрії, Голландії та Бельгії щодо потреби реформування освіти.</w:t>
      </w:r>
    </w:p>
    <w:p w14:paraId="0FB7D648" w14:textId="0BA5584E" w:rsidR="009D46A5" w:rsidRPr="009D46A5" w:rsidRDefault="009D46A5" w:rsidP="009D46A5">
      <w:pPr>
        <w:widowControl w:val="0"/>
        <w:autoSpaceDE w:val="0"/>
        <w:autoSpaceDN w:val="0"/>
        <w:adjustRightInd w:val="0"/>
        <w:spacing w:after="0" w:line="276" w:lineRule="auto"/>
        <w:ind w:left="360"/>
        <w:jc w:val="both"/>
        <w:rPr>
          <w:rFonts w:asciiTheme="majorBidi" w:hAnsiTheme="majorBidi" w:cs="Times New Roman"/>
          <w:sz w:val="24"/>
          <w:szCs w:val="24"/>
          <w:lang w:val="uk-UA"/>
        </w:rPr>
      </w:pPr>
    </w:p>
    <w:p w14:paraId="77ADC60F" w14:textId="21FFCB9B" w:rsidR="009D46A5" w:rsidRPr="009D46A5" w:rsidRDefault="009D46A5" w:rsidP="009D46A5">
      <w:pPr>
        <w:ind w:left="360"/>
        <w:jc w:val="both"/>
        <w:rPr>
          <w:rFonts w:asciiTheme="majorBidi" w:hAnsiTheme="majorBidi" w:cstheme="majorBidi"/>
          <w:b/>
          <w:bCs/>
          <w:sz w:val="24"/>
          <w:szCs w:val="24"/>
          <w:lang w:val="uk-UA"/>
        </w:rPr>
      </w:pPr>
      <w:r w:rsidRPr="009D46A5">
        <w:rPr>
          <w:rFonts w:asciiTheme="majorBidi" w:hAnsiTheme="majorBidi" w:cstheme="majorBidi"/>
          <w:b/>
          <w:bCs/>
          <w:sz w:val="24"/>
          <w:szCs w:val="24"/>
          <w:lang w:val="uk-UA"/>
        </w:rPr>
        <w:t>Частково-пошуковий рівень:</w:t>
      </w:r>
    </w:p>
    <w:p w14:paraId="6D32C369" w14:textId="43E0C61C" w:rsidR="009D46A5" w:rsidRDefault="009D46A5"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Перелічіть основні прогалини та упущення, які на Ваше міркування існували у процесі започаткування інклюзивної освіти у Австрії.</w:t>
      </w:r>
    </w:p>
    <w:p w14:paraId="211CFD16" w14:textId="73FAEC84" w:rsidR="009D46A5" w:rsidRDefault="009D46A5"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 xml:space="preserve">Визначте основні функції </w:t>
      </w:r>
      <w:r w:rsidR="00377917">
        <w:rPr>
          <w:rFonts w:asciiTheme="majorBidi" w:hAnsiTheme="majorBidi" w:cstheme="majorBidi"/>
          <w:sz w:val="24"/>
          <w:szCs w:val="24"/>
          <w:lang w:val="uk-UA"/>
        </w:rPr>
        <w:t>ПМС-центрів різного підпорядкування Бельгії.</w:t>
      </w:r>
    </w:p>
    <w:p w14:paraId="7C506BF3" w14:textId="5A53A62D" w:rsidR="00377917" w:rsidRDefault="00377917"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lastRenderedPageBreak/>
        <w:t>Охарактеризуйте інклюзивну освіту у Голландії. Спробуйте відобразити її сутність у власно створеній таблиці або на рисунку.</w:t>
      </w:r>
    </w:p>
    <w:p w14:paraId="561ADFBE" w14:textId="489892AA" w:rsidR="003C7540" w:rsidRDefault="003C7540"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Ознайомтесь із формами інклюзивної освіти Бельгії. Визначте сутність кожної із них. Заповніть таблицю:</w:t>
      </w:r>
    </w:p>
    <w:tbl>
      <w:tblPr>
        <w:tblStyle w:val="a4"/>
        <w:tblW w:w="0" w:type="auto"/>
        <w:tblInd w:w="720" w:type="dxa"/>
        <w:tblLook w:val="04A0" w:firstRow="1" w:lastRow="0" w:firstColumn="1" w:lastColumn="0" w:noHBand="0" w:noVBand="1"/>
      </w:tblPr>
      <w:tblGrid>
        <w:gridCol w:w="976"/>
        <w:gridCol w:w="4111"/>
        <w:gridCol w:w="3538"/>
      </w:tblGrid>
      <w:tr w:rsidR="003C7540" w14:paraId="5C5D9A8F" w14:textId="77777777" w:rsidTr="003C7540">
        <w:tc>
          <w:tcPr>
            <w:tcW w:w="976" w:type="dxa"/>
          </w:tcPr>
          <w:p w14:paraId="783AF9C8" w14:textId="1C4DBA5C" w:rsidR="003C7540" w:rsidRDefault="003C7540" w:rsidP="003C7540">
            <w:pPr>
              <w:pStyle w:val="a3"/>
              <w:ind w:left="0"/>
              <w:jc w:val="center"/>
              <w:rPr>
                <w:rFonts w:asciiTheme="majorBidi" w:hAnsiTheme="majorBidi" w:cstheme="majorBidi"/>
                <w:sz w:val="24"/>
                <w:szCs w:val="24"/>
                <w:lang w:val="uk-UA"/>
              </w:rPr>
            </w:pPr>
            <w:r>
              <w:rPr>
                <w:rFonts w:asciiTheme="majorBidi" w:hAnsiTheme="majorBidi" w:cstheme="majorBidi"/>
                <w:sz w:val="24"/>
                <w:szCs w:val="24"/>
                <w:lang w:val="uk-UA"/>
              </w:rPr>
              <w:t>№ з/п</w:t>
            </w:r>
          </w:p>
        </w:tc>
        <w:tc>
          <w:tcPr>
            <w:tcW w:w="4111" w:type="dxa"/>
          </w:tcPr>
          <w:p w14:paraId="098D5523" w14:textId="10A79E30" w:rsidR="003C7540" w:rsidRDefault="003C7540" w:rsidP="003C7540">
            <w:pPr>
              <w:pStyle w:val="a3"/>
              <w:ind w:left="0"/>
              <w:jc w:val="center"/>
              <w:rPr>
                <w:rFonts w:asciiTheme="majorBidi" w:hAnsiTheme="majorBidi" w:cstheme="majorBidi"/>
                <w:sz w:val="24"/>
                <w:szCs w:val="24"/>
                <w:lang w:val="uk-UA"/>
              </w:rPr>
            </w:pPr>
            <w:r>
              <w:rPr>
                <w:rFonts w:asciiTheme="majorBidi" w:hAnsiTheme="majorBidi" w:cstheme="majorBidi"/>
                <w:sz w:val="24"/>
                <w:szCs w:val="24"/>
                <w:lang w:val="uk-UA"/>
              </w:rPr>
              <w:t>Форма інклюзії</w:t>
            </w:r>
          </w:p>
        </w:tc>
        <w:tc>
          <w:tcPr>
            <w:tcW w:w="3538" w:type="dxa"/>
          </w:tcPr>
          <w:p w14:paraId="0E07CD59" w14:textId="10C00A55" w:rsidR="003C7540" w:rsidRDefault="003C7540" w:rsidP="003C7540">
            <w:pPr>
              <w:pStyle w:val="a3"/>
              <w:ind w:left="0"/>
              <w:jc w:val="center"/>
              <w:rPr>
                <w:rFonts w:asciiTheme="majorBidi" w:hAnsiTheme="majorBidi" w:cstheme="majorBidi"/>
                <w:sz w:val="24"/>
                <w:szCs w:val="24"/>
                <w:lang w:val="uk-UA"/>
              </w:rPr>
            </w:pPr>
            <w:r>
              <w:rPr>
                <w:rFonts w:asciiTheme="majorBidi" w:hAnsiTheme="majorBidi" w:cstheme="majorBidi"/>
                <w:sz w:val="24"/>
                <w:szCs w:val="24"/>
                <w:lang w:val="uk-UA"/>
              </w:rPr>
              <w:t>Зміст</w:t>
            </w:r>
          </w:p>
        </w:tc>
      </w:tr>
      <w:tr w:rsidR="003C7540" w14:paraId="06D812AB" w14:textId="77777777" w:rsidTr="003C7540">
        <w:tc>
          <w:tcPr>
            <w:tcW w:w="976" w:type="dxa"/>
          </w:tcPr>
          <w:p w14:paraId="0DFF47E1" w14:textId="62009FA1"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1</w:t>
            </w:r>
          </w:p>
        </w:tc>
        <w:tc>
          <w:tcPr>
            <w:tcW w:w="4111" w:type="dxa"/>
          </w:tcPr>
          <w:p w14:paraId="157533BF" w14:textId="298DD6BD"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Повна інклюзія</w:t>
            </w:r>
          </w:p>
        </w:tc>
        <w:tc>
          <w:tcPr>
            <w:tcW w:w="3538" w:type="dxa"/>
          </w:tcPr>
          <w:p w14:paraId="4C4ED1EB" w14:textId="77777777" w:rsidR="003C7540" w:rsidRDefault="003C7540" w:rsidP="003C7540">
            <w:pPr>
              <w:pStyle w:val="a3"/>
              <w:ind w:left="0"/>
              <w:jc w:val="both"/>
              <w:rPr>
                <w:rFonts w:asciiTheme="majorBidi" w:hAnsiTheme="majorBidi" w:cstheme="majorBidi"/>
                <w:sz w:val="24"/>
                <w:szCs w:val="24"/>
                <w:lang w:val="uk-UA"/>
              </w:rPr>
            </w:pPr>
          </w:p>
        </w:tc>
      </w:tr>
      <w:tr w:rsidR="003C7540" w14:paraId="21383E99" w14:textId="77777777" w:rsidTr="003C7540">
        <w:tc>
          <w:tcPr>
            <w:tcW w:w="976" w:type="dxa"/>
          </w:tcPr>
          <w:p w14:paraId="2A50EBFC" w14:textId="4173DFC9"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2</w:t>
            </w:r>
          </w:p>
        </w:tc>
        <w:tc>
          <w:tcPr>
            <w:tcW w:w="4111" w:type="dxa"/>
          </w:tcPr>
          <w:p w14:paraId="7D79EF6B" w14:textId="11C15639"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Часткова інклюзія</w:t>
            </w:r>
          </w:p>
        </w:tc>
        <w:tc>
          <w:tcPr>
            <w:tcW w:w="3538" w:type="dxa"/>
          </w:tcPr>
          <w:p w14:paraId="49E2EA03" w14:textId="77777777" w:rsidR="003C7540" w:rsidRDefault="003C7540" w:rsidP="003C7540">
            <w:pPr>
              <w:pStyle w:val="a3"/>
              <w:ind w:left="0"/>
              <w:jc w:val="both"/>
              <w:rPr>
                <w:rFonts w:asciiTheme="majorBidi" w:hAnsiTheme="majorBidi" w:cstheme="majorBidi"/>
                <w:sz w:val="24"/>
                <w:szCs w:val="24"/>
                <w:lang w:val="uk-UA"/>
              </w:rPr>
            </w:pPr>
          </w:p>
        </w:tc>
      </w:tr>
      <w:tr w:rsidR="003C7540" w14:paraId="66D71A8F" w14:textId="77777777" w:rsidTr="003C7540">
        <w:tc>
          <w:tcPr>
            <w:tcW w:w="976" w:type="dxa"/>
          </w:tcPr>
          <w:p w14:paraId="05C62E54" w14:textId="41157F08"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3</w:t>
            </w:r>
          </w:p>
        </w:tc>
        <w:tc>
          <w:tcPr>
            <w:tcW w:w="4111" w:type="dxa"/>
          </w:tcPr>
          <w:p w14:paraId="1EEC0F94" w14:textId="78755FF9" w:rsidR="003C7540" w:rsidRDefault="003C7540" w:rsidP="003C7540">
            <w:pPr>
              <w:pStyle w:val="a3"/>
              <w:ind w:left="0"/>
              <w:jc w:val="both"/>
              <w:rPr>
                <w:rFonts w:asciiTheme="majorBidi" w:hAnsiTheme="majorBidi" w:cstheme="majorBidi"/>
                <w:sz w:val="24"/>
                <w:szCs w:val="24"/>
                <w:lang w:val="uk-UA"/>
              </w:rPr>
            </w:pPr>
            <w:r>
              <w:rPr>
                <w:rFonts w:asciiTheme="majorBidi" w:hAnsiTheme="majorBidi" w:cstheme="majorBidi"/>
                <w:sz w:val="24"/>
                <w:szCs w:val="24"/>
                <w:lang w:val="uk-UA"/>
              </w:rPr>
              <w:t>Періодична інклюзія</w:t>
            </w:r>
          </w:p>
        </w:tc>
        <w:tc>
          <w:tcPr>
            <w:tcW w:w="3538" w:type="dxa"/>
          </w:tcPr>
          <w:p w14:paraId="611E6A0B" w14:textId="77777777" w:rsidR="003C7540" w:rsidRDefault="003C7540" w:rsidP="003C7540">
            <w:pPr>
              <w:pStyle w:val="a3"/>
              <w:ind w:left="0"/>
              <w:jc w:val="both"/>
              <w:rPr>
                <w:rFonts w:asciiTheme="majorBidi" w:hAnsiTheme="majorBidi" w:cstheme="majorBidi"/>
                <w:sz w:val="24"/>
                <w:szCs w:val="24"/>
                <w:lang w:val="uk-UA"/>
              </w:rPr>
            </w:pPr>
          </w:p>
        </w:tc>
      </w:tr>
    </w:tbl>
    <w:p w14:paraId="5CA3982A" w14:textId="203F5582" w:rsidR="003C7540" w:rsidRDefault="003C7540" w:rsidP="003C7540">
      <w:pPr>
        <w:pStyle w:val="a3"/>
        <w:jc w:val="both"/>
        <w:rPr>
          <w:rFonts w:asciiTheme="majorBidi" w:hAnsiTheme="majorBidi" w:cstheme="majorBidi"/>
          <w:sz w:val="24"/>
          <w:szCs w:val="24"/>
          <w:lang w:val="uk-UA"/>
        </w:rPr>
      </w:pPr>
    </w:p>
    <w:p w14:paraId="3B207F22" w14:textId="4BBEF97A" w:rsidR="003C7540" w:rsidRDefault="003C7540"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Визначте, який Королівства Бельгії орган виконує наступні функції:</w:t>
      </w:r>
    </w:p>
    <w:p w14:paraId="78758818" w14:textId="14465E39"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оцінка рівня розвитку та фізичного стану дитини;</w:t>
      </w:r>
    </w:p>
    <w:p w14:paraId="6A997890" w14:textId="6100CE1F"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складання індивідуального плану;</w:t>
      </w:r>
    </w:p>
    <w:p w14:paraId="76F06941" w14:textId="1F583059"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надання допомоги батькам дитини у виборі навчального закладу;</w:t>
      </w:r>
    </w:p>
    <w:p w14:paraId="154388B9" w14:textId="5C287896"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надання психолого-педагогічних послуг;</w:t>
      </w:r>
    </w:p>
    <w:p w14:paraId="17A6F0FB" w14:textId="35132879"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надання корекційно-розвивальних послуг;</w:t>
      </w:r>
    </w:p>
    <w:p w14:paraId="3B048C0A" w14:textId="34063EEA" w:rsidR="003C7540" w:rsidRDefault="003C7540" w:rsidP="005F022F">
      <w:pPr>
        <w:pStyle w:val="a3"/>
        <w:numPr>
          <w:ilvl w:val="0"/>
          <w:numId w:val="32"/>
        </w:numPr>
        <w:jc w:val="both"/>
        <w:rPr>
          <w:rFonts w:asciiTheme="majorBidi" w:hAnsiTheme="majorBidi" w:cstheme="majorBidi"/>
          <w:sz w:val="24"/>
          <w:szCs w:val="24"/>
          <w:lang w:val="uk-UA"/>
        </w:rPr>
      </w:pPr>
      <w:r>
        <w:rPr>
          <w:rFonts w:asciiTheme="majorBidi" w:hAnsiTheme="majorBidi" w:cstheme="majorBidi"/>
          <w:sz w:val="24"/>
          <w:szCs w:val="24"/>
          <w:lang w:val="uk-UA"/>
        </w:rPr>
        <w:t>сприяння наданню медичних та соціальних послуг.</w:t>
      </w:r>
    </w:p>
    <w:p w14:paraId="72192205" w14:textId="408B42A6" w:rsidR="003C7540" w:rsidRDefault="003C7540"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Які типи  психолого-медико-соціальних центрів Бельгії Ви знаєте?</w:t>
      </w:r>
    </w:p>
    <w:p w14:paraId="3988B651" w14:textId="7B8FF092" w:rsidR="003C7540" w:rsidRDefault="003C7540"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Як відомо, поряд з упровадженням інклюзивної освіти у К.Бельгії існує система спеціальних закладів, а саме:</w:t>
      </w:r>
    </w:p>
    <w:p w14:paraId="5C0D05DA" w14:textId="05D0BBA0" w:rsidR="003C7540"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легким ступенем порушення розумового розвитку;</w:t>
      </w:r>
    </w:p>
    <w:p w14:paraId="33BAA1B2" w14:textId="7AEA6404"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середнім та тяжким ступенем розумового розвитку;</w:t>
      </w:r>
    </w:p>
    <w:p w14:paraId="0D0BDB9A" w14:textId="06AB3A99"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емоційними порушеннями та розладами поведінки;</w:t>
      </w:r>
    </w:p>
    <w:p w14:paraId="71F3AEB6" w14:textId="6818B8CE"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порушеннями зору;</w:t>
      </w:r>
    </w:p>
    <w:p w14:paraId="1776A343" w14:textId="7BC09A9D"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соматичними захворюваннями;</w:t>
      </w:r>
    </w:p>
    <w:p w14:paraId="26F8671B" w14:textId="7056982E"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фізичними розладами;</w:t>
      </w:r>
    </w:p>
    <w:p w14:paraId="45190875" w14:textId="5CADA8F6" w:rsidR="00AF331A" w:rsidRDefault="00AF331A" w:rsidP="005F022F">
      <w:pPr>
        <w:pStyle w:val="a3"/>
        <w:numPr>
          <w:ilvl w:val="0"/>
          <w:numId w:val="33"/>
        </w:numPr>
        <w:jc w:val="both"/>
        <w:rPr>
          <w:rFonts w:asciiTheme="majorBidi" w:hAnsiTheme="majorBidi" w:cstheme="majorBidi"/>
          <w:sz w:val="24"/>
          <w:szCs w:val="24"/>
          <w:lang w:val="uk-UA"/>
        </w:rPr>
      </w:pPr>
      <w:r>
        <w:rPr>
          <w:rFonts w:asciiTheme="majorBidi" w:hAnsiTheme="majorBidi" w:cstheme="majorBidi"/>
          <w:sz w:val="24"/>
          <w:szCs w:val="24"/>
          <w:lang w:val="uk-UA"/>
        </w:rPr>
        <w:t>Для дітей із труднощами у навчанні.</w:t>
      </w:r>
    </w:p>
    <w:p w14:paraId="0D37D4CA" w14:textId="57896B5E" w:rsidR="00AF331A" w:rsidRPr="00AF331A" w:rsidRDefault="00AF331A" w:rsidP="00AF331A">
      <w:pPr>
        <w:jc w:val="both"/>
        <w:rPr>
          <w:rFonts w:asciiTheme="majorBidi" w:hAnsiTheme="majorBidi" w:cstheme="majorBidi"/>
          <w:sz w:val="24"/>
          <w:szCs w:val="24"/>
          <w:lang w:val="uk-UA"/>
        </w:rPr>
      </w:pPr>
      <w:r>
        <w:rPr>
          <w:rFonts w:asciiTheme="majorBidi" w:hAnsiTheme="majorBidi" w:cstheme="majorBidi"/>
          <w:sz w:val="24"/>
          <w:szCs w:val="24"/>
          <w:lang w:val="uk-UA"/>
        </w:rPr>
        <w:t>Створіть порівняльну таблицю, у якій буде відображено специфіку надання послуг різним категоріям осіб.</w:t>
      </w:r>
    </w:p>
    <w:p w14:paraId="4FE94FDA" w14:textId="3EE98DFE" w:rsidR="003C7540" w:rsidRDefault="00AF331A"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У 1983 році у Австрії було розроблено програму, що передбачала апробацію чотирьох моделей інтегрованого навчання. Перелічіть дані моделі. Дайте їх функціонально-змістову характеристику.</w:t>
      </w:r>
    </w:p>
    <w:p w14:paraId="20F91AB9" w14:textId="28A033D8" w:rsidR="00B96B86" w:rsidRDefault="00B96B86"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Визначте, які відповіді є правильні:</w:t>
      </w:r>
    </w:p>
    <w:p w14:paraId="24F1B771" w14:textId="153A50D8" w:rsidR="00B96B86" w:rsidRDefault="00B96B86" w:rsidP="00B96B86">
      <w:pPr>
        <w:jc w:val="both"/>
        <w:rPr>
          <w:rFonts w:asciiTheme="majorBidi" w:hAnsiTheme="majorBidi" w:cstheme="majorBidi"/>
          <w:sz w:val="24"/>
          <w:szCs w:val="24"/>
          <w:lang w:val="uk-UA"/>
        </w:rPr>
      </w:pPr>
      <w:r>
        <w:rPr>
          <w:rFonts w:asciiTheme="majorBidi" w:hAnsiTheme="majorBidi" w:cstheme="majorBidi"/>
          <w:sz w:val="24"/>
          <w:szCs w:val="24"/>
          <w:lang w:val="uk-UA"/>
        </w:rPr>
        <w:t>Основними проблемами загальної і спеціальної освіти Голландії виступають:</w:t>
      </w:r>
    </w:p>
    <w:p w14:paraId="793C381F" w14:textId="4FDFF9EA" w:rsidR="00B96B86" w:rsidRDefault="00B96B86" w:rsidP="005F022F">
      <w:pPr>
        <w:pStyle w:val="a3"/>
        <w:numPr>
          <w:ilvl w:val="0"/>
          <w:numId w:val="34"/>
        </w:numPr>
        <w:jc w:val="both"/>
        <w:rPr>
          <w:rFonts w:asciiTheme="majorBidi" w:hAnsiTheme="majorBidi" w:cstheme="majorBidi"/>
          <w:sz w:val="24"/>
          <w:szCs w:val="24"/>
          <w:lang w:val="uk-UA"/>
        </w:rPr>
      </w:pPr>
      <w:r>
        <w:rPr>
          <w:rFonts w:asciiTheme="majorBidi" w:hAnsiTheme="majorBidi" w:cstheme="majorBidi"/>
          <w:sz w:val="24"/>
          <w:szCs w:val="24"/>
          <w:lang w:val="uk-UA"/>
        </w:rPr>
        <w:t>Обмеженість знань загальних шкіл про методи та методику навчання осіб з порушеннями розвитку;</w:t>
      </w:r>
    </w:p>
    <w:p w14:paraId="5E836431" w14:textId="2C0162EF" w:rsidR="00B96B86" w:rsidRDefault="00B96B86" w:rsidP="005F022F">
      <w:pPr>
        <w:pStyle w:val="a3"/>
        <w:numPr>
          <w:ilvl w:val="0"/>
          <w:numId w:val="34"/>
        </w:numPr>
        <w:jc w:val="both"/>
        <w:rPr>
          <w:rFonts w:asciiTheme="majorBidi" w:hAnsiTheme="majorBidi" w:cstheme="majorBidi"/>
          <w:sz w:val="24"/>
          <w:szCs w:val="24"/>
          <w:lang w:val="uk-UA"/>
        </w:rPr>
      </w:pPr>
      <w:r>
        <w:rPr>
          <w:rFonts w:asciiTheme="majorBidi" w:hAnsiTheme="majorBidi" w:cstheme="majorBidi"/>
          <w:sz w:val="24"/>
          <w:szCs w:val="24"/>
          <w:lang w:val="uk-UA"/>
        </w:rPr>
        <w:t>Одноаспектність взаємодії між спеціальними та масовими навчальними закладами країни;</w:t>
      </w:r>
    </w:p>
    <w:p w14:paraId="4C3D43D7" w14:textId="62264CFD" w:rsidR="00B96B86" w:rsidRDefault="00B96B86" w:rsidP="005F022F">
      <w:pPr>
        <w:pStyle w:val="a3"/>
        <w:numPr>
          <w:ilvl w:val="0"/>
          <w:numId w:val="34"/>
        </w:numPr>
        <w:jc w:val="both"/>
        <w:rPr>
          <w:rFonts w:asciiTheme="majorBidi" w:hAnsiTheme="majorBidi" w:cstheme="majorBidi"/>
          <w:sz w:val="24"/>
          <w:szCs w:val="24"/>
          <w:lang w:val="uk-UA"/>
        </w:rPr>
      </w:pPr>
      <w:r>
        <w:rPr>
          <w:rFonts w:asciiTheme="majorBidi" w:hAnsiTheme="majorBidi" w:cstheme="majorBidi"/>
          <w:sz w:val="24"/>
          <w:szCs w:val="24"/>
          <w:lang w:val="uk-UA"/>
        </w:rPr>
        <w:t>Намагання позбутися учнів з порушеннями розвитку;</w:t>
      </w:r>
    </w:p>
    <w:p w14:paraId="72645EC6" w14:textId="5A079B72" w:rsidR="00B96B86" w:rsidRDefault="00B96B86" w:rsidP="005F022F">
      <w:pPr>
        <w:pStyle w:val="a3"/>
        <w:numPr>
          <w:ilvl w:val="0"/>
          <w:numId w:val="34"/>
        </w:numPr>
        <w:jc w:val="both"/>
        <w:rPr>
          <w:rFonts w:asciiTheme="majorBidi" w:hAnsiTheme="majorBidi" w:cstheme="majorBidi"/>
          <w:sz w:val="24"/>
          <w:szCs w:val="24"/>
          <w:lang w:val="uk-UA"/>
        </w:rPr>
      </w:pPr>
      <w:r>
        <w:rPr>
          <w:rFonts w:asciiTheme="majorBidi" w:hAnsiTheme="majorBidi" w:cstheme="majorBidi"/>
          <w:sz w:val="24"/>
          <w:szCs w:val="24"/>
          <w:lang w:val="uk-UA"/>
        </w:rPr>
        <w:t>Відчуття переваги з боку спеціальних педагогів шкіл;</w:t>
      </w:r>
    </w:p>
    <w:p w14:paraId="70E33A81" w14:textId="6705BDA5" w:rsidR="00B96B86" w:rsidRDefault="00B96B86" w:rsidP="005F022F">
      <w:pPr>
        <w:pStyle w:val="a3"/>
        <w:numPr>
          <w:ilvl w:val="0"/>
          <w:numId w:val="34"/>
        </w:numPr>
        <w:jc w:val="both"/>
        <w:rPr>
          <w:rFonts w:asciiTheme="majorBidi" w:hAnsiTheme="majorBidi" w:cstheme="majorBidi"/>
          <w:sz w:val="24"/>
          <w:szCs w:val="24"/>
          <w:lang w:val="uk-UA"/>
        </w:rPr>
      </w:pPr>
      <w:r>
        <w:rPr>
          <w:rFonts w:asciiTheme="majorBidi" w:hAnsiTheme="majorBidi" w:cstheme="majorBidi"/>
          <w:sz w:val="24"/>
          <w:szCs w:val="24"/>
          <w:lang w:val="uk-UA"/>
        </w:rPr>
        <w:t>Недостатність фінансування загальних навчальних закладів у порівнянні зі спеціальними.</w:t>
      </w:r>
    </w:p>
    <w:p w14:paraId="624953B5" w14:textId="427F1858" w:rsidR="001971BB" w:rsidRPr="001971BB" w:rsidRDefault="001971BB" w:rsidP="005F022F">
      <w:pPr>
        <w:pStyle w:val="a3"/>
        <w:numPr>
          <w:ilvl w:val="0"/>
          <w:numId w:val="14"/>
        </w:numPr>
        <w:jc w:val="both"/>
        <w:rPr>
          <w:rFonts w:asciiTheme="majorBidi" w:hAnsiTheme="majorBidi" w:cstheme="majorBidi"/>
          <w:sz w:val="24"/>
          <w:szCs w:val="24"/>
          <w:lang w:val="uk-UA"/>
        </w:rPr>
      </w:pPr>
      <w:r>
        <w:rPr>
          <w:rFonts w:asciiTheme="majorBidi" w:hAnsiTheme="majorBidi" w:cstheme="majorBidi"/>
          <w:sz w:val="24"/>
          <w:szCs w:val="24"/>
          <w:lang w:val="uk-UA"/>
        </w:rPr>
        <w:t>У якій країні було ухвалено у 1994 р. Закон «Крок за кроком до школи»? У чому полягає його основна ідея?</w:t>
      </w:r>
    </w:p>
    <w:p w14:paraId="56BC6B39" w14:textId="1FE84334" w:rsidR="00377917" w:rsidRDefault="00377917" w:rsidP="00377917">
      <w:pPr>
        <w:ind w:left="360"/>
        <w:jc w:val="both"/>
        <w:rPr>
          <w:rFonts w:asciiTheme="majorBidi" w:hAnsiTheme="majorBidi" w:cstheme="majorBidi"/>
          <w:sz w:val="24"/>
          <w:szCs w:val="24"/>
          <w:lang w:val="uk-UA"/>
        </w:rPr>
      </w:pPr>
      <w:r w:rsidRPr="00377917">
        <w:rPr>
          <w:rFonts w:asciiTheme="majorBidi" w:hAnsiTheme="majorBidi" w:cstheme="majorBidi"/>
          <w:b/>
          <w:bCs/>
          <w:sz w:val="24"/>
          <w:szCs w:val="24"/>
          <w:lang w:val="uk-UA"/>
        </w:rPr>
        <w:t>Творчий рівень</w:t>
      </w:r>
      <w:r>
        <w:rPr>
          <w:rFonts w:asciiTheme="majorBidi" w:hAnsiTheme="majorBidi" w:cstheme="majorBidi"/>
          <w:sz w:val="24"/>
          <w:szCs w:val="24"/>
          <w:lang w:val="uk-UA"/>
        </w:rPr>
        <w:t>:</w:t>
      </w:r>
    </w:p>
    <w:p w14:paraId="2C66F67C" w14:textId="5C1C1622" w:rsidR="00377917" w:rsidRDefault="00377917" w:rsidP="005F022F">
      <w:pPr>
        <w:pStyle w:val="a3"/>
        <w:numPr>
          <w:ilvl w:val="0"/>
          <w:numId w:val="15"/>
        </w:numPr>
        <w:jc w:val="both"/>
        <w:rPr>
          <w:rFonts w:asciiTheme="majorBidi" w:hAnsiTheme="majorBidi" w:cstheme="majorBidi"/>
          <w:sz w:val="24"/>
          <w:szCs w:val="24"/>
          <w:lang w:val="uk-UA"/>
        </w:rPr>
      </w:pPr>
      <w:r>
        <w:rPr>
          <w:rFonts w:asciiTheme="majorBidi" w:hAnsiTheme="majorBidi" w:cstheme="majorBidi"/>
          <w:sz w:val="24"/>
          <w:szCs w:val="24"/>
          <w:lang w:val="uk-UA"/>
        </w:rPr>
        <w:lastRenderedPageBreak/>
        <w:t>Підготуйте доповіді на теми: «Інтегровані класи Австрії: переваги та недоліки», «Служби підтримки дітей з особливими освітніми потребами Бельгії», «Голландія на шляху освітніх змін».</w:t>
      </w:r>
    </w:p>
    <w:p w14:paraId="3C8A065F" w14:textId="444C517F" w:rsidR="00377917" w:rsidRDefault="00377917" w:rsidP="005F022F">
      <w:pPr>
        <w:pStyle w:val="a3"/>
        <w:numPr>
          <w:ilvl w:val="0"/>
          <w:numId w:val="15"/>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словник термінів, що є вживаними у країнах, які здійснили освітню реформу на шляху до інклюзії.</w:t>
      </w:r>
    </w:p>
    <w:p w14:paraId="3EDF5E69" w14:textId="514104D0" w:rsidR="00662B4C" w:rsidRDefault="00662B4C" w:rsidP="005F022F">
      <w:pPr>
        <w:pStyle w:val="a3"/>
        <w:numPr>
          <w:ilvl w:val="0"/>
          <w:numId w:val="15"/>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реферат на тему «Концептуальні положення Закону «Крок за кроком до школи» (Голландія).</w:t>
      </w:r>
    </w:p>
    <w:p w14:paraId="46628A8F" w14:textId="44D6342D" w:rsidR="00662B4C" w:rsidRDefault="00662B4C" w:rsidP="005F022F">
      <w:pPr>
        <w:pStyle w:val="a3"/>
        <w:numPr>
          <w:ilvl w:val="0"/>
          <w:numId w:val="15"/>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презентації про життя відомих людей (Ніколос, Е.Вергер, М.Коудрі).</w:t>
      </w:r>
    </w:p>
    <w:p w14:paraId="59219B07" w14:textId="794530A9" w:rsidR="00377917" w:rsidRDefault="00377917" w:rsidP="00377917">
      <w:pPr>
        <w:pStyle w:val="a3"/>
        <w:jc w:val="both"/>
        <w:rPr>
          <w:rFonts w:asciiTheme="majorBidi" w:hAnsiTheme="majorBidi" w:cstheme="majorBidi"/>
          <w:sz w:val="24"/>
          <w:szCs w:val="24"/>
          <w:lang w:val="uk-UA"/>
        </w:rPr>
      </w:pPr>
    </w:p>
    <w:p w14:paraId="6E68B5E2" w14:textId="598D3B99" w:rsidR="00377917" w:rsidRDefault="00377917" w:rsidP="00377917">
      <w:pPr>
        <w:pStyle w:val="a3"/>
        <w:jc w:val="center"/>
        <w:rPr>
          <w:rFonts w:asciiTheme="majorBidi" w:hAnsiTheme="majorBidi" w:cstheme="majorBidi"/>
          <w:i/>
          <w:iCs/>
          <w:sz w:val="24"/>
          <w:szCs w:val="24"/>
          <w:lang w:val="uk-UA"/>
        </w:rPr>
      </w:pPr>
      <w:r w:rsidRPr="00377917">
        <w:rPr>
          <w:rFonts w:asciiTheme="majorBidi" w:hAnsiTheme="majorBidi" w:cstheme="majorBidi"/>
          <w:i/>
          <w:iCs/>
          <w:sz w:val="24"/>
          <w:szCs w:val="24"/>
          <w:lang w:val="uk-UA"/>
        </w:rPr>
        <w:t>Завдання для самоконтролю</w:t>
      </w:r>
    </w:p>
    <w:p w14:paraId="1A3443B0" w14:textId="3D1B2C53"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Чи підтвердили сподівання малокомплектні класи у школах Австрії? Яка їх мета та завдання?</w:t>
      </w:r>
    </w:p>
    <w:p w14:paraId="56803AE7" w14:textId="1C11F2F9"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До якого періоду існувала добре налагоджена система спеціальної освіти Австрії?</w:t>
      </w:r>
    </w:p>
    <w:p w14:paraId="77A305F2" w14:textId="6FF111D4" w:rsidR="00377917" w:rsidRDefault="00AF331A"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У якому році та яким документом було визнано право батьків на вибір навчального закладу для дитини, регламентовано функціонування спеціальних та інклюзивних закладів</w:t>
      </w:r>
      <w:r w:rsidR="00377917">
        <w:rPr>
          <w:rFonts w:asciiTheme="majorBidi" w:hAnsiTheme="majorBidi" w:cstheme="majorBidi"/>
          <w:sz w:val="24"/>
          <w:szCs w:val="24"/>
          <w:lang w:val="uk-UA"/>
        </w:rPr>
        <w:t>?</w:t>
      </w:r>
    </w:p>
    <w:p w14:paraId="076AB655" w14:textId="678676C1"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Які основні завдання, мета, напрями роботи педагога сучасного навчального закладу Голландії?</w:t>
      </w:r>
    </w:p>
    <w:p w14:paraId="2C86B2DD" w14:textId="5765D95F"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Як адаптовані навчальні заклади Голландії до потреб осіб з порушеннями розвитку?</w:t>
      </w:r>
    </w:p>
    <w:p w14:paraId="7951062C" w14:textId="468F7FFE"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Перелічіть функції психолого-медико-соціальних центрів Бельгії?</w:t>
      </w:r>
    </w:p>
    <w:p w14:paraId="0A2E0C38" w14:textId="30EC6D6D"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У чому полягає сутність інклюзії у Бельгії?</w:t>
      </w:r>
    </w:p>
    <w:p w14:paraId="792EBD58" w14:textId="1336F421"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Які нормативно-правові документи підтверджують статус осіб з інвалідністю у Австрії?</w:t>
      </w:r>
    </w:p>
    <w:p w14:paraId="3E4046B2" w14:textId="1ADB81DF"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Яким нормативним документом визначено права осіб з особливими освітніми потребами Голландії?</w:t>
      </w:r>
    </w:p>
    <w:p w14:paraId="721203A7" w14:textId="114C4F0B" w:rsidR="00377917" w:rsidRDefault="00377917" w:rsidP="005F022F">
      <w:pPr>
        <w:pStyle w:val="a3"/>
        <w:numPr>
          <w:ilvl w:val="0"/>
          <w:numId w:val="16"/>
        </w:numPr>
        <w:jc w:val="both"/>
        <w:rPr>
          <w:rFonts w:asciiTheme="majorBidi" w:hAnsiTheme="majorBidi" w:cstheme="majorBidi"/>
          <w:sz w:val="24"/>
          <w:szCs w:val="24"/>
          <w:lang w:val="uk-UA"/>
        </w:rPr>
      </w:pPr>
      <w:r>
        <w:rPr>
          <w:rFonts w:asciiTheme="majorBidi" w:hAnsiTheme="majorBidi" w:cstheme="majorBidi"/>
          <w:sz w:val="24"/>
          <w:szCs w:val="24"/>
          <w:lang w:val="uk-UA"/>
        </w:rPr>
        <w:t>Які вимоги до педагога закладу Австрії, де навчаються діти з порушеннями розвитку?</w:t>
      </w:r>
    </w:p>
    <w:p w14:paraId="378104E8" w14:textId="6BA5FCB0" w:rsidR="002105DD" w:rsidRDefault="002105DD" w:rsidP="002105DD">
      <w:pPr>
        <w:pStyle w:val="a3"/>
        <w:jc w:val="both"/>
        <w:rPr>
          <w:rFonts w:asciiTheme="majorBidi" w:hAnsiTheme="majorBidi" w:cstheme="majorBidi"/>
          <w:sz w:val="24"/>
          <w:szCs w:val="24"/>
          <w:lang w:val="uk-UA"/>
        </w:rPr>
      </w:pPr>
    </w:p>
    <w:p w14:paraId="59DBE5EB" w14:textId="3F31A6A4" w:rsidR="002105DD" w:rsidRDefault="002105DD" w:rsidP="002105DD">
      <w:pPr>
        <w:pStyle w:val="a3"/>
        <w:jc w:val="both"/>
        <w:rPr>
          <w:rFonts w:asciiTheme="majorBidi" w:hAnsiTheme="majorBidi" w:cstheme="majorBidi"/>
          <w:sz w:val="24"/>
          <w:szCs w:val="24"/>
          <w:lang w:val="uk-UA"/>
        </w:rPr>
      </w:pPr>
    </w:p>
    <w:p w14:paraId="6ED2BF9C" w14:textId="20432F3A" w:rsidR="002105DD" w:rsidRDefault="002105DD" w:rsidP="002105DD">
      <w:pPr>
        <w:pStyle w:val="a3"/>
        <w:jc w:val="center"/>
        <w:rPr>
          <w:rFonts w:asciiTheme="majorBidi" w:hAnsiTheme="majorBidi" w:cstheme="majorBidi"/>
          <w:b/>
          <w:bCs/>
          <w:sz w:val="24"/>
          <w:szCs w:val="24"/>
          <w:lang w:val="uk-UA"/>
        </w:rPr>
      </w:pPr>
      <w:r w:rsidRPr="002105DD">
        <w:rPr>
          <w:rFonts w:asciiTheme="majorBidi" w:hAnsiTheme="majorBidi" w:cstheme="majorBidi"/>
          <w:b/>
          <w:bCs/>
          <w:sz w:val="24"/>
          <w:szCs w:val="24"/>
          <w:lang w:val="uk-UA"/>
        </w:rPr>
        <w:t>ШВЕДСЬКА МОДЕЛЬ ІНКЛЮЗИВНОЇ ОСВІТИ: СТРАТЕГІЇ УПРОВАДЖЕННЯ. ОРГАНІЗАЦІЯ ПСИХОЛОГО-ПЕДАГОГІЧНОГО СУПРОВОДУ ОСІБ З ОСОБЛИВИМИ ПОТРЕБАМИ У НАВЧАЛЬНОМУ ЗАКЛАДІ (ДОСВІД НІМЕЧЧИНИ)</w:t>
      </w:r>
    </w:p>
    <w:p w14:paraId="4C778DA6" w14:textId="68C3E1D4" w:rsidR="002105DD" w:rsidRDefault="002105DD" w:rsidP="002105DD">
      <w:pPr>
        <w:jc w:val="both"/>
        <w:rPr>
          <w:rFonts w:asciiTheme="majorBidi" w:hAnsiTheme="majorBidi" w:cstheme="majorBidi"/>
          <w:b/>
          <w:bCs/>
          <w:sz w:val="24"/>
          <w:szCs w:val="24"/>
          <w:lang w:val="uk-UA"/>
        </w:rPr>
      </w:pPr>
    </w:p>
    <w:p w14:paraId="3DBB7448" w14:textId="3B43D3AF" w:rsidR="002105DD" w:rsidRPr="002105DD" w:rsidRDefault="002105DD" w:rsidP="005F022F">
      <w:pPr>
        <w:pStyle w:val="a3"/>
        <w:numPr>
          <w:ilvl w:val="0"/>
          <w:numId w:val="17"/>
        </w:numPr>
        <w:jc w:val="both"/>
        <w:rPr>
          <w:rFonts w:asciiTheme="majorBidi" w:hAnsiTheme="majorBidi" w:cstheme="majorBidi"/>
          <w:sz w:val="24"/>
          <w:szCs w:val="24"/>
          <w:lang w:val="uk-UA"/>
        </w:rPr>
      </w:pPr>
      <w:r w:rsidRPr="002105DD">
        <w:rPr>
          <w:rFonts w:asciiTheme="majorBidi" w:hAnsiTheme="majorBidi" w:cstheme="majorBidi"/>
          <w:sz w:val="24"/>
          <w:szCs w:val="24"/>
          <w:lang w:val="uk-UA"/>
        </w:rPr>
        <w:t>Реформування освітньої галузі Швеції</w:t>
      </w:r>
      <w:r>
        <w:rPr>
          <w:rFonts w:asciiTheme="majorBidi" w:hAnsiTheme="majorBidi" w:cstheme="majorBidi"/>
          <w:sz w:val="24"/>
          <w:szCs w:val="24"/>
          <w:lang w:val="uk-UA"/>
        </w:rPr>
        <w:t>: етапи</w:t>
      </w:r>
      <w:r w:rsidR="00A22673">
        <w:rPr>
          <w:rFonts w:asciiTheme="majorBidi" w:hAnsiTheme="majorBidi" w:cstheme="majorBidi"/>
          <w:sz w:val="24"/>
          <w:szCs w:val="24"/>
          <w:lang w:val="uk-UA"/>
        </w:rPr>
        <w:t>, особливості, основні завдання.</w:t>
      </w:r>
    </w:p>
    <w:p w14:paraId="5CA741EB" w14:textId="24B30C8C" w:rsidR="002105DD" w:rsidRPr="002105DD" w:rsidRDefault="002105DD" w:rsidP="005F022F">
      <w:pPr>
        <w:pStyle w:val="a3"/>
        <w:numPr>
          <w:ilvl w:val="0"/>
          <w:numId w:val="17"/>
        </w:numPr>
        <w:jc w:val="both"/>
        <w:rPr>
          <w:rFonts w:asciiTheme="majorBidi" w:hAnsiTheme="majorBidi" w:cstheme="majorBidi"/>
          <w:sz w:val="24"/>
          <w:szCs w:val="24"/>
          <w:lang w:val="uk-UA"/>
        </w:rPr>
      </w:pPr>
      <w:r w:rsidRPr="002105DD">
        <w:rPr>
          <w:rFonts w:asciiTheme="majorBidi" w:hAnsiTheme="majorBidi" w:cstheme="majorBidi"/>
          <w:sz w:val="24"/>
          <w:szCs w:val="24"/>
          <w:lang w:val="uk-UA"/>
        </w:rPr>
        <w:t>Особливості адаптації та модифікації освітнього середовища, навчальних матеріалів та засобів у школах Швеції.</w:t>
      </w:r>
    </w:p>
    <w:p w14:paraId="03F5126E" w14:textId="174F4993" w:rsidR="002105DD" w:rsidRDefault="00A22673" w:rsidP="005F022F">
      <w:pPr>
        <w:pStyle w:val="a3"/>
        <w:numPr>
          <w:ilvl w:val="0"/>
          <w:numId w:val="17"/>
        </w:numPr>
        <w:jc w:val="both"/>
        <w:rPr>
          <w:rFonts w:asciiTheme="majorBidi" w:hAnsiTheme="majorBidi" w:cstheme="majorBidi"/>
          <w:sz w:val="24"/>
          <w:szCs w:val="24"/>
          <w:lang w:val="uk-UA"/>
        </w:rPr>
      </w:pPr>
      <w:r>
        <w:rPr>
          <w:rFonts w:asciiTheme="majorBidi" w:hAnsiTheme="majorBidi" w:cstheme="majorBidi"/>
          <w:sz w:val="24"/>
          <w:szCs w:val="24"/>
          <w:lang w:val="uk-UA"/>
        </w:rPr>
        <w:t>Вимоги до особистості педагога навчального закладу Швеції щодо навчання, виховання та розвитку дітей з порушеннями.</w:t>
      </w:r>
    </w:p>
    <w:p w14:paraId="57C6530F" w14:textId="2CD493D3" w:rsidR="00A22673" w:rsidRDefault="00A22673" w:rsidP="005F022F">
      <w:pPr>
        <w:pStyle w:val="a3"/>
        <w:numPr>
          <w:ilvl w:val="0"/>
          <w:numId w:val="17"/>
        </w:numPr>
        <w:jc w:val="both"/>
        <w:rPr>
          <w:rFonts w:asciiTheme="majorBidi" w:hAnsiTheme="majorBidi" w:cstheme="majorBidi"/>
          <w:sz w:val="24"/>
          <w:szCs w:val="24"/>
          <w:lang w:val="uk-UA"/>
        </w:rPr>
      </w:pPr>
      <w:r>
        <w:rPr>
          <w:rFonts w:asciiTheme="majorBidi" w:hAnsiTheme="majorBidi" w:cstheme="majorBidi"/>
          <w:sz w:val="24"/>
          <w:szCs w:val="24"/>
          <w:lang w:val="uk-UA"/>
        </w:rPr>
        <w:t>Зміст діяльності громадської батьківської організації Німеччини «Життєва допомога».</w:t>
      </w:r>
    </w:p>
    <w:p w14:paraId="7237E0B0" w14:textId="79E4458B" w:rsidR="00A22673" w:rsidRDefault="00A22673" w:rsidP="005F022F">
      <w:pPr>
        <w:pStyle w:val="a3"/>
        <w:numPr>
          <w:ilvl w:val="0"/>
          <w:numId w:val="17"/>
        </w:numPr>
        <w:jc w:val="both"/>
        <w:rPr>
          <w:rFonts w:asciiTheme="majorBidi" w:hAnsiTheme="majorBidi" w:cstheme="majorBidi"/>
          <w:sz w:val="24"/>
          <w:szCs w:val="24"/>
          <w:lang w:val="uk-UA"/>
        </w:rPr>
      </w:pPr>
      <w:r>
        <w:rPr>
          <w:rFonts w:asciiTheme="majorBidi" w:hAnsiTheme="majorBidi" w:cstheme="majorBidi"/>
          <w:sz w:val="24"/>
          <w:szCs w:val="24"/>
          <w:lang w:val="uk-UA"/>
        </w:rPr>
        <w:t>Особливості діяльності педагогічних центрів Німеччини. Освітня політика.</w:t>
      </w:r>
    </w:p>
    <w:p w14:paraId="454CEDB7" w14:textId="67DBC012" w:rsidR="00A22673" w:rsidRDefault="00A22673" w:rsidP="005F022F">
      <w:pPr>
        <w:pStyle w:val="a3"/>
        <w:numPr>
          <w:ilvl w:val="0"/>
          <w:numId w:val="17"/>
        </w:numPr>
        <w:jc w:val="both"/>
        <w:rPr>
          <w:rFonts w:asciiTheme="majorBidi" w:hAnsiTheme="majorBidi" w:cstheme="majorBidi"/>
          <w:sz w:val="24"/>
          <w:szCs w:val="24"/>
          <w:lang w:val="uk-UA"/>
        </w:rPr>
      </w:pPr>
      <w:r>
        <w:rPr>
          <w:rFonts w:asciiTheme="majorBidi" w:hAnsiTheme="majorBidi" w:cstheme="majorBidi"/>
          <w:sz w:val="24"/>
          <w:szCs w:val="24"/>
          <w:lang w:val="uk-UA"/>
        </w:rPr>
        <w:t>Мета, завдання та функції роботи медико-соціальних служб, ресурсних центрів та реабілітаційних закладів Німеччини.</w:t>
      </w:r>
    </w:p>
    <w:p w14:paraId="680CAEEA" w14:textId="77777777" w:rsidR="00A22673" w:rsidRPr="00A22673" w:rsidRDefault="00A22673" w:rsidP="00A22673">
      <w:pPr>
        <w:spacing w:line="276" w:lineRule="auto"/>
        <w:ind w:left="360"/>
        <w:jc w:val="both"/>
        <w:rPr>
          <w:rFonts w:ascii="Times New Roman" w:hAnsi="Times New Roman" w:cs="Times New Roman"/>
          <w:b/>
          <w:bCs/>
          <w:sz w:val="24"/>
          <w:szCs w:val="24"/>
          <w:lang w:val="uk-UA"/>
        </w:rPr>
      </w:pPr>
      <w:r w:rsidRPr="00A22673">
        <w:rPr>
          <w:rFonts w:ascii="Times New Roman" w:hAnsi="Times New Roman" w:cs="Times New Roman"/>
          <w:b/>
          <w:bCs/>
          <w:sz w:val="24"/>
          <w:szCs w:val="24"/>
          <w:lang w:val="uk-UA"/>
        </w:rPr>
        <w:t>Навчальні цілі:</w:t>
      </w:r>
    </w:p>
    <w:p w14:paraId="499F30CE" w14:textId="2D3AF3A1" w:rsidR="00A22673" w:rsidRPr="00A22673" w:rsidRDefault="00A22673" w:rsidP="00A22673">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imes New Roman"/>
          <w:i/>
          <w:iCs/>
          <w:sz w:val="24"/>
          <w:szCs w:val="24"/>
          <w:lang w:val="uk-UA"/>
        </w:rPr>
        <w:t>Знати</w:t>
      </w:r>
      <w:r w:rsidRPr="00A22673">
        <w:rPr>
          <w:rFonts w:asciiTheme="majorBidi" w:hAnsiTheme="majorBidi" w:cs="Times New Roman"/>
          <w:sz w:val="24"/>
          <w:szCs w:val="24"/>
          <w:lang w:val="uk-UA"/>
        </w:rPr>
        <w:t xml:space="preserve"> – особливості та специфіку становлення інклюзивного навчання у</w:t>
      </w:r>
      <w:r>
        <w:rPr>
          <w:rFonts w:asciiTheme="majorBidi" w:hAnsiTheme="majorBidi" w:cs="Times New Roman"/>
          <w:sz w:val="24"/>
          <w:szCs w:val="24"/>
          <w:lang w:val="uk-UA"/>
        </w:rPr>
        <w:t xml:space="preserve"> Швеції та </w:t>
      </w:r>
      <w:r>
        <w:rPr>
          <w:rFonts w:asciiTheme="majorBidi" w:hAnsiTheme="majorBidi" w:cs="Times New Roman"/>
          <w:sz w:val="24"/>
          <w:szCs w:val="24"/>
          <w:lang w:val="uk-UA"/>
        </w:rPr>
        <w:lastRenderedPageBreak/>
        <w:t>Німеччині</w:t>
      </w:r>
      <w:r w:rsidRPr="00A22673">
        <w:rPr>
          <w:rFonts w:asciiTheme="majorBidi" w:hAnsiTheme="majorBidi" w:cs="Times New Roman"/>
          <w:sz w:val="24"/>
          <w:szCs w:val="24"/>
          <w:lang w:val="uk-UA"/>
        </w:rPr>
        <w:t>; основні принципи та концептуальні положення освітньої реформи країн; сучасні реалії інклюзивного навчання.</w:t>
      </w:r>
    </w:p>
    <w:p w14:paraId="7B203AF4" w14:textId="4147C927" w:rsidR="00A22673" w:rsidRPr="00A22673" w:rsidRDefault="00A22673" w:rsidP="00A22673">
      <w:pPr>
        <w:widowControl w:val="0"/>
        <w:autoSpaceDE w:val="0"/>
        <w:autoSpaceDN w:val="0"/>
        <w:adjustRightInd w:val="0"/>
        <w:spacing w:after="0" w:line="276" w:lineRule="auto"/>
        <w:ind w:firstLine="360"/>
        <w:jc w:val="both"/>
        <w:rPr>
          <w:rFonts w:asciiTheme="majorBidi" w:hAnsiTheme="majorBidi" w:cstheme="majorBidi"/>
          <w:iCs/>
          <w:sz w:val="24"/>
          <w:szCs w:val="24"/>
          <w:lang w:val="uk-UA"/>
        </w:rPr>
      </w:pPr>
      <w:r w:rsidRPr="00A22673">
        <w:rPr>
          <w:rFonts w:asciiTheme="majorBidi" w:hAnsiTheme="majorBidi" w:cs="Times New Roman"/>
          <w:i/>
          <w:iCs/>
          <w:sz w:val="24"/>
          <w:szCs w:val="24"/>
          <w:lang w:val="uk-UA"/>
        </w:rPr>
        <w:t>Уміти</w:t>
      </w:r>
      <w:r w:rsidRPr="00A22673">
        <w:rPr>
          <w:rFonts w:asciiTheme="majorBidi" w:hAnsiTheme="majorBidi" w:cs="Times New Roman"/>
          <w:sz w:val="24"/>
          <w:szCs w:val="24"/>
          <w:lang w:val="uk-UA"/>
        </w:rPr>
        <w:t xml:space="preserve"> – визначати особливості, мету, завдання інклюзивного навчання у </w:t>
      </w:r>
      <w:r>
        <w:rPr>
          <w:rFonts w:asciiTheme="majorBidi" w:hAnsiTheme="majorBidi" w:cs="Times New Roman"/>
          <w:sz w:val="24"/>
          <w:szCs w:val="24"/>
          <w:lang w:val="uk-UA"/>
        </w:rPr>
        <w:t>Швеції та Німеччині</w:t>
      </w:r>
      <w:r w:rsidRPr="00A22673">
        <w:rPr>
          <w:rFonts w:asciiTheme="majorBidi" w:hAnsiTheme="majorBidi" w:cs="Times New Roman"/>
          <w:sz w:val="24"/>
          <w:szCs w:val="24"/>
          <w:lang w:val="uk-UA"/>
        </w:rPr>
        <w:t>; пояснити специфіку виникнення та здійснення реформування освітньої галузі у даних країнах; виокремлювати переваги та недоліки моделі інклюзивного навчання даних країн.</w:t>
      </w:r>
    </w:p>
    <w:p w14:paraId="1E82A6F7" w14:textId="77777777" w:rsidR="00A22673" w:rsidRPr="009D46A5" w:rsidRDefault="00A22673" w:rsidP="00A22673">
      <w:pPr>
        <w:pStyle w:val="a3"/>
        <w:widowControl w:val="0"/>
        <w:autoSpaceDE w:val="0"/>
        <w:autoSpaceDN w:val="0"/>
        <w:adjustRightInd w:val="0"/>
        <w:spacing w:after="0" w:line="276" w:lineRule="auto"/>
        <w:jc w:val="both"/>
        <w:rPr>
          <w:rFonts w:asciiTheme="majorBidi" w:hAnsiTheme="majorBidi" w:cstheme="majorBidi"/>
          <w:sz w:val="24"/>
          <w:szCs w:val="24"/>
          <w:lang w:val="uk-UA"/>
        </w:rPr>
      </w:pPr>
    </w:p>
    <w:p w14:paraId="154C232E" w14:textId="5DEE45A1" w:rsidR="00A22673" w:rsidRPr="00A22673" w:rsidRDefault="00A22673" w:rsidP="00A22673">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heme="majorBidi"/>
          <w:b/>
          <w:bCs/>
          <w:sz w:val="24"/>
          <w:szCs w:val="24"/>
          <w:lang w:val="uk-UA"/>
        </w:rPr>
        <w:t>Опорні поняття</w:t>
      </w:r>
      <w:r w:rsidRPr="00A22673">
        <w:rPr>
          <w:rFonts w:asciiTheme="majorBidi" w:hAnsiTheme="majorBidi" w:cstheme="majorBidi"/>
          <w:sz w:val="24"/>
          <w:szCs w:val="24"/>
          <w:lang w:val="uk-UA"/>
        </w:rPr>
        <w:t xml:space="preserve">: медико-соціальні </w:t>
      </w:r>
      <w:r>
        <w:rPr>
          <w:rFonts w:asciiTheme="majorBidi" w:hAnsiTheme="majorBidi" w:cstheme="majorBidi"/>
          <w:sz w:val="24"/>
          <w:szCs w:val="24"/>
          <w:lang w:val="uk-UA"/>
        </w:rPr>
        <w:t>служби</w:t>
      </w:r>
      <w:r w:rsidRPr="00A22673">
        <w:rPr>
          <w:rFonts w:asciiTheme="majorBidi" w:hAnsiTheme="majorBidi" w:cstheme="majorBidi"/>
          <w:sz w:val="24"/>
          <w:szCs w:val="24"/>
          <w:lang w:val="uk-UA"/>
        </w:rPr>
        <w:t xml:space="preserve">, </w:t>
      </w:r>
      <w:r>
        <w:rPr>
          <w:rFonts w:asciiTheme="majorBidi" w:hAnsiTheme="majorBidi" w:cstheme="majorBidi"/>
          <w:sz w:val="24"/>
          <w:szCs w:val="24"/>
          <w:lang w:val="uk-UA"/>
        </w:rPr>
        <w:t xml:space="preserve">ресурсні центри, реабілітаційні заклади, </w:t>
      </w:r>
      <w:r w:rsidRPr="00A22673">
        <w:rPr>
          <w:rFonts w:asciiTheme="majorBidi" w:hAnsiTheme="majorBidi" w:cstheme="majorBidi"/>
          <w:sz w:val="24"/>
          <w:szCs w:val="24"/>
          <w:lang w:val="uk-UA"/>
        </w:rPr>
        <w:t xml:space="preserve">особливі потреби, </w:t>
      </w:r>
      <w:r>
        <w:rPr>
          <w:rFonts w:asciiTheme="majorBidi" w:hAnsiTheme="majorBidi" w:cstheme="majorBidi"/>
          <w:sz w:val="24"/>
          <w:szCs w:val="24"/>
          <w:lang w:val="uk-UA"/>
        </w:rPr>
        <w:t>психолого-педагогічний супровід, батьківський рух.</w:t>
      </w:r>
    </w:p>
    <w:p w14:paraId="24EE6033" w14:textId="77777777" w:rsidR="00A22673" w:rsidRPr="00A22673" w:rsidRDefault="00A22673" w:rsidP="00A22673">
      <w:pPr>
        <w:pStyle w:val="a3"/>
        <w:widowControl w:val="0"/>
        <w:autoSpaceDE w:val="0"/>
        <w:autoSpaceDN w:val="0"/>
        <w:adjustRightInd w:val="0"/>
        <w:spacing w:after="0" w:line="276" w:lineRule="auto"/>
        <w:jc w:val="both"/>
        <w:rPr>
          <w:rFonts w:asciiTheme="majorBidi" w:hAnsiTheme="majorBidi" w:cs="Times New Roman"/>
          <w:b/>
          <w:bCs/>
          <w:sz w:val="24"/>
          <w:szCs w:val="24"/>
          <w:lang w:val="uk-UA"/>
        </w:rPr>
      </w:pPr>
    </w:p>
    <w:p w14:paraId="67ED38C0" w14:textId="18F22375" w:rsidR="00A22673" w:rsidRDefault="00A22673" w:rsidP="00A22673">
      <w:pPr>
        <w:widowControl w:val="0"/>
        <w:autoSpaceDE w:val="0"/>
        <w:autoSpaceDN w:val="0"/>
        <w:adjustRightInd w:val="0"/>
        <w:spacing w:after="0" w:line="276" w:lineRule="auto"/>
        <w:jc w:val="both"/>
        <w:rPr>
          <w:rFonts w:asciiTheme="majorBidi" w:hAnsiTheme="majorBidi" w:cs="Times New Roman"/>
          <w:sz w:val="24"/>
          <w:szCs w:val="24"/>
          <w:lang w:val="uk-UA"/>
        </w:rPr>
      </w:pPr>
      <w:r w:rsidRPr="00A22673">
        <w:rPr>
          <w:rFonts w:asciiTheme="majorBidi" w:hAnsiTheme="majorBidi" w:cs="Times New Roman"/>
          <w:b/>
          <w:bCs/>
          <w:sz w:val="24"/>
          <w:szCs w:val="24"/>
          <w:lang w:val="uk-UA"/>
        </w:rPr>
        <w:t>Репродуктивний рівень</w:t>
      </w:r>
      <w:r w:rsidRPr="00A22673">
        <w:rPr>
          <w:rFonts w:asciiTheme="majorBidi" w:hAnsiTheme="majorBidi" w:cs="Times New Roman"/>
          <w:sz w:val="24"/>
          <w:szCs w:val="24"/>
          <w:lang w:val="uk-UA"/>
        </w:rPr>
        <w:t>:</w:t>
      </w:r>
    </w:p>
    <w:p w14:paraId="711882FC" w14:textId="389B76B5" w:rsidR="00A22673" w:rsidRDefault="00A22673" w:rsidP="005F022F">
      <w:pPr>
        <w:pStyle w:val="a3"/>
        <w:numPr>
          <w:ilvl w:val="0"/>
          <w:numId w:val="18"/>
        </w:numPr>
        <w:shd w:val="clear" w:color="auto" w:fill="F5F5F5"/>
        <w:spacing w:before="100" w:beforeAutospacing="1" w:after="100" w:afterAutospacing="1"/>
        <w:jc w:val="both"/>
        <w:rPr>
          <w:rFonts w:asciiTheme="majorBidi" w:hAnsiTheme="majorBidi" w:cstheme="majorBidi"/>
          <w:sz w:val="24"/>
          <w:szCs w:val="24"/>
          <w:lang w:val="uk-UA"/>
        </w:rPr>
      </w:pPr>
      <w:r w:rsidRPr="00A22673">
        <w:rPr>
          <w:rFonts w:asciiTheme="majorBidi" w:hAnsiTheme="majorBidi" w:cstheme="majorBidi"/>
          <w:sz w:val="24"/>
          <w:szCs w:val="24"/>
          <w:lang w:val="uk-UA"/>
        </w:rPr>
        <w:t>Законспектуйте працю Ніни Кравець «Впровадження інклюзивного навчання в зарубіжних країнах». Наукові записки. Серія: Педагогіка. 2018. №2. С.139-146.</w:t>
      </w:r>
    </w:p>
    <w:p w14:paraId="3F25E169" w14:textId="617E3828" w:rsidR="00A22673" w:rsidRDefault="00A22673" w:rsidP="005F022F">
      <w:pPr>
        <w:pStyle w:val="a3"/>
        <w:numPr>
          <w:ilvl w:val="0"/>
          <w:numId w:val="18"/>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Ознайомтесь із навчальним матеріалом посібника Кравченко Г.Ю. Інклюзивна освіта». К: Вид-во «Ранок», 2014. С.10. Законспектуйте.</w:t>
      </w:r>
    </w:p>
    <w:p w14:paraId="423D505D" w14:textId="4F19F4A9" w:rsidR="00A22673" w:rsidRDefault="00A22673" w:rsidP="005F022F">
      <w:pPr>
        <w:pStyle w:val="a3"/>
        <w:numPr>
          <w:ilvl w:val="0"/>
          <w:numId w:val="18"/>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Укладіть літопис цікавих думок видатних діячів Німеччини та Швеції про толерантне ставлення до осіб з порушеннями розвитку.</w:t>
      </w:r>
    </w:p>
    <w:p w14:paraId="31CBD1FC" w14:textId="425485D1" w:rsidR="00AB7E98" w:rsidRDefault="00AB7E98" w:rsidP="005F022F">
      <w:pPr>
        <w:pStyle w:val="a3"/>
        <w:numPr>
          <w:ilvl w:val="0"/>
          <w:numId w:val="18"/>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Ознайомтесь із структурою навчального процесу у школах Німеччини, поданою нижче. Законспектуйте. Проаналізуйте. Зробіть висновки:</w:t>
      </w:r>
    </w:p>
    <w:p w14:paraId="3F9E775F" w14:textId="660C2458" w:rsidR="00AB7E98" w:rsidRDefault="00AB7E98" w:rsidP="005F022F">
      <w:pPr>
        <w:pStyle w:val="a3"/>
        <w:numPr>
          <w:ilvl w:val="0"/>
          <w:numId w:val="13"/>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всі учні, як у звичайній школі, поділені за класами (по 25 осіб). Кількість осіб з порушеннями розвитку становить не більше 3-4 особи на клас;</w:t>
      </w:r>
    </w:p>
    <w:p w14:paraId="7C521A29" w14:textId="36B19007" w:rsidR="00AB7E98" w:rsidRDefault="00AB7E98" w:rsidP="005F022F">
      <w:pPr>
        <w:pStyle w:val="a3"/>
        <w:numPr>
          <w:ilvl w:val="0"/>
          <w:numId w:val="13"/>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урок триває близько 1,5 год. Кожні 10-20 хв педагог повідомляє учнів про зміну виду діяльності (гонг);</w:t>
      </w:r>
    </w:p>
    <w:p w14:paraId="54EF3209" w14:textId="265F49D4" w:rsidR="00AB7E98" w:rsidRDefault="00AB7E98" w:rsidP="005F022F">
      <w:pPr>
        <w:pStyle w:val="a3"/>
        <w:numPr>
          <w:ilvl w:val="0"/>
          <w:numId w:val="13"/>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кабінети обладнані зоною відпочинку; обладнання у класах містить велику кількість звукових і зорових сигналів для різних ситуацій;</w:t>
      </w:r>
    </w:p>
    <w:p w14:paraId="30A0195E" w14:textId="34EB5CDC" w:rsidR="00AB7E98" w:rsidRDefault="00AB7E98" w:rsidP="005F022F">
      <w:pPr>
        <w:pStyle w:val="a3"/>
        <w:numPr>
          <w:ilvl w:val="0"/>
          <w:numId w:val="13"/>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учні з ООП долучаються до різних видів діяльності, відвідують уроки фізичного виховання;</w:t>
      </w:r>
    </w:p>
    <w:p w14:paraId="44562290" w14:textId="1B97B2E8" w:rsidR="00AB7E98" w:rsidRDefault="00AB7E98" w:rsidP="005F022F">
      <w:pPr>
        <w:pStyle w:val="a3"/>
        <w:numPr>
          <w:ilvl w:val="0"/>
          <w:numId w:val="13"/>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основними формами навчання є парні та групові, що дозволяють дітям з порушеннями розвитку легко адаптуватися.</w:t>
      </w:r>
    </w:p>
    <w:p w14:paraId="63613DB9" w14:textId="761BFB5B" w:rsidR="00A22673" w:rsidRDefault="00A22673" w:rsidP="00A22673">
      <w:pPr>
        <w:shd w:val="clear" w:color="auto" w:fill="F5F5F5"/>
        <w:spacing w:before="100" w:beforeAutospacing="1" w:after="100" w:afterAutospacing="1"/>
        <w:jc w:val="both"/>
        <w:rPr>
          <w:rFonts w:asciiTheme="majorBidi" w:hAnsiTheme="majorBidi" w:cstheme="majorBidi"/>
          <w:sz w:val="24"/>
          <w:szCs w:val="24"/>
          <w:lang w:val="uk-UA"/>
        </w:rPr>
      </w:pPr>
      <w:r w:rsidRPr="00A22673">
        <w:rPr>
          <w:rFonts w:asciiTheme="majorBidi" w:hAnsiTheme="majorBidi" w:cstheme="majorBidi"/>
          <w:b/>
          <w:bCs/>
          <w:sz w:val="24"/>
          <w:szCs w:val="24"/>
          <w:lang w:val="uk-UA"/>
        </w:rPr>
        <w:t>Частково-пошуковий рівень</w:t>
      </w:r>
      <w:r>
        <w:rPr>
          <w:rFonts w:asciiTheme="majorBidi" w:hAnsiTheme="majorBidi" w:cstheme="majorBidi"/>
          <w:sz w:val="24"/>
          <w:szCs w:val="24"/>
          <w:lang w:val="uk-UA"/>
        </w:rPr>
        <w:t>:</w:t>
      </w:r>
    </w:p>
    <w:p w14:paraId="2A86D6C2" w14:textId="2BE9E672" w:rsidR="00A22673" w:rsidRDefault="00A22673" w:rsidP="005F022F">
      <w:pPr>
        <w:pStyle w:val="a3"/>
        <w:numPr>
          <w:ilvl w:val="0"/>
          <w:numId w:val="19"/>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Створіть порівняльну таблицю, у якій буде відображено специфіку освітньої реформи країн:</w:t>
      </w:r>
    </w:p>
    <w:tbl>
      <w:tblPr>
        <w:tblStyle w:val="a4"/>
        <w:tblW w:w="0" w:type="auto"/>
        <w:tblInd w:w="720" w:type="dxa"/>
        <w:tblLook w:val="04A0" w:firstRow="1" w:lastRow="0" w:firstColumn="1" w:lastColumn="0" w:noHBand="0" w:noVBand="1"/>
      </w:tblPr>
      <w:tblGrid>
        <w:gridCol w:w="1652"/>
        <w:gridCol w:w="1797"/>
        <w:gridCol w:w="1797"/>
        <w:gridCol w:w="1606"/>
        <w:gridCol w:w="1773"/>
      </w:tblGrid>
      <w:tr w:rsidR="002B06A9" w14:paraId="6DF91FC2" w14:textId="77777777" w:rsidTr="00A22673">
        <w:tc>
          <w:tcPr>
            <w:tcW w:w="1869" w:type="dxa"/>
          </w:tcPr>
          <w:p w14:paraId="021A518F"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0889D82D"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37F0DB18" w14:textId="46B77ED7" w:rsidR="00A22673" w:rsidRPr="002B06A9" w:rsidRDefault="00A22673" w:rsidP="00A22673">
            <w:pPr>
              <w:pStyle w:val="a3"/>
              <w:spacing w:before="100" w:beforeAutospacing="1" w:after="100" w:afterAutospacing="1"/>
              <w:ind w:left="0"/>
              <w:jc w:val="both"/>
              <w:rPr>
                <w:rFonts w:asciiTheme="majorBidi" w:hAnsiTheme="majorBidi" w:cstheme="majorBidi"/>
                <w:i/>
                <w:iCs/>
                <w:sz w:val="24"/>
                <w:szCs w:val="24"/>
                <w:lang w:val="uk-UA"/>
              </w:rPr>
            </w:pPr>
            <w:r w:rsidRPr="002B06A9">
              <w:rPr>
                <w:rFonts w:asciiTheme="majorBidi" w:hAnsiTheme="majorBidi" w:cstheme="majorBidi"/>
                <w:i/>
                <w:iCs/>
                <w:sz w:val="24"/>
                <w:szCs w:val="24"/>
                <w:lang w:val="uk-UA"/>
              </w:rPr>
              <w:t>Назва країни</w:t>
            </w:r>
          </w:p>
        </w:tc>
        <w:tc>
          <w:tcPr>
            <w:tcW w:w="1869" w:type="dxa"/>
          </w:tcPr>
          <w:p w14:paraId="745079D9"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3E66ADC6"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2E11FA84" w14:textId="4E5F705E" w:rsidR="00A22673" w:rsidRPr="002B06A9" w:rsidRDefault="00A22673" w:rsidP="00A22673">
            <w:pPr>
              <w:pStyle w:val="a3"/>
              <w:spacing w:before="100" w:beforeAutospacing="1" w:after="100" w:afterAutospacing="1"/>
              <w:ind w:left="0"/>
              <w:jc w:val="both"/>
              <w:rPr>
                <w:rFonts w:asciiTheme="majorBidi" w:hAnsiTheme="majorBidi" w:cstheme="majorBidi"/>
                <w:i/>
                <w:iCs/>
                <w:sz w:val="24"/>
                <w:szCs w:val="24"/>
                <w:lang w:val="uk-UA"/>
              </w:rPr>
            </w:pPr>
            <w:r w:rsidRPr="002B06A9">
              <w:rPr>
                <w:rFonts w:asciiTheme="majorBidi" w:hAnsiTheme="majorBidi" w:cstheme="majorBidi"/>
                <w:i/>
                <w:iCs/>
                <w:sz w:val="24"/>
                <w:szCs w:val="24"/>
                <w:lang w:val="uk-UA"/>
              </w:rPr>
              <w:t>Початок реформування</w:t>
            </w:r>
          </w:p>
        </w:tc>
        <w:tc>
          <w:tcPr>
            <w:tcW w:w="1869" w:type="dxa"/>
          </w:tcPr>
          <w:p w14:paraId="29E50F67"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56368325"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02C468C8" w14:textId="538CA8DA" w:rsidR="00A22673" w:rsidRPr="002B06A9" w:rsidRDefault="00A22673" w:rsidP="00A22673">
            <w:pPr>
              <w:pStyle w:val="a3"/>
              <w:spacing w:before="100" w:beforeAutospacing="1" w:after="100" w:afterAutospacing="1"/>
              <w:ind w:left="0"/>
              <w:jc w:val="both"/>
              <w:rPr>
                <w:rFonts w:asciiTheme="majorBidi" w:hAnsiTheme="majorBidi" w:cstheme="majorBidi"/>
                <w:i/>
                <w:iCs/>
                <w:sz w:val="24"/>
                <w:szCs w:val="24"/>
                <w:lang w:val="uk-UA"/>
              </w:rPr>
            </w:pPr>
            <w:r w:rsidRPr="002B06A9">
              <w:rPr>
                <w:rFonts w:asciiTheme="majorBidi" w:hAnsiTheme="majorBidi" w:cstheme="majorBidi"/>
                <w:i/>
                <w:iCs/>
                <w:sz w:val="24"/>
                <w:szCs w:val="24"/>
                <w:lang w:val="uk-UA"/>
              </w:rPr>
              <w:t>Мета реформування</w:t>
            </w:r>
          </w:p>
        </w:tc>
        <w:tc>
          <w:tcPr>
            <w:tcW w:w="1869" w:type="dxa"/>
          </w:tcPr>
          <w:p w14:paraId="5731545F" w14:textId="77777777" w:rsidR="002B06A9"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p>
          <w:p w14:paraId="43F4776E" w14:textId="0451F504" w:rsidR="00A22673" w:rsidRPr="002B06A9" w:rsidRDefault="00A22673" w:rsidP="00A22673">
            <w:pPr>
              <w:pStyle w:val="a3"/>
              <w:spacing w:before="100" w:beforeAutospacing="1" w:after="100" w:afterAutospacing="1"/>
              <w:ind w:left="0"/>
              <w:jc w:val="both"/>
              <w:rPr>
                <w:rFonts w:asciiTheme="majorBidi" w:hAnsiTheme="majorBidi" w:cstheme="majorBidi"/>
                <w:i/>
                <w:iCs/>
                <w:sz w:val="24"/>
                <w:szCs w:val="24"/>
                <w:lang w:val="uk-UA"/>
              </w:rPr>
            </w:pPr>
            <w:r w:rsidRPr="002B06A9">
              <w:rPr>
                <w:rFonts w:asciiTheme="majorBidi" w:hAnsiTheme="majorBidi" w:cstheme="majorBidi"/>
                <w:i/>
                <w:iCs/>
                <w:sz w:val="24"/>
                <w:szCs w:val="24"/>
                <w:lang w:val="uk-UA"/>
              </w:rPr>
              <w:t>Основні завдання освітньої реформи</w:t>
            </w:r>
          </w:p>
        </w:tc>
        <w:tc>
          <w:tcPr>
            <w:tcW w:w="1869" w:type="dxa"/>
          </w:tcPr>
          <w:p w14:paraId="14968857" w14:textId="3C92F9D7" w:rsidR="00A22673" w:rsidRPr="002B06A9" w:rsidRDefault="002B06A9" w:rsidP="00A22673">
            <w:pPr>
              <w:pStyle w:val="a3"/>
              <w:spacing w:before="100" w:beforeAutospacing="1" w:after="100" w:afterAutospacing="1"/>
              <w:ind w:left="0"/>
              <w:jc w:val="both"/>
              <w:rPr>
                <w:rFonts w:asciiTheme="majorBidi" w:hAnsiTheme="majorBidi" w:cstheme="majorBidi"/>
                <w:i/>
                <w:iCs/>
                <w:sz w:val="24"/>
                <w:szCs w:val="24"/>
                <w:lang w:val="uk-UA"/>
              </w:rPr>
            </w:pPr>
            <w:r w:rsidRPr="002B06A9">
              <w:rPr>
                <w:rFonts w:asciiTheme="majorBidi" w:hAnsiTheme="majorBidi" w:cstheme="majorBidi"/>
                <w:i/>
                <w:iCs/>
                <w:sz w:val="24"/>
                <w:szCs w:val="24"/>
                <w:lang w:val="uk-UA"/>
              </w:rPr>
              <w:t>Складові психолого-педагогічного супроводу осіб з порушеннями розвитку</w:t>
            </w:r>
          </w:p>
        </w:tc>
      </w:tr>
      <w:tr w:rsidR="002B06A9" w14:paraId="3B1143B3" w14:textId="77777777" w:rsidTr="00A22673">
        <w:tc>
          <w:tcPr>
            <w:tcW w:w="1869" w:type="dxa"/>
          </w:tcPr>
          <w:p w14:paraId="0944517D" w14:textId="79CF683F"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r>
              <w:rPr>
                <w:rFonts w:asciiTheme="majorBidi" w:hAnsiTheme="majorBidi" w:cstheme="majorBidi"/>
                <w:sz w:val="24"/>
                <w:szCs w:val="24"/>
                <w:lang w:val="uk-UA"/>
              </w:rPr>
              <w:t>Німеччина</w:t>
            </w:r>
          </w:p>
        </w:tc>
        <w:tc>
          <w:tcPr>
            <w:tcW w:w="1869" w:type="dxa"/>
          </w:tcPr>
          <w:p w14:paraId="1CF6CD34"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432AFE7C"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6371B688"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1C74774B"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r>
      <w:tr w:rsidR="002B06A9" w14:paraId="6113CEBD" w14:textId="77777777" w:rsidTr="00A22673">
        <w:tc>
          <w:tcPr>
            <w:tcW w:w="1869" w:type="dxa"/>
          </w:tcPr>
          <w:p w14:paraId="205F007F" w14:textId="579A7D11"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r>
              <w:rPr>
                <w:rFonts w:asciiTheme="majorBidi" w:hAnsiTheme="majorBidi" w:cstheme="majorBidi"/>
                <w:sz w:val="24"/>
                <w:szCs w:val="24"/>
                <w:lang w:val="uk-UA"/>
              </w:rPr>
              <w:t>Швеція</w:t>
            </w:r>
          </w:p>
        </w:tc>
        <w:tc>
          <w:tcPr>
            <w:tcW w:w="1869" w:type="dxa"/>
          </w:tcPr>
          <w:p w14:paraId="77A2D323"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3C8ADF19"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369DA5D0"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c>
          <w:tcPr>
            <w:tcW w:w="1869" w:type="dxa"/>
          </w:tcPr>
          <w:p w14:paraId="58EEED56" w14:textId="77777777" w:rsidR="00A22673" w:rsidRDefault="00A22673" w:rsidP="00A22673">
            <w:pPr>
              <w:pStyle w:val="a3"/>
              <w:spacing w:before="100" w:beforeAutospacing="1" w:after="100" w:afterAutospacing="1"/>
              <w:ind w:left="0"/>
              <w:jc w:val="both"/>
              <w:rPr>
                <w:rFonts w:asciiTheme="majorBidi" w:hAnsiTheme="majorBidi" w:cstheme="majorBidi"/>
                <w:sz w:val="24"/>
                <w:szCs w:val="24"/>
                <w:lang w:val="uk-UA"/>
              </w:rPr>
            </w:pPr>
          </w:p>
        </w:tc>
      </w:tr>
    </w:tbl>
    <w:p w14:paraId="473A7D41" w14:textId="77777777" w:rsidR="00A22673" w:rsidRDefault="00A22673" w:rsidP="00A22673">
      <w:pPr>
        <w:pStyle w:val="a3"/>
        <w:shd w:val="clear" w:color="auto" w:fill="F5F5F5"/>
        <w:spacing w:before="100" w:beforeAutospacing="1" w:after="100" w:afterAutospacing="1"/>
        <w:jc w:val="both"/>
        <w:rPr>
          <w:rFonts w:asciiTheme="majorBidi" w:hAnsiTheme="majorBidi" w:cstheme="majorBidi"/>
          <w:sz w:val="24"/>
          <w:szCs w:val="24"/>
          <w:lang w:val="uk-UA"/>
        </w:rPr>
      </w:pPr>
    </w:p>
    <w:p w14:paraId="569F9A34" w14:textId="51100BA9" w:rsidR="00A22673" w:rsidRDefault="00A22673" w:rsidP="005F022F">
      <w:pPr>
        <w:pStyle w:val="a3"/>
        <w:numPr>
          <w:ilvl w:val="0"/>
          <w:numId w:val="19"/>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Занотуйте концептуальні положення реформи освітньої галузі Німеччини, Швеції. Перелічіть основні ідеї.</w:t>
      </w:r>
    </w:p>
    <w:p w14:paraId="6F9C3BAB" w14:textId="5720EB2B" w:rsidR="00A22673" w:rsidRDefault="00A22673" w:rsidP="005F022F">
      <w:pPr>
        <w:pStyle w:val="a3"/>
        <w:numPr>
          <w:ilvl w:val="0"/>
          <w:numId w:val="19"/>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t>Визначте, які принципи лежать в основі моделі інклюзивної освіти даних країн?</w:t>
      </w:r>
    </w:p>
    <w:p w14:paraId="24EABF71" w14:textId="19BBC265" w:rsidR="00CC37B8" w:rsidRDefault="00CC37B8" w:rsidP="005F022F">
      <w:pPr>
        <w:pStyle w:val="a3"/>
        <w:numPr>
          <w:ilvl w:val="0"/>
          <w:numId w:val="19"/>
        </w:numPr>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sz w:val="24"/>
          <w:szCs w:val="24"/>
          <w:lang w:val="uk-UA"/>
        </w:rPr>
        <w:lastRenderedPageBreak/>
        <w:t xml:space="preserve">Порівняйте статистичні дані </w:t>
      </w:r>
      <w:r w:rsidR="00826013">
        <w:rPr>
          <w:rFonts w:asciiTheme="majorBidi" w:hAnsiTheme="majorBidi" w:cstheme="majorBidi"/>
          <w:sz w:val="24"/>
          <w:szCs w:val="24"/>
          <w:lang w:val="uk-UA"/>
        </w:rPr>
        <w:t xml:space="preserve">(Рис.1) </w:t>
      </w:r>
      <w:r>
        <w:rPr>
          <w:rFonts w:asciiTheme="majorBidi" w:hAnsiTheme="majorBidi" w:cstheme="majorBidi"/>
          <w:sz w:val="24"/>
          <w:szCs w:val="24"/>
          <w:lang w:val="uk-UA"/>
        </w:rPr>
        <w:t>щодо працевлаштування у Німеччині та інших країнах осіб з особливими потребами та зробіть відповідні висновки. Знайдіть дані щодо решти країн:</w:t>
      </w:r>
    </w:p>
    <w:p w14:paraId="35042A74" w14:textId="7745E53F" w:rsidR="00CC37B8" w:rsidRPr="00A22673" w:rsidRDefault="00CC37B8" w:rsidP="00CC37B8">
      <w:pPr>
        <w:pStyle w:val="a3"/>
        <w:shd w:val="clear" w:color="auto" w:fill="F5F5F5"/>
        <w:spacing w:before="100" w:beforeAutospacing="1" w:after="100" w:afterAutospacing="1"/>
        <w:jc w:val="both"/>
        <w:rPr>
          <w:rFonts w:asciiTheme="majorBidi" w:hAnsiTheme="majorBidi" w:cstheme="majorBidi"/>
          <w:sz w:val="24"/>
          <w:szCs w:val="24"/>
          <w:lang w:val="uk-UA"/>
        </w:rPr>
      </w:pPr>
      <w:r>
        <w:rPr>
          <w:rFonts w:asciiTheme="majorBidi" w:hAnsiTheme="majorBidi" w:cstheme="majorBidi"/>
          <w:noProof/>
          <w:sz w:val="24"/>
          <w:szCs w:val="24"/>
          <w:lang w:val="uk-UA"/>
        </w:rPr>
        <w:drawing>
          <wp:inline distT="0" distB="0" distL="0" distR="0" wp14:anchorId="4F789666" wp14:editId="7FDA01C6">
            <wp:extent cx="5486400" cy="3467100"/>
            <wp:effectExtent l="0" t="3810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C46FD8C" w14:textId="54660025" w:rsidR="00A22673" w:rsidRPr="00A22673" w:rsidRDefault="00A22673" w:rsidP="00A22673">
      <w:pPr>
        <w:pStyle w:val="a3"/>
        <w:widowControl w:val="0"/>
        <w:autoSpaceDE w:val="0"/>
        <w:autoSpaceDN w:val="0"/>
        <w:adjustRightInd w:val="0"/>
        <w:spacing w:after="0" w:line="276" w:lineRule="auto"/>
        <w:jc w:val="both"/>
        <w:rPr>
          <w:rFonts w:asciiTheme="majorBidi" w:hAnsiTheme="majorBidi" w:cstheme="majorBidi"/>
          <w:sz w:val="24"/>
          <w:szCs w:val="24"/>
          <w:lang w:val="uk-UA"/>
        </w:rPr>
      </w:pPr>
    </w:p>
    <w:p w14:paraId="63A4081F" w14:textId="4709DD37" w:rsidR="00826013" w:rsidRPr="00826013" w:rsidRDefault="00826013" w:rsidP="002B06A9">
      <w:pPr>
        <w:jc w:val="both"/>
        <w:rPr>
          <w:rFonts w:asciiTheme="majorBidi" w:hAnsiTheme="majorBidi" w:cstheme="majorBidi"/>
          <w:i/>
          <w:iCs/>
          <w:sz w:val="24"/>
          <w:szCs w:val="24"/>
          <w:lang w:val="uk-UA"/>
        </w:rPr>
      </w:pPr>
      <w:r w:rsidRPr="00826013">
        <w:rPr>
          <w:rFonts w:asciiTheme="majorBidi" w:hAnsiTheme="majorBidi" w:cstheme="majorBidi"/>
          <w:i/>
          <w:iCs/>
          <w:sz w:val="24"/>
          <w:szCs w:val="24"/>
          <w:lang w:val="uk-UA"/>
        </w:rPr>
        <w:t>Рис. 1. Статистичні дані про працевлаштування осіб з особливими освітніми потребами</w:t>
      </w:r>
    </w:p>
    <w:p w14:paraId="0560A761" w14:textId="4F9D96E6" w:rsidR="00826013" w:rsidRPr="00826013" w:rsidRDefault="00826013" w:rsidP="005F022F">
      <w:pPr>
        <w:pStyle w:val="a3"/>
        <w:numPr>
          <w:ilvl w:val="0"/>
          <w:numId w:val="19"/>
        </w:numPr>
        <w:jc w:val="both"/>
        <w:rPr>
          <w:rFonts w:asciiTheme="majorBidi" w:hAnsiTheme="majorBidi" w:cstheme="majorBidi"/>
          <w:sz w:val="24"/>
          <w:szCs w:val="24"/>
          <w:lang w:val="uk-UA"/>
        </w:rPr>
      </w:pPr>
      <w:r w:rsidRPr="00826013">
        <w:rPr>
          <w:rFonts w:asciiTheme="majorBidi" w:hAnsiTheme="majorBidi" w:cstheme="majorBidi"/>
          <w:sz w:val="24"/>
          <w:szCs w:val="24"/>
          <w:lang w:val="uk-UA"/>
        </w:rPr>
        <w:t>Ознайомтесь із статистичними показниками чисельності шкіл Німеччини, де навчаються діти з особливими освітніми потребами. Проаналізуйте та зробіть висновки</w:t>
      </w:r>
      <w:r>
        <w:rPr>
          <w:rFonts w:asciiTheme="majorBidi" w:hAnsiTheme="majorBidi" w:cstheme="majorBidi"/>
          <w:sz w:val="24"/>
          <w:szCs w:val="24"/>
          <w:lang w:val="uk-UA"/>
        </w:rPr>
        <w:t>.</w:t>
      </w:r>
    </w:p>
    <w:p w14:paraId="74644FE6" w14:textId="60786251" w:rsidR="00A22673" w:rsidRPr="002B06A9" w:rsidRDefault="002B06A9" w:rsidP="002B06A9">
      <w:pPr>
        <w:jc w:val="both"/>
        <w:rPr>
          <w:rFonts w:asciiTheme="majorBidi" w:hAnsiTheme="majorBidi" w:cstheme="majorBidi"/>
          <w:b/>
          <w:bCs/>
          <w:sz w:val="24"/>
          <w:szCs w:val="24"/>
          <w:lang w:val="uk-UA"/>
        </w:rPr>
      </w:pPr>
      <w:r w:rsidRPr="002B06A9">
        <w:rPr>
          <w:rFonts w:asciiTheme="majorBidi" w:hAnsiTheme="majorBidi" w:cstheme="majorBidi"/>
          <w:b/>
          <w:bCs/>
          <w:sz w:val="24"/>
          <w:szCs w:val="24"/>
          <w:lang w:val="uk-UA"/>
        </w:rPr>
        <w:t>Творчий рівень:</w:t>
      </w:r>
    </w:p>
    <w:p w14:paraId="0F11CF88" w14:textId="57509B88" w:rsidR="002B06A9" w:rsidRDefault="002B06A9" w:rsidP="005F022F">
      <w:pPr>
        <w:pStyle w:val="a3"/>
        <w:numPr>
          <w:ilvl w:val="0"/>
          <w:numId w:val="20"/>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реферати та повідомлення на означені вище пункти плану.</w:t>
      </w:r>
    </w:p>
    <w:p w14:paraId="4A6B9AA7" w14:textId="1669C478" w:rsidR="002B06A9" w:rsidRDefault="002B06A9" w:rsidP="005F022F">
      <w:pPr>
        <w:pStyle w:val="a3"/>
        <w:numPr>
          <w:ilvl w:val="0"/>
          <w:numId w:val="20"/>
        </w:numPr>
        <w:jc w:val="both"/>
        <w:rPr>
          <w:rFonts w:asciiTheme="majorBidi" w:hAnsiTheme="majorBidi" w:cstheme="majorBidi"/>
          <w:sz w:val="24"/>
          <w:szCs w:val="24"/>
          <w:lang w:val="uk-UA"/>
        </w:rPr>
      </w:pPr>
      <w:r>
        <w:rPr>
          <w:rFonts w:asciiTheme="majorBidi" w:hAnsiTheme="majorBidi" w:cstheme="majorBidi"/>
          <w:sz w:val="24"/>
          <w:szCs w:val="24"/>
          <w:lang w:val="uk-UA"/>
        </w:rPr>
        <w:t>Підготуйте мультимедійну презентацію про діяльність відомих людей з особливими освітніми потребами Швеції та Німеччини</w:t>
      </w:r>
      <w:r w:rsidR="00826013">
        <w:rPr>
          <w:rFonts w:asciiTheme="majorBidi" w:hAnsiTheme="majorBidi" w:cstheme="majorBidi"/>
          <w:sz w:val="24"/>
          <w:szCs w:val="24"/>
          <w:lang w:val="uk-UA"/>
        </w:rPr>
        <w:t xml:space="preserve"> (Л.Бетховен, Ф.Ніцше, А.Ейштейн, Й.Бах, Т.Квастгоф, А.Еска, А.Форстер, К.Тіфферт)</w:t>
      </w:r>
      <w:r>
        <w:rPr>
          <w:rFonts w:asciiTheme="majorBidi" w:hAnsiTheme="majorBidi" w:cstheme="majorBidi"/>
          <w:sz w:val="24"/>
          <w:szCs w:val="24"/>
          <w:lang w:val="uk-UA"/>
        </w:rPr>
        <w:t>.</w:t>
      </w:r>
    </w:p>
    <w:p w14:paraId="7A8DEEB7" w14:textId="4FE37A72" w:rsidR="000E3424" w:rsidRDefault="000E3424" w:rsidP="000E3424">
      <w:pPr>
        <w:jc w:val="center"/>
        <w:rPr>
          <w:rFonts w:asciiTheme="majorBidi" w:hAnsiTheme="majorBidi" w:cstheme="majorBidi"/>
          <w:i/>
          <w:iCs/>
          <w:sz w:val="24"/>
          <w:szCs w:val="24"/>
          <w:lang w:val="uk-UA"/>
        </w:rPr>
      </w:pPr>
      <w:r w:rsidRPr="000E3424">
        <w:rPr>
          <w:rFonts w:asciiTheme="majorBidi" w:hAnsiTheme="majorBidi" w:cstheme="majorBidi"/>
          <w:i/>
          <w:iCs/>
          <w:sz w:val="24"/>
          <w:szCs w:val="24"/>
          <w:lang w:val="uk-UA"/>
        </w:rPr>
        <w:t>Завдання для самоконтролю</w:t>
      </w:r>
    </w:p>
    <w:p w14:paraId="64DD461F" w14:textId="2CD463FA"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Коли розпочалось реформування освіти у Німеччині? Швеції?</w:t>
      </w:r>
    </w:p>
    <w:p w14:paraId="6B0C2AE2" w14:textId="6FD7FE91"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Які принципи покладено в основу інклюзивного підходу Німеччини? Швеції?</w:t>
      </w:r>
    </w:p>
    <w:p w14:paraId="4C4DF617" w14:textId="77E63DE7"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Які вимоги до педагога школи висуваються у Німеччині?</w:t>
      </w:r>
    </w:p>
    <w:p w14:paraId="56E1C446" w14:textId="2D6ACD34"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Яким чином навчальні заклади Швеції повинні адаптуватися до потреб осіб з порушеннями розвитку? Наведіть приклади.</w:t>
      </w:r>
    </w:p>
    <w:p w14:paraId="754EFF75" w14:textId="69B972AC"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Що входить до переліку завдань педагога школи у процесі навчання, виховання та розвитку дітей з порушеннями розвитку? (Швеція)</w:t>
      </w:r>
    </w:p>
    <w:p w14:paraId="0A7115CB" w14:textId="11F1B523"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Які завдання були висунуті громадською організацією Німеччини «Життєва допомога»?</w:t>
      </w:r>
    </w:p>
    <w:p w14:paraId="00BEC3FB" w14:textId="2B84520A"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У чому полягає зміст діяльності педагогічних центрів Німеччини?</w:t>
      </w:r>
    </w:p>
    <w:p w14:paraId="0E4C0ECC" w14:textId="1BEF0CFD"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Які ще заклади надають підтримку особам з порушеннями розвитку у Німеччині? Швеції?</w:t>
      </w:r>
    </w:p>
    <w:p w14:paraId="4C56294D" w14:textId="3CD20FCA"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t>Якою є політик уряду Швеції щодо осіб з порушеннями розвитку?</w:t>
      </w:r>
    </w:p>
    <w:p w14:paraId="61B495F7" w14:textId="7DDF1903" w:rsidR="000E3424" w:rsidRDefault="000E3424" w:rsidP="005F022F">
      <w:pPr>
        <w:pStyle w:val="a3"/>
        <w:numPr>
          <w:ilvl w:val="0"/>
          <w:numId w:val="21"/>
        </w:numPr>
        <w:jc w:val="both"/>
        <w:rPr>
          <w:rFonts w:asciiTheme="majorBidi" w:hAnsiTheme="majorBidi" w:cstheme="majorBidi"/>
          <w:sz w:val="24"/>
          <w:szCs w:val="24"/>
          <w:lang w:val="uk-UA"/>
        </w:rPr>
      </w:pPr>
      <w:r>
        <w:rPr>
          <w:rFonts w:asciiTheme="majorBidi" w:hAnsiTheme="majorBidi" w:cstheme="majorBidi"/>
          <w:sz w:val="24"/>
          <w:szCs w:val="24"/>
          <w:lang w:val="uk-UA"/>
        </w:rPr>
        <w:lastRenderedPageBreak/>
        <w:t>Чи існують певні труднощі у становленні інклюзивного навчання у Німеччині та Швеції? Які саме? Чому?</w:t>
      </w:r>
    </w:p>
    <w:p w14:paraId="72CF8C1C" w14:textId="305AECA1" w:rsidR="002D7DF0" w:rsidRDefault="002D7DF0" w:rsidP="002D7DF0">
      <w:pPr>
        <w:jc w:val="both"/>
        <w:rPr>
          <w:rFonts w:asciiTheme="majorBidi" w:hAnsiTheme="majorBidi" w:cstheme="majorBidi"/>
          <w:sz w:val="24"/>
          <w:szCs w:val="24"/>
          <w:lang w:val="uk-UA"/>
        </w:rPr>
      </w:pPr>
    </w:p>
    <w:p w14:paraId="5D6C9E0F" w14:textId="371DD4E8" w:rsidR="002D7DF0" w:rsidRPr="00894F70" w:rsidRDefault="002D7DF0" w:rsidP="002D7DF0">
      <w:pPr>
        <w:jc w:val="center"/>
        <w:rPr>
          <w:rStyle w:val="mw-headline"/>
          <w:rFonts w:asciiTheme="majorBidi" w:hAnsiTheme="majorBidi" w:cstheme="majorBidi"/>
          <w:b/>
          <w:iCs/>
          <w:color w:val="000000"/>
          <w:sz w:val="24"/>
          <w:szCs w:val="24"/>
          <w:shd w:val="clear" w:color="auto" w:fill="FFFFFF"/>
          <w:lang w:val="uk-UA"/>
        </w:rPr>
      </w:pPr>
      <w:r w:rsidRPr="00894F70">
        <w:rPr>
          <w:rStyle w:val="mw-headline"/>
          <w:rFonts w:asciiTheme="majorBidi" w:hAnsiTheme="majorBidi" w:cstheme="majorBidi"/>
          <w:b/>
          <w:iCs/>
          <w:color w:val="000000"/>
          <w:sz w:val="24"/>
          <w:szCs w:val="24"/>
          <w:shd w:val="clear" w:color="auto" w:fill="FFFFFF"/>
          <w:lang w:val="uk-UA"/>
        </w:rPr>
        <w:t>ІНКЛЮЗИВНА ОСВІТА У США ТА КАНАДІ: ОСНОВНІ НАПРЯМИ ТА ПРИНЦИПИ ОРГАНІЗАЦІЇ</w:t>
      </w:r>
    </w:p>
    <w:p w14:paraId="263EC449" w14:textId="4698D687" w:rsidR="002D7DF0" w:rsidRDefault="002D7DF0" w:rsidP="005F022F">
      <w:pPr>
        <w:pStyle w:val="a3"/>
        <w:numPr>
          <w:ilvl w:val="0"/>
          <w:numId w:val="22"/>
        </w:numPr>
        <w:jc w:val="both"/>
        <w:rPr>
          <w:rFonts w:asciiTheme="majorBidi" w:hAnsiTheme="majorBidi" w:cstheme="majorBidi"/>
          <w:bCs/>
          <w:sz w:val="24"/>
          <w:szCs w:val="24"/>
          <w:lang w:val="uk-UA"/>
        </w:rPr>
      </w:pPr>
      <w:r>
        <w:rPr>
          <w:rFonts w:asciiTheme="majorBidi" w:hAnsiTheme="majorBidi" w:cstheme="majorBidi"/>
          <w:bCs/>
          <w:sz w:val="24"/>
          <w:szCs w:val="24"/>
          <w:lang w:val="uk-UA"/>
        </w:rPr>
        <w:t>Соціально-педагогічних рух кінця 60-х-початку 70-х рр. у США.</w:t>
      </w:r>
    </w:p>
    <w:p w14:paraId="706ADA86" w14:textId="7F7BED9E" w:rsidR="002D7DF0" w:rsidRDefault="002D7DF0" w:rsidP="005F022F">
      <w:pPr>
        <w:pStyle w:val="a3"/>
        <w:numPr>
          <w:ilvl w:val="0"/>
          <w:numId w:val="22"/>
        </w:numPr>
        <w:jc w:val="both"/>
        <w:rPr>
          <w:rFonts w:asciiTheme="majorBidi" w:hAnsiTheme="majorBidi" w:cstheme="majorBidi"/>
          <w:bCs/>
          <w:sz w:val="24"/>
          <w:szCs w:val="24"/>
          <w:lang w:val="uk-UA"/>
        </w:rPr>
      </w:pPr>
      <w:r>
        <w:rPr>
          <w:rFonts w:asciiTheme="majorBidi" w:hAnsiTheme="majorBidi" w:cstheme="majorBidi"/>
          <w:bCs/>
          <w:sz w:val="24"/>
          <w:szCs w:val="24"/>
          <w:lang w:val="uk-UA"/>
        </w:rPr>
        <w:t>Мейстримінг та його особливості.</w:t>
      </w:r>
    </w:p>
    <w:p w14:paraId="5057D3B6" w14:textId="4C99FB0D" w:rsidR="002D7DF0" w:rsidRDefault="002D7DF0" w:rsidP="005F022F">
      <w:pPr>
        <w:pStyle w:val="a3"/>
        <w:numPr>
          <w:ilvl w:val="0"/>
          <w:numId w:val="22"/>
        </w:numPr>
        <w:jc w:val="both"/>
        <w:rPr>
          <w:rFonts w:asciiTheme="majorBidi" w:hAnsiTheme="majorBidi" w:cstheme="majorBidi"/>
          <w:bCs/>
          <w:sz w:val="24"/>
          <w:szCs w:val="24"/>
          <w:lang w:val="uk-UA"/>
        </w:rPr>
      </w:pPr>
      <w:r>
        <w:rPr>
          <w:rFonts w:asciiTheme="majorBidi" w:hAnsiTheme="majorBidi" w:cstheme="majorBidi"/>
          <w:bCs/>
          <w:sz w:val="24"/>
          <w:szCs w:val="24"/>
          <w:lang w:val="uk-UA"/>
        </w:rPr>
        <w:t>Нормативно-правова база США про рівність прав людей.</w:t>
      </w:r>
    </w:p>
    <w:p w14:paraId="4A411137" w14:textId="7546FF6E" w:rsidR="002D7DF0" w:rsidRDefault="002D7DF0" w:rsidP="005F022F">
      <w:pPr>
        <w:pStyle w:val="a3"/>
        <w:numPr>
          <w:ilvl w:val="0"/>
          <w:numId w:val="22"/>
        </w:numPr>
        <w:jc w:val="both"/>
        <w:rPr>
          <w:rFonts w:asciiTheme="majorBidi" w:hAnsiTheme="majorBidi" w:cstheme="majorBidi"/>
          <w:bCs/>
          <w:sz w:val="24"/>
          <w:szCs w:val="24"/>
          <w:lang w:val="uk-UA"/>
        </w:rPr>
      </w:pPr>
      <w:r>
        <w:rPr>
          <w:rFonts w:asciiTheme="majorBidi" w:hAnsiTheme="majorBidi" w:cstheme="majorBidi"/>
          <w:bCs/>
          <w:sz w:val="24"/>
          <w:szCs w:val="24"/>
          <w:lang w:val="uk-UA"/>
        </w:rPr>
        <w:t>Особливості освітньої реформи у Канаді.</w:t>
      </w:r>
    </w:p>
    <w:p w14:paraId="3FC20C82" w14:textId="73998785" w:rsidR="002D7DF0" w:rsidRDefault="002D7DF0" w:rsidP="005F022F">
      <w:pPr>
        <w:pStyle w:val="a3"/>
        <w:numPr>
          <w:ilvl w:val="0"/>
          <w:numId w:val="22"/>
        </w:numPr>
        <w:jc w:val="both"/>
        <w:rPr>
          <w:rFonts w:asciiTheme="majorBidi" w:hAnsiTheme="majorBidi" w:cstheme="majorBidi"/>
          <w:bCs/>
          <w:sz w:val="24"/>
          <w:szCs w:val="24"/>
          <w:lang w:val="uk-UA"/>
        </w:rPr>
      </w:pPr>
      <w:r>
        <w:rPr>
          <w:rFonts w:asciiTheme="majorBidi" w:hAnsiTheme="majorBidi" w:cstheme="majorBidi"/>
          <w:bCs/>
          <w:sz w:val="24"/>
          <w:szCs w:val="24"/>
          <w:lang w:val="uk-UA"/>
        </w:rPr>
        <w:t>Адаптація та модифікація навчальних закладів Канади до потреб осіб з особливими освітніми потребами.</w:t>
      </w:r>
    </w:p>
    <w:p w14:paraId="63F0E6EF" w14:textId="2BD85523" w:rsidR="002D7DF0" w:rsidRDefault="002D7DF0" w:rsidP="002D7DF0">
      <w:pPr>
        <w:pStyle w:val="a3"/>
        <w:jc w:val="both"/>
        <w:rPr>
          <w:rFonts w:asciiTheme="majorBidi" w:hAnsiTheme="majorBidi" w:cstheme="majorBidi"/>
          <w:bCs/>
          <w:sz w:val="24"/>
          <w:szCs w:val="24"/>
          <w:lang w:val="uk-UA"/>
        </w:rPr>
      </w:pPr>
    </w:p>
    <w:p w14:paraId="2E03F767" w14:textId="77777777" w:rsidR="002D7DF0" w:rsidRPr="00A22673" w:rsidRDefault="002D7DF0" w:rsidP="002D7DF0">
      <w:pPr>
        <w:spacing w:line="276" w:lineRule="auto"/>
        <w:ind w:left="360"/>
        <w:jc w:val="both"/>
        <w:rPr>
          <w:rFonts w:ascii="Times New Roman" w:hAnsi="Times New Roman" w:cs="Times New Roman"/>
          <w:b/>
          <w:bCs/>
          <w:sz w:val="24"/>
          <w:szCs w:val="24"/>
          <w:lang w:val="uk-UA"/>
        </w:rPr>
      </w:pPr>
      <w:r w:rsidRPr="00A22673">
        <w:rPr>
          <w:rFonts w:ascii="Times New Roman" w:hAnsi="Times New Roman" w:cs="Times New Roman"/>
          <w:b/>
          <w:bCs/>
          <w:sz w:val="24"/>
          <w:szCs w:val="24"/>
          <w:lang w:val="uk-UA"/>
        </w:rPr>
        <w:t>Навчальні цілі:</w:t>
      </w:r>
    </w:p>
    <w:p w14:paraId="6937036E" w14:textId="437C8841" w:rsidR="002D7DF0" w:rsidRPr="00A22673" w:rsidRDefault="002D7DF0" w:rsidP="002D7DF0">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imes New Roman"/>
          <w:i/>
          <w:iCs/>
          <w:sz w:val="24"/>
          <w:szCs w:val="24"/>
          <w:lang w:val="uk-UA"/>
        </w:rPr>
        <w:t>Знати</w:t>
      </w:r>
      <w:r w:rsidRPr="00A22673">
        <w:rPr>
          <w:rFonts w:asciiTheme="majorBidi" w:hAnsiTheme="majorBidi" w:cs="Times New Roman"/>
          <w:sz w:val="24"/>
          <w:szCs w:val="24"/>
          <w:lang w:val="uk-UA"/>
        </w:rPr>
        <w:t xml:space="preserve"> – особливості та специфіку становлення інклюзивного навчання у</w:t>
      </w:r>
      <w:r>
        <w:rPr>
          <w:rFonts w:asciiTheme="majorBidi" w:hAnsiTheme="majorBidi" w:cs="Times New Roman"/>
          <w:sz w:val="24"/>
          <w:szCs w:val="24"/>
          <w:lang w:val="uk-UA"/>
        </w:rPr>
        <w:t xml:space="preserve"> </w:t>
      </w:r>
      <w:r w:rsidR="008F595E">
        <w:rPr>
          <w:rFonts w:asciiTheme="majorBidi" w:hAnsiTheme="majorBidi" w:cs="Times New Roman"/>
          <w:sz w:val="24"/>
          <w:szCs w:val="24"/>
          <w:lang w:val="uk-UA"/>
        </w:rPr>
        <w:t>США та Канаді</w:t>
      </w:r>
      <w:r w:rsidRPr="00A22673">
        <w:rPr>
          <w:rFonts w:asciiTheme="majorBidi" w:hAnsiTheme="majorBidi" w:cs="Times New Roman"/>
          <w:sz w:val="24"/>
          <w:szCs w:val="24"/>
          <w:lang w:val="uk-UA"/>
        </w:rPr>
        <w:t>; основні принципи та концептуальні положення освітньої реформи країн; сучасні реалії інклюзивного навчання.</w:t>
      </w:r>
    </w:p>
    <w:p w14:paraId="7E8B8B11" w14:textId="2BD93F5C" w:rsidR="002D7DF0" w:rsidRPr="00A22673" w:rsidRDefault="002D7DF0" w:rsidP="002D7DF0">
      <w:pPr>
        <w:widowControl w:val="0"/>
        <w:autoSpaceDE w:val="0"/>
        <w:autoSpaceDN w:val="0"/>
        <w:adjustRightInd w:val="0"/>
        <w:spacing w:after="0" w:line="276" w:lineRule="auto"/>
        <w:ind w:firstLine="360"/>
        <w:jc w:val="both"/>
        <w:rPr>
          <w:rFonts w:asciiTheme="majorBidi" w:hAnsiTheme="majorBidi" w:cstheme="majorBidi"/>
          <w:iCs/>
          <w:sz w:val="24"/>
          <w:szCs w:val="24"/>
          <w:lang w:val="uk-UA"/>
        </w:rPr>
      </w:pPr>
      <w:r w:rsidRPr="00A22673">
        <w:rPr>
          <w:rFonts w:asciiTheme="majorBidi" w:hAnsiTheme="majorBidi" w:cs="Times New Roman"/>
          <w:i/>
          <w:iCs/>
          <w:sz w:val="24"/>
          <w:szCs w:val="24"/>
          <w:lang w:val="uk-UA"/>
        </w:rPr>
        <w:t>Уміти</w:t>
      </w:r>
      <w:r w:rsidRPr="00A22673">
        <w:rPr>
          <w:rFonts w:asciiTheme="majorBidi" w:hAnsiTheme="majorBidi" w:cs="Times New Roman"/>
          <w:sz w:val="24"/>
          <w:szCs w:val="24"/>
          <w:lang w:val="uk-UA"/>
        </w:rPr>
        <w:t xml:space="preserve"> – визначати особливості, мету, завдання інклюзивного навчання у </w:t>
      </w:r>
      <w:r w:rsidR="008F595E">
        <w:rPr>
          <w:rFonts w:asciiTheme="majorBidi" w:hAnsiTheme="majorBidi" w:cs="Times New Roman"/>
          <w:sz w:val="24"/>
          <w:szCs w:val="24"/>
          <w:lang w:val="uk-UA"/>
        </w:rPr>
        <w:t>США та Канаді</w:t>
      </w:r>
      <w:r w:rsidRPr="00A22673">
        <w:rPr>
          <w:rFonts w:asciiTheme="majorBidi" w:hAnsiTheme="majorBidi" w:cs="Times New Roman"/>
          <w:sz w:val="24"/>
          <w:szCs w:val="24"/>
          <w:lang w:val="uk-UA"/>
        </w:rPr>
        <w:t>; пояснити специфіку виникнення та здійснення реформування освітньої галузі у даних країнах; виокремлювати переваги та недоліки моделі інклюзивного навчання даних країн.</w:t>
      </w:r>
    </w:p>
    <w:p w14:paraId="4A6311E6" w14:textId="77777777" w:rsidR="002D7DF0" w:rsidRPr="009D46A5" w:rsidRDefault="002D7DF0" w:rsidP="002D7DF0">
      <w:pPr>
        <w:pStyle w:val="a3"/>
        <w:widowControl w:val="0"/>
        <w:autoSpaceDE w:val="0"/>
        <w:autoSpaceDN w:val="0"/>
        <w:adjustRightInd w:val="0"/>
        <w:spacing w:after="0" w:line="276" w:lineRule="auto"/>
        <w:jc w:val="both"/>
        <w:rPr>
          <w:rFonts w:asciiTheme="majorBidi" w:hAnsiTheme="majorBidi" w:cstheme="majorBidi"/>
          <w:sz w:val="24"/>
          <w:szCs w:val="24"/>
          <w:lang w:val="uk-UA"/>
        </w:rPr>
      </w:pPr>
    </w:p>
    <w:p w14:paraId="55B26ECF" w14:textId="4D5F4408" w:rsidR="002D7DF0" w:rsidRPr="00A22673" w:rsidRDefault="002D7DF0" w:rsidP="002D7DF0">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heme="majorBidi"/>
          <w:b/>
          <w:bCs/>
          <w:sz w:val="24"/>
          <w:szCs w:val="24"/>
          <w:lang w:val="uk-UA"/>
        </w:rPr>
        <w:t>Опорні поняття</w:t>
      </w:r>
      <w:r w:rsidRPr="00A22673">
        <w:rPr>
          <w:rFonts w:asciiTheme="majorBidi" w:hAnsiTheme="majorBidi" w:cstheme="majorBidi"/>
          <w:sz w:val="24"/>
          <w:szCs w:val="24"/>
          <w:lang w:val="uk-UA"/>
        </w:rPr>
        <w:t>:</w:t>
      </w:r>
      <w:r w:rsidR="008F595E">
        <w:rPr>
          <w:rFonts w:asciiTheme="majorBidi" w:hAnsiTheme="majorBidi" w:cstheme="majorBidi"/>
          <w:sz w:val="24"/>
          <w:szCs w:val="24"/>
          <w:lang w:val="uk-UA"/>
        </w:rPr>
        <w:t xml:space="preserve"> мейнстримінг, гуманізм, рівність, правова база</w:t>
      </w:r>
      <w:r>
        <w:rPr>
          <w:rFonts w:asciiTheme="majorBidi" w:hAnsiTheme="majorBidi" w:cstheme="majorBidi"/>
          <w:sz w:val="24"/>
          <w:szCs w:val="24"/>
          <w:lang w:val="uk-UA"/>
        </w:rPr>
        <w:t>.</w:t>
      </w:r>
    </w:p>
    <w:p w14:paraId="3951D544" w14:textId="77777777" w:rsidR="002D7DF0" w:rsidRPr="00A22673" w:rsidRDefault="002D7DF0" w:rsidP="002D7DF0">
      <w:pPr>
        <w:pStyle w:val="a3"/>
        <w:widowControl w:val="0"/>
        <w:autoSpaceDE w:val="0"/>
        <w:autoSpaceDN w:val="0"/>
        <w:adjustRightInd w:val="0"/>
        <w:spacing w:after="0" w:line="276" w:lineRule="auto"/>
        <w:jc w:val="both"/>
        <w:rPr>
          <w:rFonts w:asciiTheme="majorBidi" w:hAnsiTheme="majorBidi" w:cs="Times New Roman"/>
          <w:b/>
          <w:bCs/>
          <w:sz w:val="24"/>
          <w:szCs w:val="24"/>
          <w:lang w:val="uk-UA"/>
        </w:rPr>
      </w:pPr>
    </w:p>
    <w:p w14:paraId="136F51EB" w14:textId="77777777" w:rsidR="002D7DF0" w:rsidRDefault="002D7DF0" w:rsidP="002D7DF0">
      <w:pPr>
        <w:widowControl w:val="0"/>
        <w:autoSpaceDE w:val="0"/>
        <w:autoSpaceDN w:val="0"/>
        <w:adjustRightInd w:val="0"/>
        <w:spacing w:after="0" w:line="276" w:lineRule="auto"/>
        <w:jc w:val="both"/>
        <w:rPr>
          <w:rFonts w:asciiTheme="majorBidi" w:hAnsiTheme="majorBidi" w:cs="Times New Roman"/>
          <w:sz w:val="24"/>
          <w:szCs w:val="24"/>
          <w:lang w:val="uk-UA"/>
        </w:rPr>
      </w:pPr>
      <w:r w:rsidRPr="00A22673">
        <w:rPr>
          <w:rFonts w:asciiTheme="majorBidi" w:hAnsiTheme="majorBidi" w:cs="Times New Roman"/>
          <w:b/>
          <w:bCs/>
          <w:sz w:val="24"/>
          <w:szCs w:val="24"/>
          <w:lang w:val="uk-UA"/>
        </w:rPr>
        <w:t>Репродуктивний рівень</w:t>
      </w:r>
      <w:r w:rsidRPr="00A22673">
        <w:rPr>
          <w:rFonts w:asciiTheme="majorBidi" w:hAnsiTheme="majorBidi" w:cs="Times New Roman"/>
          <w:sz w:val="24"/>
          <w:szCs w:val="24"/>
          <w:lang w:val="uk-UA"/>
        </w:rPr>
        <w:t>:</w:t>
      </w:r>
    </w:p>
    <w:p w14:paraId="2191C004" w14:textId="18EDED2C" w:rsidR="00466931" w:rsidRPr="00466931" w:rsidRDefault="00466931" w:rsidP="005F022F">
      <w:pPr>
        <w:pStyle w:val="a3"/>
        <w:numPr>
          <w:ilvl w:val="0"/>
          <w:numId w:val="23"/>
        </w:numPr>
        <w:spacing w:line="276" w:lineRule="auto"/>
        <w:ind w:right="3"/>
        <w:jc w:val="both"/>
        <w:rPr>
          <w:rFonts w:asciiTheme="majorBidi" w:hAnsiTheme="majorBidi" w:cstheme="majorBidi"/>
          <w:shd w:val="clear" w:color="auto" w:fill="FFFFFF"/>
          <w:lang w:val="uk-UA"/>
        </w:rPr>
      </w:pPr>
      <w:r>
        <w:rPr>
          <w:rFonts w:asciiTheme="majorBidi" w:hAnsiTheme="majorBidi" w:cstheme="majorBidi"/>
          <w:shd w:val="clear" w:color="auto" w:fill="FFFFFF"/>
          <w:lang w:val="uk-UA"/>
        </w:rPr>
        <w:t>У Канаді прийнято вважати, що «школа – це дзеркало громад» або «мікрокосмос суспільства». Поясніть сутність даного вислову.</w:t>
      </w:r>
    </w:p>
    <w:p w14:paraId="3FAA00C3" w14:textId="27632511" w:rsidR="008F595E" w:rsidRPr="008F595E" w:rsidRDefault="002D7DF0" w:rsidP="005F022F">
      <w:pPr>
        <w:pStyle w:val="a3"/>
        <w:numPr>
          <w:ilvl w:val="0"/>
          <w:numId w:val="23"/>
        </w:numPr>
        <w:spacing w:line="276" w:lineRule="auto"/>
        <w:ind w:right="3"/>
        <w:jc w:val="both"/>
        <w:rPr>
          <w:rFonts w:asciiTheme="majorBidi" w:hAnsiTheme="majorBidi" w:cstheme="majorBidi"/>
          <w:shd w:val="clear" w:color="auto" w:fill="FFFFFF"/>
          <w:lang w:val="uk-UA"/>
        </w:rPr>
      </w:pPr>
      <w:r w:rsidRPr="008F595E">
        <w:rPr>
          <w:rFonts w:asciiTheme="majorBidi" w:hAnsiTheme="majorBidi" w:cstheme="majorBidi"/>
          <w:sz w:val="24"/>
          <w:szCs w:val="24"/>
          <w:lang w:val="uk-UA"/>
        </w:rPr>
        <w:t>Законспектуйте працю</w:t>
      </w:r>
      <w:r w:rsidR="008F595E" w:rsidRPr="008F595E">
        <w:rPr>
          <w:rFonts w:asciiTheme="majorBidi" w:hAnsiTheme="majorBidi" w:cstheme="majorBidi"/>
          <w:sz w:val="24"/>
          <w:szCs w:val="24"/>
          <w:lang w:val="uk-UA"/>
        </w:rPr>
        <w:t xml:space="preserve"> </w:t>
      </w:r>
      <w:r w:rsidR="008F595E" w:rsidRPr="008F595E">
        <w:rPr>
          <w:rFonts w:asciiTheme="majorBidi" w:hAnsiTheme="majorBidi" w:cstheme="majorBidi"/>
          <w:shd w:val="clear" w:color="auto" w:fill="FFFFFF"/>
          <w:lang w:val="uk-UA"/>
        </w:rPr>
        <w:t>Захарчук М. Є. Становлення та розвиток освітніх концепцій інтеграції та інклюзії у США// Вища освіта України. 2012. том І (34). С. 143–150.</w:t>
      </w:r>
    </w:p>
    <w:p w14:paraId="5BF73333" w14:textId="4551BB34" w:rsidR="008F595E" w:rsidRDefault="008F595E" w:rsidP="005F022F">
      <w:pPr>
        <w:pStyle w:val="a5"/>
        <w:numPr>
          <w:ilvl w:val="0"/>
          <w:numId w:val="23"/>
        </w:numPr>
        <w:tabs>
          <w:tab w:val="clear" w:pos="708"/>
          <w:tab w:val="left" w:pos="-1134"/>
        </w:tabs>
        <w:jc w:val="both"/>
        <w:rPr>
          <w:rFonts w:asciiTheme="majorBidi" w:hAnsiTheme="majorBidi" w:cstheme="majorBidi"/>
          <w:sz w:val="22"/>
          <w:szCs w:val="22"/>
          <w:shd w:val="clear" w:color="auto" w:fill="FFFFFF"/>
          <w:lang w:val="uk-UA"/>
        </w:rPr>
      </w:pPr>
      <w:r>
        <w:rPr>
          <w:rFonts w:asciiTheme="majorBidi" w:hAnsiTheme="majorBidi" w:cstheme="majorBidi"/>
          <w:bCs/>
          <w:lang w:val="uk-UA"/>
        </w:rPr>
        <w:t xml:space="preserve">Законспектуйте працю </w:t>
      </w:r>
      <w:r w:rsidRPr="00C27FD8">
        <w:rPr>
          <w:rFonts w:asciiTheme="majorBidi" w:hAnsiTheme="majorBidi" w:cstheme="majorBidi"/>
          <w:sz w:val="22"/>
          <w:szCs w:val="22"/>
          <w:shd w:val="clear" w:color="auto" w:fill="FFFFFF"/>
          <w:lang w:val="uk-UA"/>
        </w:rPr>
        <w:t>Лупарт Дж. Шкільна реформа в Канаді: перехід від роздільних систем освіти до інклюзивних шкіл // Дефектологія. Особлива дитина: навчання і виховання. 2010. № 1. С. 6–11.</w:t>
      </w:r>
    </w:p>
    <w:p w14:paraId="2D2C17BF" w14:textId="6F54CEE8" w:rsidR="008F595E" w:rsidRDefault="008F595E" w:rsidP="005F022F">
      <w:pPr>
        <w:pStyle w:val="a3"/>
        <w:numPr>
          <w:ilvl w:val="0"/>
          <w:numId w:val="2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Законспектуйте «Акт про освіту осіб з особливими проблемами» (1975) США.</w:t>
      </w:r>
    </w:p>
    <w:p w14:paraId="2546F24A" w14:textId="239283B5" w:rsidR="002D7DF0" w:rsidRDefault="008F595E" w:rsidP="005F022F">
      <w:pPr>
        <w:pStyle w:val="a3"/>
        <w:numPr>
          <w:ilvl w:val="0"/>
          <w:numId w:val="2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Перелічіть особливості інклюзивної освіти в обох країнах.</w:t>
      </w:r>
    </w:p>
    <w:p w14:paraId="0B7746A2" w14:textId="5791A017" w:rsidR="008F595E" w:rsidRPr="008F595E" w:rsidRDefault="008F595E" w:rsidP="008F595E">
      <w:pPr>
        <w:spacing w:line="276" w:lineRule="auto"/>
        <w:jc w:val="both"/>
        <w:rPr>
          <w:rFonts w:asciiTheme="majorBidi" w:hAnsiTheme="majorBidi" w:cstheme="majorBidi"/>
          <w:b/>
          <w:sz w:val="24"/>
          <w:szCs w:val="24"/>
          <w:lang w:val="uk-UA"/>
        </w:rPr>
      </w:pPr>
      <w:r w:rsidRPr="008F595E">
        <w:rPr>
          <w:rFonts w:asciiTheme="majorBidi" w:hAnsiTheme="majorBidi" w:cstheme="majorBidi"/>
          <w:b/>
          <w:sz w:val="24"/>
          <w:szCs w:val="24"/>
          <w:lang w:val="uk-UA"/>
        </w:rPr>
        <w:t>Частково-пошуковий рівень:</w:t>
      </w:r>
    </w:p>
    <w:p w14:paraId="08B77FAE" w14:textId="62F15E5E" w:rsidR="008F595E" w:rsidRDefault="008F595E"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Розмежуйте поняття:</w:t>
      </w:r>
    </w:p>
    <w:p w14:paraId="60BE18FC" w14:textId="2E91A058" w:rsidR="008F595E" w:rsidRDefault="008F595E" w:rsidP="005F022F">
      <w:pPr>
        <w:pStyle w:val="a3"/>
        <w:numPr>
          <w:ilvl w:val="0"/>
          <w:numId w:val="25"/>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Мейнстримінг –</w:t>
      </w:r>
    </w:p>
    <w:p w14:paraId="5263C3C9" w14:textId="44DEBD12" w:rsidR="008F595E" w:rsidRDefault="008F595E" w:rsidP="005F022F">
      <w:pPr>
        <w:pStyle w:val="a3"/>
        <w:numPr>
          <w:ilvl w:val="0"/>
          <w:numId w:val="25"/>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Інтеграція –</w:t>
      </w:r>
    </w:p>
    <w:p w14:paraId="4DB68877" w14:textId="3695A018" w:rsidR="008F595E" w:rsidRDefault="008F595E" w:rsidP="005F022F">
      <w:pPr>
        <w:pStyle w:val="a3"/>
        <w:numPr>
          <w:ilvl w:val="0"/>
          <w:numId w:val="25"/>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Рівність –</w:t>
      </w:r>
    </w:p>
    <w:p w14:paraId="29B776FB" w14:textId="51A780BD" w:rsidR="008F595E" w:rsidRDefault="008F595E" w:rsidP="005F022F">
      <w:pPr>
        <w:pStyle w:val="a3"/>
        <w:numPr>
          <w:ilvl w:val="0"/>
          <w:numId w:val="25"/>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Інклюзія –</w:t>
      </w:r>
    </w:p>
    <w:p w14:paraId="2202C348" w14:textId="7FBEB9C0" w:rsidR="008F595E" w:rsidRDefault="008F595E"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Визначте, у чому полягає відмінність освітньої реформи Канади від реформування освіти у США?</w:t>
      </w:r>
    </w:p>
    <w:p w14:paraId="52E8FB7A" w14:textId="539AD014" w:rsidR="008F595E" w:rsidRDefault="008F595E"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Занотуйте власні дослідження у таблиці:</w:t>
      </w:r>
    </w:p>
    <w:p w14:paraId="614A8960" w14:textId="144F9FD8" w:rsidR="00567660" w:rsidRDefault="00567660"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lastRenderedPageBreak/>
        <w:t>Ознайомтесь із нижче наведеними основними критеріями інклюзивної освіти у Канаді (розробка Канадського дослідницького центру інклюзивної освіти:</w:t>
      </w:r>
    </w:p>
    <w:p w14:paraId="4DB3E8F3" w14:textId="26332B65" w:rsidR="00567660" w:rsidRDefault="00567660" w:rsidP="005F022F">
      <w:pPr>
        <w:pStyle w:val="a3"/>
        <w:numPr>
          <w:ilvl w:val="0"/>
          <w:numId w:val="30"/>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Підтримувальне оточення </w:t>
      </w:r>
      <w:r w:rsidRPr="00567660">
        <w:rPr>
          <w:rFonts w:asciiTheme="majorBidi" w:hAnsiTheme="majorBidi" w:cstheme="majorBidi"/>
          <w:bCs/>
          <w:sz w:val="24"/>
          <w:szCs w:val="24"/>
          <w:lang w:val="uk-UA"/>
        </w:rPr>
        <w:t>(</w:t>
      </w:r>
      <w:r>
        <w:rPr>
          <w:rFonts w:asciiTheme="majorBidi" w:hAnsiTheme="majorBidi" w:cstheme="majorBidi"/>
          <w:bCs/>
          <w:sz w:val="24"/>
          <w:szCs w:val="24"/>
          <w:lang w:val="en-US"/>
        </w:rPr>
        <w:t>Supportive</w:t>
      </w:r>
      <w:r w:rsidRPr="00567660">
        <w:rPr>
          <w:rFonts w:asciiTheme="majorBidi" w:hAnsiTheme="majorBidi" w:cstheme="majorBidi"/>
          <w:bCs/>
          <w:sz w:val="24"/>
          <w:szCs w:val="24"/>
          <w:lang w:val="uk-UA"/>
        </w:rPr>
        <w:t xml:space="preserve"> </w:t>
      </w:r>
      <w:r>
        <w:rPr>
          <w:rFonts w:asciiTheme="majorBidi" w:hAnsiTheme="majorBidi" w:cstheme="majorBidi"/>
          <w:bCs/>
          <w:sz w:val="24"/>
          <w:szCs w:val="24"/>
          <w:lang w:val="en-US"/>
        </w:rPr>
        <w:t>Environment</w:t>
      </w:r>
      <w:r w:rsidRPr="00567660">
        <w:rPr>
          <w:rFonts w:asciiTheme="majorBidi" w:hAnsiTheme="majorBidi" w:cstheme="majorBidi"/>
          <w:bCs/>
          <w:sz w:val="24"/>
          <w:szCs w:val="24"/>
          <w:lang w:val="uk-UA"/>
        </w:rPr>
        <w:t>)</w:t>
      </w:r>
      <w:r>
        <w:rPr>
          <w:rFonts w:asciiTheme="majorBidi" w:hAnsiTheme="majorBidi" w:cstheme="majorBidi"/>
          <w:bCs/>
          <w:sz w:val="24"/>
          <w:szCs w:val="24"/>
          <w:lang w:val="uk-UA"/>
        </w:rPr>
        <w:t xml:space="preserve"> : атмосфера, цінності, політика школи мають відповідати очікуванням школярів і педагогів. Відчуття належності забезпечується привітним ставленням, безпечним і комфортним простором, де не роблять припущень щодо здібностей дітей чи усвідомленням про їх різноманітність;</w:t>
      </w:r>
    </w:p>
    <w:p w14:paraId="14147D1D" w14:textId="788CA17E" w:rsidR="00567660" w:rsidRDefault="00567660" w:rsidP="005F022F">
      <w:pPr>
        <w:pStyle w:val="a3"/>
        <w:numPr>
          <w:ilvl w:val="0"/>
          <w:numId w:val="30"/>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Позитивні стосунки </w:t>
      </w:r>
      <w:r w:rsidRPr="00567660">
        <w:rPr>
          <w:rFonts w:asciiTheme="majorBidi" w:hAnsiTheme="majorBidi" w:cstheme="majorBidi"/>
          <w:bCs/>
          <w:sz w:val="24"/>
          <w:szCs w:val="24"/>
          <w:lang w:val="uk-UA"/>
        </w:rPr>
        <w:t>(</w:t>
      </w:r>
      <w:r>
        <w:rPr>
          <w:rFonts w:asciiTheme="majorBidi" w:hAnsiTheme="majorBidi" w:cstheme="majorBidi"/>
          <w:bCs/>
          <w:sz w:val="24"/>
          <w:szCs w:val="24"/>
          <w:lang w:val="en-US"/>
        </w:rPr>
        <w:t>Positive</w:t>
      </w:r>
      <w:r w:rsidRPr="00567660">
        <w:rPr>
          <w:rFonts w:asciiTheme="majorBidi" w:hAnsiTheme="majorBidi" w:cstheme="majorBidi"/>
          <w:bCs/>
          <w:sz w:val="24"/>
          <w:szCs w:val="24"/>
          <w:lang w:val="uk-UA"/>
        </w:rPr>
        <w:t xml:space="preserve"> </w:t>
      </w:r>
      <w:r>
        <w:rPr>
          <w:rFonts w:asciiTheme="majorBidi" w:hAnsiTheme="majorBidi" w:cstheme="majorBidi"/>
          <w:bCs/>
          <w:sz w:val="24"/>
          <w:szCs w:val="24"/>
          <w:lang w:val="en-US"/>
        </w:rPr>
        <w:t>Relationships</w:t>
      </w:r>
      <w:r w:rsidRPr="00567660">
        <w:rPr>
          <w:rFonts w:asciiTheme="majorBidi" w:hAnsiTheme="majorBidi" w:cstheme="majorBidi"/>
          <w:bCs/>
          <w:sz w:val="24"/>
          <w:szCs w:val="24"/>
          <w:lang w:val="uk-UA"/>
        </w:rPr>
        <w:t>)</w:t>
      </w:r>
      <w:r>
        <w:rPr>
          <w:rFonts w:asciiTheme="majorBidi" w:hAnsiTheme="majorBidi" w:cstheme="majorBidi"/>
          <w:bCs/>
          <w:sz w:val="24"/>
          <w:szCs w:val="24"/>
          <w:lang w:val="uk-UA"/>
        </w:rPr>
        <w:t xml:space="preserve"> Учителі заохочують до самостійного ухвалення рішень – вибір місця у класі. Вони моделюють ситуації, які сприяють налагодженню партнерських стосунків</w:t>
      </w:r>
    </w:p>
    <w:p w14:paraId="5C670DE3" w14:textId="3A09944F" w:rsidR="00567660" w:rsidRDefault="00567660" w:rsidP="005F022F">
      <w:pPr>
        <w:pStyle w:val="a3"/>
        <w:numPr>
          <w:ilvl w:val="0"/>
          <w:numId w:val="30"/>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Почуття компетентності (</w:t>
      </w:r>
      <w:r>
        <w:rPr>
          <w:rFonts w:asciiTheme="majorBidi" w:hAnsiTheme="majorBidi" w:cstheme="majorBidi"/>
          <w:bCs/>
          <w:sz w:val="24"/>
          <w:szCs w:val="24"/>
          <w:lang w:val="en-US"/>
        </w:rPr>
        <w:t>Feelings of Competence)</w:t>
      </w:r>
      <w:r>
        <w:rPr>
          <w:rFonts w:asciiTheme="majorBidi" w:hAnsiTheme="majorBidi" w:cstheme="majorBidi"/>
          <w:bCs/>
          <w:sz w:val="24"/>
          <w:szCs w:val="24"/>
          <w:lang w:val="uk-UA"/>
        </w:rPr>
        <w:t>. Діти повинні вірити у власні здібності та сили та знати, що інші так само в них вірять. Формування позитивної самооцінки стосується різних сфер – соціальної, спортивної, етичної, навчальної, творчої. Дізнавшись сильні сторони, діти усвідомлюють свою цінність та почуваються гідно;</w:t>
      </w:r>
    </w:p>
    <w:p w14:paraId="1C8B797C" w14:textId="063BBFFF" w:rsidR="00567660" w:rsidRDefault="00567660" w:rsidP="005F022F">
      <w:pPr>
        <w:pStyle w:val="a3"/>
        <w:numPr>
          <w:ilvl w:val="0"/>
          <w:numId w:val="30"/>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Можливості для участі </w:t>
      </w:r>
      <w:r w:rsidRPr="00567660">
        <w:rPr>
          <w:rFonts w:asciiTheme="majorBidi" w:hAnsiTheme="majorBidi" w:cstheme="majorBidi"/>
          <w:bCs/>
          <w:sz w:val="24"/>
          <w:szCs w:val="24"/>
          <w:lang w:val="en-US"/>
        </w:rPr>
        <w:t>(Opportunities to P</w:t>
      </w:r>
      <w:r>
        <w:rPr>
          <w:rFonts w:asciiTheme="majorBidi" w:hAnsiTheme="majorBidi" w:cstheme="majorBidi"/>
          <w:bCs/>
          <w:sz w:val="24"/>
          <w:szCs w:val="24"/>
          <w:lang w:val="en-US"/>
        </w:rPr>
        <w:t xml:space="preserve">articipate). </w:t>
      </w:r>
      <w:r>
        <w:rPr>
          <w:rFonts w:asciiTheme="majorBidi" w:hAnsiTheme="majorBidi" w:cstheme="majorBidi"/>
          <w:bCs/>
          <w:sz w:val="24"/>
          <w:szCs w:val="24"/>
          <w:lang w:val="uk-UA"/>
        </w:rPr>
        <w:t xml:space="preserve">Усі без винятку мають мати можливість брати участь у заходах. Згодом вони можуть </w:t>
      </w:r>
      <w:r w:rsidR="00B57147">
        <w:rPr>
          <w:rFonts w:asciiTheme="majorBidi" w:hAnsiTheme="majorBidi" w:cstheme="majorBidi"/>
          <w:bCs/>
          <w:sz w:val="24"/>
          <w:szCs w:val="24"/>
          <w:lang w:val="uk-UA"/>
        </w:rPr>
        <w:t>розвинути</w:t>
      </w:r>
      <w:r>
        <w:rPr>
          <w:rFonts w:asciiTheme="majorBidi" w:hAnsiTheme="majorBidi" w:cstheme="majorBidi"/>
          <w:bCs/>
          <w:sz w:val="24"/>
          <w:szCs w:val="24"/>
          <w:lang w:val="uk-UA"/>
        </w:rPr>
        <w:t xml:space="preserve"> фізичні чи соціальну компетентність, необхідні для їх функціонування у школі, вдома</w:t>
      </w:r>
      <w:r w:rsidR="00B57147">
        <w:rPr>
          <w:rFonts w:asciiTheme="majorBidi" w:hAnsiTheme="majorBidi" w:cstheme="majorBidi"/>
          <w:bCs/>
          <w:sz w:val="24"/>
          <w:szCs w:val="24"/>
          <w:lang w:val="uk-UA"/>
        </w:rPr>
        <w:t>, суспільстві. Крім того вони усвідомлюють, що мають зв'язок з іншими. Коли дітей цінують, чують, заохочують, розуміють, вірять у них – вони будуть успішними.</w:t>
      </w:r>
    </w:p>
    <w:p w14:paraId="60520344" w14:textId="5B6F8B94" w:rsidR="00466931" w:rsidRDefault="00466931"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Поясніть, з якою метою кожне управління</w:t>
      </w:r>
      <w:r w:rsidR="00543DC8">
        <w:rPr>
          <w:rFonts w:asciiTheme="majorBidi" w:hAnsiTheme="majorBidi" w:cstheme="majorBidi"/>
          <w:bCs/>
          <w:sz w:val="24"/>
          <w:szCs w:val="24"/>
          <w:lang w:val="uk-UA"/>
        </w:rPr>
        <w:t xml:space="preserve"> </w:t>
      </w:r>
      <w:r w:rsidR="00543DC8" w:rsidRPr="00543DC8">
        <w:rPr>
          <w:rFonts w:asciiTheme="majorBidi" w:hAnsiTheme="majorBidi" w:cstheme="majorBidi"/>
          <w:bCs/>
          <w:sz w:val="24"/>
          <w:szCs w:val="24"/>
          <w:lang w:val="uk-UA"/>
        </w:rPr>
        <w:t>(</w:t>
      </w:r>
      <w:r w:rsidR="00543DC8">
        <w:rPr>
          <w:rFonts w:asciiTheme="majorBidi" w:hAnsiTheme="majorBidi" w:cstheme="majorBidi"/>
          <w:bCs/>
          <w:sz w:val="24"/>
          <w:szCs w:val="24"/>
          <w:lang w:val="en-US"/>
        </w:rPr>
        <w:t>School</w:t>
      </w:r>
      <w:r w:rsidR="00543DC8" w:rsidRPr="00543DC8">
        <w:rPr>
          <w:rFonts w:asciiTheme="majorBidi" w:hAnsiTheme="majorBidi" w:cstheme="majorBidi"/>
          <w:bCs/>
          <w:sz w:val="24"/>
          <w:szCs w:val="24"/>
          <w:lang w:val="uk-UA"/>
        </w:rPr>
        <w:t xml:space="preserve"> </w:t>
      </w:r>
      <w:r w:rsidR="00543DC8">
        <w:rPr>
          <w:rFonts w:asciiTheme="majorBidi" w:hAnsiTheme="majorBidi" w:cstheme="majorBidi"/>
          <w:bCs/>
          <w:sz w:val="24"/>
          <w:szCs w:val="24"/>
          <w:lang w:val="en-US"/>
        </w:rPr>
        <w:t>board</w:t>
      </w:r>
      <w:r w:rsidR="00543DC8">
        <w:rPr>
          <w:rFonts w:asciiTheme="majorBidi" w:hAnsiTheme="majorBidi" w:cstheme="majorBidi"/>
          <w:bCs/>
          <w:sz w:val="24"/>
          <w:szCs w:val="24"/>
          <w:lang w:val="uk-UA"/>
        </w:rPr>
        <w:t>)</w:t>
      </w:r>
      <w:r>
        <w:rPr>
          <w:rFonts w:asciiTheme="majorBidi" w:hAnsiTheme="majorBidi" w:cstheme="majorBidi"/>
          <w:bCs/>
          <w:sz w:val="24"/>
          <w:szCs w:val="24"/>
          <w:lang w:val="uk-UA"/>
        </w:rPr>
        <w:t xml:space="preserve"> освіти та федерація учителів Канади мають власний сайт, на якому інформують населення про інклюзію.</w:t>
      </w:r>
    </w:p>
    <w:p w14:paraId="5284E87B" w14:textId="449A59B6" w:rsidR="00567660" w:rsidRDefault="008223C3"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Поясніть, чи залежить від ступеню інвалідності те, хто надає допомогу учневі (асистент, спеціальний педагог)?</w:t>
      </w:r>
    </w:p>
    <w:p w14:paraId="70707ACC" w14:textId="211EB6E2" w:rsidR="008223C3" w:rsidRDefault="008223C3"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Прочитайте та проаналізуйте особливості навчання дітей із порушеннями розвитку у школах Канади:</w:t>
      </w:r>
    </w:p>
    <w:p w14:paraId="325ACE39" w14:textId="7D502491" w:rsidR="008223C3" w:rsidRDefault="008223C3" w:rsidP="005F022F">
      <w:pPr>
        <w:pStyle w:val="a3"/>
        <w:numPr>
          <w:ilvl w:val="0"/>
          <w:numId w:val="31"/>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Спеціальних підручників для дітей з порушеннями розвитку немає;</w:t>
      </w:r>
    </w:p>
    <w:p w14:paraId="0697B94D" w14:textId="6C71A4AA" w:rsidR="008223C3" w:rsidRDefault="008223C3" w:rsidP="005F022F">
      <w:pPr>
        <w:pStyle w:val="a3"/>
        <w:numPr>
          <w:ilvl w:val="0"/>
          <w:numId w:val="31"/>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 випадку наявності незрячого учня, у школі існує ресурсна кімната, у якій міститься брайлівський принтер для роздрукування необхідних навчальних матеріалів;</w:t>
      </w:r>
    </w:p>
    <w:p w14:paraId="5EC6F7DB" w14:textId="1D90C034" w:rsidR="008223C3" w:rsidRDefault="008223C3" w:rsidP="005F022F">
      <w:pPr>
        <w:pStyle w:val="a3"/>
        <w:numPr>
          <w:ilvl w:val="0"/>
          <w:numId w:val="31"/>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Учитель несе пряму відповідальність за виконання індивідуальної програми учнем та може вносити у неї відповідні корективи;</w:t>
      </w:r>
    </w:p>
    <w:p w14:paraId="552A4017" w14:textId="4A043693" w:rsidR="008223C3" w:rsidRDefault="008223C3" w:rsidP="005F022F">
      <w:pPr>
        <w:pStyle w:val="a3"/>
        <w:numPr>
          <w:ilvl w:val="0"/>
          <w:numId w:val="31"/>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 школах працюють фахівці, які надають допомогу дітям з порушеннями розвитку;</w:t>
      </w:r>
    </w:p>
    <w:p w14:paraId="1EAE6FE2" w14:textId="0EF00733" w:rsidR="008223C3" w:rsidRDefault="008223C3" w:rsidP="005F022F">
      <w:pPr>
        <w:pStyle w:val="a3"/>
        <w:numPr>
          <w:ilvl w:val="0"/>
          <w:numId w:val="31"/>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 окремих школах проводяться так звані «поведінкові уроки», на яких учні моделюють різні ситуації</w:t>
      </w:r>
      <w:r w:rsidR="0077263F">
        <w:rPr>
          <w:rFonts w:asciiTheme="majorBidi" w:hAnsiTheme="majorBidi" w:cstheme="majorBidi"/>
          <w:bCs/>
          <w:sz w:val="24"/>
          <w:szCs w:val="24"/>
          <w:lang w:val="uk-UA"/>
        </w:rPr>
        <w:t xml:space="preserve"> (чому мені страшно, що мене може заспокоїти, як вийти з фрустрації, як зрозуміти мої почуття).</w:t>
      </w:r>
    </w:p>
    <w:p w14:paraId="2950F6C9" w14:textId="0D00F34F" w:rsidR="0077263F" w:rsidRDefault="0077263F"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Діти із порушеннями розвитку у процесі навчання у школах Канади відповідно до фінансування за програмою </w:t>
      </w:r>
      <w:r>
        <w:rPr>
          <w:rFonts w:asciiTheme="majorBidi" w:hAnsiTheme="majorBidi" w:cstheme="majorBidi"/>
          <w:bCs/>
          <w:sz w:val="24"/>
          <w:szCs w:val="24"/>
          <w:lang w:val="en-US"/>
        </w:rPr>
        <w:t xml:space="preserve">ODSP </w:t>
      </w:r>
      <w:r>
        <w:rPr>
          <w:rFonts w:asciiTheme="majorBidi" w:hAnsiTheme="majorBidi" w:cstheme="majorBidi"/>
          <w:bCs/>
          <w:sz w:val="24"/>
          <w:szCs w:val="24"/>
          <w:lang w:val="uk-UA"/>
        </w:rPr>
        <w:t>повинні бути забезпечені:</w:t>
      </w:r>
    </w:p>
    <w:p w14:paraId="5FA99F59" w14:textId="38333B08" w:rsidR="0077263F" w:rsidRDefault="0077263F" w:rsidP="005F022F">
      <w:pPr>
        <w:pStyle w:val="a3"/>
        <w:numPr>
          <w:ilvl w:val="0"/>
          <w:numId w:val="1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Комунікативними пристосуваннями, пристроями, допоміжними засобами;</w:t>
      </w:r>
    </w:p>
    <w:p w14:paraId="206C6B0A" w14:textId="5B1B73D3" w:rsidR="0077263F" w:rsidRDefault="0077263F" w:rsidP="005F022F">
      <w:pPr>
        <w:pStyle w:val="a3"/>
        <w:numPr>
          <w:ilvl w:val="0"/>
          <w:numId w:val="1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Харчуванням;</w:t>
      </w:r>
    </w:p>
    <w:p w14:paraId="4737537F" w14:textId="3C2F1491" w:rsidR="0077263F" w:rsidRDefault="0077263F" w:rsidP="005F022F">
      <w:pPr>
        <w:pStyle w:val="a3"/>
        <w:numPr>
          <w:ilvl w:val="0"/>
          <w:numId w:val="1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Транспортуванням до навчального закладу та додому;</w:t>
      </w:r>
    </w:p>
    <w:p w14:paraId="7534C329" w14:textId="4A024DAB" w:rsidR="0077263F" w:rsidRDefault="0077263F" w:rsidP="005F022F">
      <w:pPr>
        <w:pStyle w:val="a3"/>
        <w:numPr>
          <w:ilvl w:val="0"/>
          <w:numId w:val="13"/>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Наданням допомоги персонального асистента (до 14 год. на тиждень).</w:t>
      </w:r>
    </w:p>
    <w:p w14:paraId="556A805A" w14:textId="4366E56A" w:rsidR="0077263F" w:rsidRPr="0077263F" w:rsidRDefault="0077263F" w:rsidP="0077263F">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Поясніть, за яким принципом організовано інклюзію у Канаді? </w:t>
      </w:r>
    </w:p>
    <w:p w14:paraId="752D6A60" w14:textId="7AB08101" w:rsidR="008F595E" w:rsidRDefault="008F595E"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lastRenderedPageBreak/>
        <w:t>Перелічіть принципи, що лежать в основі інклюзивної освіти США</w:t>
      </w:r>
      <w:r w:rsidR="009578F7">
        <w:rPr>
          <w:rFonts w:asciiTheme="majorBidi" w:hAnsiTheme="majorBidi" w:cstheme="majorBidi"/>
          <w:bCs/>
          <w:sz w:val="24"/>
          <w:szCs w:val="24"/>
          <w:lang w:val="uk-UA"/>
        </w:rPr>
        <w:t>.</w:t>
      </w:r>
    </w:p>
    <w:p w14:paraId="751D650D" w14:textId="2D857294" w:rsidR="009578F7" w:rsidRDefault="009578F7" w:rsidP="005F022F">
      <w:pPr>
        <w:pStyle w:val="a3"/>
        <w:numPr>
          <w:ilvl w:val="0"/>
          <w:numId w:val="24"/>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 таблиці відобразіть суттєві функціонально-змістові характеристики освітньої реформи обох країн:</w:t>
      </w:r>
    </w:p>
    <w:tbl>
      <w:tblPr>
        <w:tblStyle w:val="a4"/>
        <w:tblW w:w="0" w:type="auto"/>
        <w:tblInd w:w="720" w:type="dxa"/>
        <w:tblLook w:val="04A0" w:firstRow="1" w:lastRow="0" w:firstColumn="1" w:lastColumn="0" w:noHBand="0" w:noVBand="1"/>
      </w:tblPr>
      <w:tblGrid>
        <w:gridCol w:w="1827"/>
        <w:gridCol w:w="3923"/>
        <w:gridCol w:w="2875"/>
      </w:tblGrid>
      <w:tr w:rsidR="009578F7" w14:paraId="3E07AD96" w14:textId="77777777" w:rsidTr="009578F7">
        <w:tc>
          <w:tcPr>
            <w:tcW w:w="1827" w:type="dxa"/>
          </w:tcPr>
          <w:p w14:paraId="750103B5" w14:textId="7F6464F4" w:rsidR="009578F7" w:rsidRPr="009578F7" w:rsidRDefault="009578F7" w:rsidP="009578F7">
            <w:pPr>
              <w:pStyle w:val="a3"/>
              <w:spacing w:line="276" w:lineRule="auto"/>
              <w:ind w:left="0"/>
              <w:jc w:val="center"/>
              <w:rPr>
                <w:rFonts w:asciiTheme="majorBidi" w:hAnsiTheme="majorBidi" w:cstheme="majorBidi"/>
                <w:bCs/>
                <w:i/>
                <w:iCs/>
                <w:sz w:val="24"/>
                <w:szCs w:val="24"/>
                <w:lang w:val="uk-UA"/>
              </w:rPr>
            </w:pPr>
            <w:r w:rsidRPr="009578F7">
              <w:rPr>
                <w:rFonts w:asciiTheme="majorBidi" w:hAnsiTheme="majorBidi" w:cstheme="majorBidi"/>
                <w:bCs/>
                <w:i/>
                <w:iCs/>
                <w:sz w:val="24"/>
                <w:szCs w:val="24"/>
                <w:lang w:val="uk-UA"/>
              </w:rPr>
              <w:t>Особливості реформи</w:t>
            </w:r>
          </w:p>
        </w:tc>
        <w:tc>
          <w:tcPr>
            <w:tcW w:w="3923" w:type="dxa"/>
          </w:tcPr>
          <w:p w14:paraId="42F8347C" w14:textId="65358F21" w:rsidR="009578F7" w:rsidRPr="009578F7" w:rsidRDefault="009578F7" w:rsidP="009578F7">
            <w:pPr>
              <w:pStyle w:val="a3"/>
              <w:spacing w:line="276" w:lineRule="auto"/>
              <w:ind w:left="0"/>
              <w:jc w:val="center"/>
              <w:rPr>
                <w:rFonts w:asciiTheme="majorBidi" w:hAnsiTheme="majorBidi" w:cstheme="majorBidi"/>
                <w:bCs/>
                <w:i/>
                <w:iCs/>
                <w:sz w:val="24"/>
                <w:szCs w:val="24"/>
                <w:lang w:val="uk-UA"/>
              </w:rPr>
            </w:pPr>
            <w:r w:rsidRPr="009578F7">
              <w:rPr>
                <w:rFonts w:asciiTheme="majorBidi" w:hAnsiTheme="majorBidi" w:cstheme="majorBidi"/>
                <w:bCs/>
                <w:i/>
                <w:iCs/>
                <w:sz w:val="24"/>
                <w:szCs w:val="24"/>
                <w:lang w:val="uk-UA"/>
              </w:rPr>
              <w:t>США</w:t>
            </w:r>
          </w:p>
        </w:tc>
        <w:tc>
          <w:tcPr>
            <w:tcW w:w="2875" w:type="dxa"/>
          </w:tcPr>
          <w:p w14:paraId="47024B18" w14:textId="06BBE03F" w:rsidR="009578F7" w:rsidRPr="009578F7" w:rsidRDefault="009578F7" w:rsidP="009578F7">
            <w:pPr>
              <w:pStyle w:val="a3"/>
              <w:spacing w:line="276" w:lineRule="auto"/>
              <w:ind w:left="0"/>
              <w:jc w:val="center"/>
              <w:rPr>
                <w:rFonts w:asciiTheme="majorBidi" w:hAnsiTheme="majorBidi" w:cstheme="majorBidi"/>
                <w:bCs/>
                <w:i/>
                <w:iCs/>
                <w:sz w:val="24"/>
                <w:szCs w:val="24"/>
                <w:lang w:val="uk-UA"/>
              </w:rPr>
            </w:pPr>
            <w:r w:rsidRPr="009578F7">
              <w:rPr>
                <w:rFonts w:asciiTheme="majorBidi" w:hAnsiTheme="majorBidi" w:cstheme="majorBidi"/>
                <w:bCs/>
                <w:i/>
                <w:iCs/>
                <w:sz w:val="24"/>
                <w:szCs w:val="24"/>
                <w:lang w:val="uk-UA"/>
              </w:rPr>
              <w:t>Канада</w:t>
            </w:r>
          </w:p>
        </w:tc>
      </w:tr>
      <w:tr w:rsidR="009578F7" w14:paraId="5F2036E3" w14:textId="77777777" w:rsidTr="009578F7">
        <w:tc>
          <w:tcPr>
            <w:tcW w:w="1827" w:type="dxa"/>
          </w:tcPr>
          <w:p w14:paraId="479B337A"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3923" w:type="dxa"/>
          </w:tcPr>
          <w:p w14:paraId="28129CF3"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2875" w:type="dxa"/>
          </w:tcPr>
          <w:p w14:paraId="6D1BD0A5"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r>
      <w:tr w:rsidR="009578F7" w14:paraId="75CBE438" w14:textId="77777777" w:rsidTr="009578F7">
        <w:tc>
          <w:tcPr>
            <w:tcW w:w="1827" w:type="dxa"/>
          </w:tcPr>
          <w:p w14:paraId="71E6807F"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3923" w:type="dxa"/>
          </w:tcPr>
          <w:p w14:paraId="32DC86C4"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2875" w:type="dxa"/>
          </w:tcPr>
          <w:p w14:paraId="512AE624"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r>
      <w:tr w:rsidR="009578F7" w14:paraId="61B53533" w14:textId="77777777" w:rsidTr="009578F7">
        <w:tc>
          <w:tcPr>
            <w:tcW w:w="1827" w:type="dxa"/>
          </w:tcPr>
          <w:p w14:paraId="29FF1CD3"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3923" w:type="dxa"/>
          </w:tcPr>
          <w:p w14:paraId="3B019475"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2875" w:type="dxa"/>
          </w:tcPr>
          <w:p w14:paraId="46A9231F"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r>
      <w:tr w:rsidR="009578F7" w14:paraId="3EC2B75E" w14:textId="77777777" w:rsidTr="009578F7">
        <w:tc>
          <w:tcPr>
            <w:tcW w:w="1827" w:type="dxa"/>
          </w:tcPr>
          <w:p w14:paraId="7FC6D6AA"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3923" w:type="dxa"/>
          </w:tcPr>
          <w:p w14:paraId="0A26429B"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2875" w:type="dxa"/>
          </w:tcPr>
          <w:p w14:paraId="78D5D7BF"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r>
      <w:tr w:rsidR="009578F7" w14:paraId="38B7F7C3" w14:textId="77777777" w:rsidTr="009578F7">
        <w:tc>
          <w:tcPr>
            <w:tcW w:w="1827" w:type="dxa"/>
          </w:tcPr>
          <w:p w14:paraId="36F3A350"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3923" w:type="dxa"/>
          </w:tcPr>
          <w:p w14:paraId="3BCD10F9"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c>
          <w:tcPr>
            <w:tcW w:w="2875" w:type="dxa"/>
          </w:tcPr>
          <w:p w14:paraId="4511034A" w14:textId="77777777" w:rsidR="009578F7" w:rsidRDefault="009578F7" w:rsidP="009578F7">
            <w:pPr>
              <w:pStyle w:val="a3"/>
              <w:spacing w:line="276" w:lineRule="auto"/>
              <w:ind w:left="0"/>
              <w:jc w:val="both"/>
              <w:rPr>
                <w:rFonts w:asciiTheme="majorBidi" w:hAnsiTheme="majorBidi" w:cstheme="majorBidi"/>
                <w:bCs/>
                <w:sz w:val="24"/>
                <w:szCs w:val="24"/>
                <w:lang w:val="uk-UA"/>
              </w:rPr>
            </w:pPr>
          </w:p>
        </w:tc>
      </w:tr>
    </w:tbl>
    <w:p w14:paraId="73895F05" w14:textId="010F4C35" w:rsidR="009578F7" w:rsidRDefault="009578F7" w:rsidP="009578F7">
      <w:pPr>
        <w:pStyle w:val="a3"/>
        <w:spacing w:line="276" w:lineRule="auto"/>
        <w:jc w:val="both"/>
        <w:rPr>
          <w:rFonts w:asciiTheme="majorBidi" w:hAnsiTheme="majorBidi" w:cstheme="majorBidi"/>
          <w:bCs/>
          <w:sz w:val="24"/>
          <w:szCs w:val="24"/>
          <w:lang w:val="uk-UA"/>
        </w:rPr>
      </w:pPr>
    </w:p>
    <w:p w14:paraId="42EB4F6A" w14:textId="36E10C00" w:rsidR="009578F7" w:rsidRPr="009578F7" w:rsidRDefault="009578F7" w:rsidP="009578F7">
      <w:pPr>
        <w:spacing w:line="276" w:lineRule="auto"/>
        <w:jc w:val="both"/>
        <w:rPr>
          <w:rFonts w:asciiTheme="majorBidi" w:hAnsiTheme="majorBidi" w:cstheme="majorBidi"/>
          <w:b/>
          <w:sz w:val="24"/>
          <w:szCs w:val="24"/>
          <w:lang w:val="uk-UA"/>
        </w:rPr>
      </w:pPr>
      <w:r w:rsidRPr="009578F7">
        <w:rPr>
          <w:rFonts w:asciiTheme="majorBidi" w:hAnsiTheme="majorBidi" w:cstheme="majorBidi"/>
          <w:b/>
          <w:sz w:val="24"/>
          <w:szCs w:val="24"/>
          <w:lang w:val="uk-UA"/>
        </w:rPr>
        <w:t>Творчий рівень:</w:t>
      </w:r>
    </w:p>
    <w:p w14:paraId="5F149B09" w14:textId="2A4D758F" w:rsidR="009578F7" w:rsidRDefault="009578F7" w:rsidP="009578F7">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1. </w:t>
      </w:r>
      <w:r w:rsidRPr="009578F7">
        <w:rPr>
          <w:rFonts w:asciiTheme="majorBidi" w:hAnsiTheme="majorBidi" w:cstheme="majorBidi"/>
          <w:bCs/>
          <w:sz w:val="24"/>
          <w:szCs w:val="24"/>
          <w:lang w:val="uk-UA"/>
        </w:rPr>
        <w:t>Підготуйте</w:t>
      </w:r>
      <w:r>
        <w:rPr>
          <w:rFonts w:asciiTheme="majorBidi" w:hAnsiTheme="majorBidi" w:cstheme="majorBidi"/>
          <w:bCs/>
          <w:sz w:val="24"/>
          <w:szCs w:val="24"/>
          <w:lang w:val="uk-UA"/>
        </w:rPr>
        <w:t xml:space="preserve"> виступ на тему: «Відомі люди з особливими освітніми потребами США: життєвий шлях та діяльність».</w:t>
      </w:r>
    </w:p>
    <w:p w14:paraId="72963F94" w14:textId="27D86268" w:rsidR="009578F7" w:rsidRDefault="009578F7" w:rsidP="009578F7">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2.  Підготуйте ребус або кросворд на основні терміни та визначення на означену тематику.</w:t>
      </w:r>
    </w:p>
    <w:p w14:paraId="3343F1F2" w14:textId="622A56B4" w:rsidR="009578F7" w:rsidRPr="009578F7" w:rsidRDefault="009578F7" w:rsidP="009578F7">
      <w:pPr>
        <w:spacing w:line="276" w:lineRule="auto"/>
        <w:jc w:val="center"/>
        <w:rPr>
          <w:rFonts w:asciiTheme="majorBidi" w:hAnsiTheme="majorBidi" w:cstheme="majorBidi"/>
          <w:bCs/>
          <w:i/>
          <w:iCs/>
          <w:sz w:val="24"/>
          <w:szCs w:val="24"/>
          <w:lang w:val="uk-UA"/>
        </w:rPr>
      </w:pPr>
      <w:r w:rsidRPr="009578F7">
        <w:rPr>
          <w:rFonts w:asciiTheme="majorBidi" w:hAnsiTheme="majorBidi" w:cstheme="majorBidi"/>
          <w:bCs/>
          <w:i/>
          <w:iCs/>
          <w:sz w:val="24"/>
          <w:szCs w:val="24"/>
          <w:lang w:val="uk-UA"/>
        </w:rPr>
        <w:t>Завдання для самоконтролю</w:t>
      </w:r>
    </w:p>
    <w:p w14:paraId="7B10C843" w14:textId="47FF3570" w:rsidR="009578F7"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w:t>
      </w:r>
      <w:r w:rsidR="009578F7" w:rsidRPr="00EC362A">
        <w:rPr>
          <w:rFonts w:asciiTheme="majorBidi" w:hAnsiTheme="majorBidi" w:cstheme="majorBidi"/>
          <w:bCs/>
          <w:sz w:val="24"/>
          <w:szCs w:val="24"/>
          <w:lang w:val="uk-UA"/>
        </w:rPr>
        <w:t>У якому році було започатковано рух за освітні реформи у США?</w:t>
      </w:r>
    </w:p>
    <w:p w14:paraId="24B1E853" w14:textId="278C8F15" w:rsidR="00EC362A"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2. Що таке майнстримінг?</w:t>
      </w:r>
    </w:p>
    <w:p w14:paraId="5659DE63" w14:textId="04D0B548" w:rsidR="00EC362A"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3. Чим відрізняється мейнстримінг від інклюзивного навчання?</w:t>
      </w:r>
    </w:p>
    <w:p w14:paraId="55C73364" w14:textId="48F0914F" w:rsidR="00EC362A"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4. Скільки часу триває мейнстримінг? Яка його основна мета?</w:t>
      </w:r>
    </w:p>
    <w:p w14:paraId="500350A7" w14:textId="1AD57252" w:rsidR="00EC362A"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5. У чому полягає особливість упровадження інклюзивної освіти у Канаді?</w:t>
      </w:r>
    </w:p>
    <w:p w14:paraId="098F841E" w14:textId="3A554C35" w:rsidR="00EC362A" w:rsidRDefault="00EC362A"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6. </w:t>
      </w:r>
      <w:r w:rsidR="00894F70">
        <w:rPr>
          <w:rFonts w:asciiTheme="majorBidi" w:hAnsiTheme="majorBidi" w:cstheme="majorBidi"/>
          <w:bCs/>
          <w:sz w:val="24"/>
          <w:szCs w:val="24"/>
          <w:lang w:val="uk-UA"/>
        </w:rPr>
        <w:t>Яким чином відбувається навчання, виховання учнів з порушеннями розвитку у школах Канади?</w:t>
      </w:r>
    </w:p>
    <w:p w14:paraId="755964B1" w14:textId="42389B79" w:rsidR="00894F70" w:rsidRDefault="00894F70"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7. Які принципи лежать в основі інклюзивного навчання шкіл Канади?</w:t>
      </w:r>
    </w:p>
    <w:p w14:paraId="10B148C7" w14:textId="5DECAB2B" w:rsidR="00894F70" w:rsidRDefault="00894F70"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8. </w:t>
      </w:r>
      <w:r w:rsidR="00567660">
        <w:rPr>
          <w:rFonts w:asciiTheme="majorBidi" w:hAnsiTheme="majorBidi" w:cstheme="majorBidi"/>
          <w:bCs/>
          <w:sz w:val="24"/>
          <w:szCs w:val="24"/>
          <w:lang w:val="uk-UA"/>
        </w:rPr>
        <w:t>У 2009 р. неурядова організація «Інклюзивна освіта Канади» започаткувала сайт. Визначте основне призначення даного сайту. Перелічіть види інформації, розміщені на ньому.</w:t>
      </w:r>
    </w:p>
    <w:p w14:paraId="6A0E7487" w14:textId="1EFA1FCB" w:rsidR="00894F70" w:rsidRDefault="00894F70"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9. Чи існують певні розбіжності із тим, на що було спрямоване започаткування освітньої реформи у США та сучасними реаліями?</w:t>
      </w:r>
    </w:p>
    <w:p w14:paraId="7CA2813D" w14:textId="10A3A7AF" w:rsidR="00894F70" w:rsidRDefault="00894F70" w:rsidP="004030E5">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10. Які форми роботи з учнями з порушеннями розвитку канадських навчальних закладів Вам відомі?</w:t>
      </w:r>
    </w:p>
    <w:p w14:paraId="71649FEA" w14:textId="3C57CED1" w:rsidR="00894F70" w:rsidRDefault="00894F70" w:rsidP="00EC362A">
      <w:pPr>
        <w:spacing w:line="276" w:lineRule="auto"/>
        <w:jc w:val="both"/>
        <w:rPr>
          <w:rFonts w:asciiTheme="majorBidi" w:hAnsiTheme="majorBidi" w:cstheme="majorBidi"/>
          <w:bCs/>
          <w:sz w:val="24"/>
          <w:szCs w:val="24"/>
          <w:lang w:val="uk-UA"/>
        </w:rPr>
      </w:pPr>
    </w:p>
    <w:p w14:paraId="15FA7F70" w14:textId="77777777" w:rsidR="003C5210" w:rsidRDefault="003C5210" w:rsidP="00894F70">
      <w:pPr>
        <w:spacing w:line="276" w:lineRule="auto"/>
        <w:jc w:val="center"/>
        <w:rPr>
          <w:rStyle w:val="mw-headline"/>
          <w:rFonts w:asciiTheme="majorBidi" w:hAnsiTheme="majorBidi" w:cstheme="majorBidi"/>
          <w:b/>
          <w:iCs/>
          <w:color w:val="000000"/>
          <w:sz w:val="24"/>
          <w:szCs w:val="24"/>
          <w:shd w:val="clear" w:color="auto" w:fill="FFFFFF"/>
          <w:lang w:val="uk-UA"/>
        </w:rPr>
      </w:pPr>
    </w:p>
    <w:p w14:paraId="48EC710F" w14:textId="77777777" w:rsidR="003C5210" w:rsidRDefault="003C5210" w:rsidP="00894F70">
      <w:pPr>
        <w:spacing w:line="276" w:lineRule="auto"/>
        <w:jc w:val="center"/>
        <w:rPr>
          <w:rStyle w:val="mw-headline"/>
          <w:rFonts w:asciiTheme="majorBidi" w:hAnsiTheme="majorBidi" w:cstheme="majorBidi"/>
          <w:b/>
          <w:iCs/>
          <w:color w:val="000000"/>
          <w:sz w:val="24"/>
          <w:szCs w:val="24"/>
          <w:shd w:val="clear" w:color="auto" w:fill="FFFFFF"/>
          <w:lang w:val="uk-UA"/>
        </w:rPr>
      </w:pPr>
    </w:p>
    <w:p w14:paraId="4B422EBD" w14:textId="77777777" w:rsidR="003C5210" w:rsidRDefault="003C5210" w:rsidP="00894F70">
      <w:pPr>
        <w:spacing w:line="276" w:lineRule="auto"/>
        <w:jc w:val="center"/>
        <w:rPr>
          <w:rStyle w:val="mw-headline"/>
          <w:rFonts w:asciiTheme="majorBidi" w:hAnsiTheme="majorBidi" w:cstheme="majorBidi"/>
          <w:b/>
          <w:iCs/>
          <w:color w:val="000000"/>
          <w:sz w:val="24"/>
          <w:szCs w:val="24"/>
          <w:shd w:val="clear" w:color="auto" w:fill="FFFFFF"/>
          <w:lang w:val="uk-UA"/>
        </w:rPr>
      </w:pPr>
    </w:p>
    <w:p w14:paraId="0FA5F6AE" w14:textId="31BA1847" w:rsidR="00894F70" w:rsidRPr="00894F70" w:rsidRDefault="00894F70" w:rsidP="00894F70">
      <w:pPr>
        <w:spacing w:line="276" w:lineRule="auto"/>
        <w:jc w:val="center"/>
        <w:rPr>
          <w:rStyle w:val="mw-headline"/>
          <w:rFonts w:asciiTheme="majorBidi" w:hAnsiTheme="majorBidi" w:cstheme="majorBidi"/>
          <w:b/>
          <w:iCs/>
          <w:color w:val="000000"/>
          <w:sz w:val="24"/>
          <w:szCs w:val="24"/>
          <w:shd w:val="clear" w:color="auto" w:fill="FFFFFF"/>
          <w:lang w:val="uk-UA"/>
        </w:rPr>
      </w:pPr>
      <w:r w:rsidRPr="00894F70">
        <w:rPr>
          <w:rStyle w:val="mw-headline"/>
          <w:rFonts w:asciiTheme="majorBidi" w:hAnsiTheme="majorBidi" w:cstheme="majorBidi"/>
          <w:b/>
          <w:iCs/>
          <w:color w:val="000000"/>
          <w:sz w:val="24"/>
          <w:szCs w:val="24"/>
          <w:shd w:val="clear" w:color="auto" w:fill="FFFFFF"/>
          <w:lang w:val="uk-UA"/>
        </w:rPr>
        <w:lastRenderedPageBreak/>
        <w:t>ДОСВІД УПРОВАДЖЕННЯ ІНКЛЮЗИВНОЇ ОСВІТИ В КРАЇНАХ БЛИЖНЬОГО ЗАРУБІЖЖЯ: ПОЛЬЩА, ЧЕХІЯ, СЛОВАЧЧИНА</w:t>
      </w:r>
    </w:p>
    <w:p w14:paraId="5F8AFDEC" w14:textId="723C3BFF" w:rsidR="00894F70" w:rsidRDefault="00894F70" w:rsidP="00894F70">
      <w:pPr>
        <w:spacing w:line="276" w:lineRule="auto"/>
        <w:jc w:val="both"/>
        <w:rPr>
          <w:rStyle w:val="mw-headline"/>
          <w:rFonts w:asciiTheme="majorBidi" w:hAnsiTheme="majorBidi" w:cstheme="majorBidi"/>
          <w:b/>
          <w:iCs/>
          <w:color w:val="000000"/>
          <w:sz w:val="28"/>
          <w:szCs w:val="28"/>
          <w:shd w:val="clear" w:color="auto" w:fill="FFFFFF"/>
          <w:lang w:val="uk-UA"/>
        </w:rPr>
      </w:pPr>
    </w:p>
    <w:p w14:paraId="0BD689BF" w14:textId="3B703C46" w:rsidR="00894F70" w:rsidRDefault="00894F70" w:rsidP="00894F7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 Повне та часткове інтегрування осіб з особливими освітніми потребами як віддзеркалення моделі інклюзивної освіти.</w:t>
      </w:r>
    </w:p>
    <w:p w14:paraId="4797DC7A" w14:textId="05950B9E" w:rsidR="00894F70" w:rsidRDefault="00894F70" w:rsidP="00894F7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2.  Зворотне інтегрування Чехії: специфіка та особливості.</w:t>
      </w:r>
    </w:p>
    <w:p w14:paraId="41EB5B61" w14:textId="7C08AA8D" w:rsidR="00894F70" w:rsidRDefault="00894F70" w:rsidP="00894F7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3. Адаптації та модифікації навчальних закладів Польщі до потреб осіб з особливими освітніми потребами. Розвиток дошкільної та шкільної освіти.</w:t>
      </w:r>
    </w:p>
    <w:p w14:paraId="7383F076" w14:textId="6F0E5FD0" w:rsidR="00894F70" w:rsidRDefault="00894F70" w:rsidP="00894F7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4. Нормативно-правове забезпечення інклюзивного навчання осіб з порушеннями розвитку у Польші та Чехії.</w:t>
      </w:r>
    </w:p>
    <w:p w14:paraId="157EA4BA" w14:textId="34A6ACE2" w:rsidR="00894F70" w:rsidRDefault="00894F70" w:rsidP="00894F7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5. Право на отримання якісних освітніх послуг та його реалізація на практиці (з досвіду Словаччини).</w:t>
      </w:r>
    </w:p>
    <w:p w14:paraId="27C7DA2A" w14:textId="77777777" w:rsidR="00894F70" w:rsidRPr="00A22673" w:rsidRDefault="00894F70" w:rsidP="00894F70">
      <w:pPr>
        <w:spacing w:line="276" w:lineRule="auto"/>
        <w:ind w:left="360"/>
        <w:jc w:val="both"/>
        <w:rPr>
          <w:rFonts w:ascii="Times New Roman" w:hAnsi="Times New Roman" w:cs="Times New Roman"/>
          <w:b/>
          <w:bCs/>
          <w:sz w:val="24"/>
          <w:szCs w:val="24"/>
          <w:lang w:val="uk-UA"/>
        </w:rPr>
      </w:pPr>
      <w:r w:rsidRPr="00A22673">
        <w:rPr>
          <w:rFonts w:ascii="Times New Roman" w:hAnsi="Times New Roman" w:cs="Times New Roman"/>
          <w:b/>
          <w:bCs/>
          <w:sz w:val="24"/>
          <w:szCs w:val="24"/>
          <w:lang w:val="uk-UA"/>
        </w:rPr>
        <w:t>Навчальні цілі:</w:t>
      </w:r>
    </w:p>
    <w:p w14:paraId="39094A96" w14:textId="3D9A614A" w:rsidR="00894F70" w:rsidRPr="00A22673" w:rsidRDefault="00894F70" w:rsidP="00894F70">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imes New Roman"/>
          <w:i/>
          <w:iCs/>
          <w:sz w:val="24"/>
          <w:szCs w:val="24"/>
          <w:lang w:val="uk-UA"/>
        </w:rPr>
        <w:t>Знати</w:t>
      </w:r>
      <w:r w:rsidRPr="00A22673">
        <w:rPr>
          <w:rFonts w:asciiTheme="majorBidi" w:hAnsiTheme="majorBidi" w:cs="Times New Roman"/>
          <w:sz w:val="24"/>
          <w:szCs w:val="24"/>
          <w:lang w:val="uk-UA"/>
        </w:rPr>
        <w:t xml:space="preserve"> – особливості </w:t>
      </w:r>
      <w:r>
        <w:rPr>
          <w:rFonts w:asciiTheme="majorBidi" w:hAnsiTheme="majorBidi" w:cs="Times New Roman"/>
          <w:sz w:val="24"/>
          <w:szCs w:val="24"/>
          <w:lang w:val="uk-UA"/>
        </w:rPr>
        <w:t xml:space="preserve">повного та часткового інтегрування осіб з порушеннями розвитку </w:t>
      </w:r>
      <w:r w:rsidRPr="00A22673">
        <w:rPr>
          <w:rFonts w:asciiTheme="majorBidi" w:hAnsiTheme="majorBidi" w:cs="Times New Roman"/>
          <w:sz w:val="24"/>
          <w:szCs w:val="24"/>
          <w:lang w:val="uk-UA"/>
        </w:rPr>
        <w:t xml:space="preserve"> у</w:t>
      </w:r>
      <w:r>
        <w:rPr>
          <w:rFonts w:asciiTheme="majorBidi" w:hAnsiTheme="majorBidi" w:cs="Times New Roman"/>
          <w:sz w:val="24"/>
          <w:szCs w:val="24"/>
          <w:lang w:val="uk-UA"/>
        </w:rPr>
        <w:t xml:space="preserve"> Словаччині, Чехії та Польщі</w:t>
      </w:r>
      <w:r w:rsidRPr="00A22673">
        <w:rPr>
          <w:rFonts w:asciiTheme="majorBidi" w:hAnsiTheme="majorBidi" w:cs="Times New Roman"/>
          <w:sz w:val="24"/>
          <w:szCs w:val="24"/>
          <w:lang w:val="uk-UA"/>
        </w:rPr>
        <w:t>; основні принципи та концептуальні положення освітньої реформи країн; сучасні реалії інклюзивного навчання.</w:t>
      </w:r>
    </w:p>
    <w:p w14:paraId="347F215A" w14:textId="23610597" w:rsidR="00894F70" w:rsidRPr="00A22673" w:rsidRDefault="00894F70" w:rsidP="00894F70">
      <w:pPr>
        <w:widowControl w:val="0"/>
        <w:autoSpaceDE w:val="0"/>
        <w:autoSpaceDN w:val="0"/>
        <w:adjustRightInd w:val="0"/>
        <w:spacing w:after="0" w:line="276" w:lineRule="auto"/>
        <w:ind w:firstLine="360"/>
        <w:jc w:val="both"/>
        <w:rPr>
          <w:rFonts w:asciiTheme="majorBidi" w:hAnsiTheme="majorBidi" w:cstheme="majorBidi"/>
          <w:iCs/>
          <w:sz w:val="24"/>
          <w:szCs w:val="24"/>
          <w:lang w:val="uk-UA"/>
        </w:rPr>
      </w:pPr>
      <w:r w:rsidRPr="00A22673">
        <w:rPr>
          <w:rFonts w:asciiTheme="majorBidi" w:hAnsiTheme="majorBidi" w:cs="Times New Roman"/>
          <w:i/>
          <w:iCs/>
          <w:sz w:val="24"/>
          <w:szCs w:val="24"/>
          <w:lang w:val="uk-UA"/>
        </w:rPr>
        <w:t>Уміти</w:t>
      </w:r>
      <w:r w:rsidRPr="00A22673">
        <w:rPr>
          <w:rFonts w:asciiTheme="majorBidi" w:hAnsiTheme="majorBidi" w:cs="Times New Roman"/>
          <w:sz w:val="24"/>
          <w:szCs w:val="24"/>
          <w:lang w:val="uk-UA"/>
        </w:rPr>
        <w:t xml:space="preserve"> – визначати особливості, мету, завдання інклюзивного навчання у </w:t>
      </w:r>
      <w:r>
        <w:rPr>
          <w:rFonts w:asciiTheme="majorBidi" w:hAnsiTheme="majorBidi" w:cs="Times New Roman"/>
          <w:sz w:val="24"/>
          <w:szCs w:val="24"/>
          <w:lang w:val="uk-UA"/>
        </w:rPr>
        <w:t>Словаччині, Чехії та Польщі</w:t>
      </w:r>
      <w:r w:rsidRPr="00A22673">
        <w:rPr>
          <w:rFonts w:asciiTheme="majorBidi" w:hAnsiTheme="majorBidi" w:cs="Times New Roman"/>
          <w:sz w:val="24"/>
          <w:szCs w:val="24"/>
          <w:lang w:val="uk-UA"/>
        </w:rPr>
        <w:t xml:space="preserve">; пояснити специфіку здійснення </w:t>
      </w:r>
      <w:r w:rsidR="002E2706">
        <w:rPr>
          <w:rFonts w:asciiTheme="majorBidi" w:hAnsiTheme="majorBidi" w:cs="Times New Roman"/>
          <w:sz w:val="24"/>
          <w:szCs w:val="24"/>
          <w:lang w:val="uk-UA"/>
        </w:rPr>
        <w:t>інклюзивної освіти</w:t>
      </w:r>
      <w:r w:rsidRPr="00A22673">
        <w:rPr>
          <w:rFonts w:asciiTheme="majorBidi" w:hAnsiTheme="majorBidi" w:cs="Times New Roman"/>
          <w:sz w:val="24"/>
          <w:szCs w:val="24"/>
          <w:lang w:val="uk-UA"/>
        </w:rPr>
        <w:t>; виокремлювати переваги та недоліки моделі інклюзивного навчання даних країн.</w:t>
      </w:r>
    </w:p>
    <w:p w14:paraId="0C2F50C4" w14:textId="77777777" w:rsidR="00894F70" w:rsidRPr="009D46A5" w:rsidRDefault="00894F70" w:rsidP="00894F70">
      <w:pPr>
        <w:pStyle w:val="a3"/>
        <w:widowControl w:val="0"/>
        <w:autoSpaceDE w:val="0"/>
        <w:autoSpaceDN w:val="0"/>
        <w:adjustRightInd w:val="0"/>
        <w:spacing w:after="0" w:line="276" w:lineRule="auto"/>
        <w:jc w:val="both"/>
        <w:rPr>
          <w:rFonts w:asciiTheme="majorBidi" w:hAnsiTheme="majorBidi" w:cstheme="majorBidi"/>
          <w:sz w:val="24"/>
          <w:szCs w:val="24"/>
          <w:lang w:val="uk-UA"/>
        </w:rPr>
      </w:pPr>
    </w:p>
    <w:p w14:paraId="0E3A253B" w14:textId="76908D55" w:rsidR="00894F70" w:rsidRPr="00A22673" w:rsidRDefault="00894F70" w:rsidP="00894F70">
      <w:pPr>
        <w:widowControl w:val="0"/>
        <w:autoSpaceDE w:val="0"/>
        <w:autoSpaceDN w:val="0"/>
        <w:adjustRightInd w:val="0"/>
        <w:spacing w:after="0" w:line="276" w:lineRule="auto"/>
        <w:ind w:firstLine="360"/>
        <w:jc w:val="both"/>
        <w:rPr>
          <w:rFonts w:asciiTheme="majorBidi" w:hAnsiTheme="majorBidi" w:cs="Times New Roman"/>
          <w:sz w:val="24"/>
          <w:szCs w:val="24"/>
          <w:lang w:val="uk-UA"/>
        </w:rPr>
      </w:pPr>
      <w:r w:rsidRPr="00A22673">
        <w:rPr>
          <w:rFonts w:asciiTheme="majorBidi" w:hAnsiTheme="majorBidi" w:cstheme="majorBidi"/>
          <w:b/>
          <w:bCs/>
          <w:sz w:val="24"/>
          <w:szCs w:val="24"/>
          <w:lang w:val="uk-UA"/>
        </w:rPr>
        <w:t>Опорні поняття</w:t>
      </w:r>
      <w:r w:rsidRPr="00A22673">
        <w:rPr>
          <w:rFonts w:asciiTheme="majorBidi" w:hAnsiTheme="majorBidi" w:cstheme="majorBidi"/>
          <w:sz w:val="24"/>
          <w:szCs w:val="24"/>
          <w:lang w:val="uk-UA"/>
        </w:rPr>
        <w:t>:</w:t>
      </w:r>
      <w:r w:rsidR="002E2706">
        <w:rPr>
          <w:rFonts w:asciiTheme="majorBidi" w:hAnsiTheme="majorBidi" w:cstheme="majorBidi"/>
          <w:sz w:val="24"/>
          <w:szCs w:val="24"/>
          <w:lang w:val="uk-UA"/>
        </w:rPr>
        <w:t xml:space="preserve"> повне інтегрування, часткове інтегрування, зворотне інтегрування</w:t>
      </w:r>
      <w:r>
        <w:rPr>
          <w:rFonts w:asciiTheme="majorBidi" w:hAnsiTheme="majorBidi" w:cstheme="majorBidi"/>
          <w:sz w:val="24"/>
          <w:szCs w:val="24"/>
          <w:lang w:val="uk-UA"/>
        </w:rPr>
        <w:t>, гуманізм, рівність,</w:t>
      </w:r>
      <w:r w:rsidR="002E2706">
        <w:rPr>
          <w:rFonts w:asciiTheme="majorBidi" w:hAnsiTheme="majorBidi" w:cstheme="majorBidi"/>
          <w:sz w:val="24"/>
          <w:szCs w:val="24"/>
          <w:lang w:val="uk-UA"/>
        </w:rPr>
        <w:t xml:space="preserve"> освітні послуги</w:t>
      </w:r>
      <w:r>
        <w:rPr>
          <w:rFonts w:asciiTheme="majorBidi" w:hAnsiTheme="majorBidi" w:cstheme="majorBidi"/>
          <w:sz w:val="24"/>
          <w:szCs w:val="24"/>
          <w:lang w:val="uk-UA"/>
        </w:rPr>
        <w:t>.</w:t>
      </w:r>
    </w:p>
    <w:p w14:paraId="67B2FA7C" w14:textId="77777777" w:rsidR="00894F70" w:rsidRPr="00A22673" w:rsidRDefault="00894F70" w:rsidP="00894F70">
      <w:pPr>
        <w:pStyle w:val="a3"/>
        <w:widowControl w:val="0"/>
        <w:autoSpaceDE w:val="0"/>
        <w:autoSpaceDN w:val="0"/>
        <w:adjustRightInd w:val="0"/>
        <w:spacing w:after="0" w:line="276" w:lineRule="auto"/>
        <w:jc w:val="both"/>
        <w:rPr>
          <w:rFonts w:asciiTheme="majorBidi" w:hAnsiTheme="majorBidi" w:cs="Times New Roman"/>
          <w:b/>
          <w:bCs/>
          <w:sz w:val="24"/>
          <w:szCs w:val="24"/>
          <w:lang w:val="uk-UA"/>
        </w:rPr>
      </w:pPr>
    </w:p>
    <w:p w14:paraId="58404DC6" w14:textId="77777777" w:rsidR="00894F70" w:rsidRDefault="00894F70" w:rsidP="00894F70">
      <w:pPr>
        <w:widowControl w:val="0"/>
        <w:autoSpaceDE w:val="0"/>
        <w:autoSpaceDN w:val="0"/>
        <w:adjustRightInd w:val="0"/>
        <w:spacing w:after="0" w:line="276" w:lineRule="auto"/>
        <w:jc w:val="both"/>
        <w:rPr>
          <w:rFonts w:asciiTheme="majorBidi" w:hAnsiTheme="majorBidi" w:cs="Times New Roman"/>
          <w:sz w:val="24"/>
          <w:szCs w:val="24"/>
          <w:lang w:val="uk-UA"/>
        </w:rPr>
      </w:pPr>
      <w:r w:rsidRPr="00A22673">
        <w:rPr>
          <w:rFonts w:asciiTheme="majorBidi" w:hAnsiTheme="majorBidi" w:cs="Times New Roman"/>
          <w:b/>
          <w:bCs/>
          <w:sz w:val="24"/>
          <w:szCs w:val="24"/>
          <w:lang w:val="uk-UA"/>
        </w:rPr>
        <w:t>Репродуктивний рівень</w:t>
      </w:r>
      <w:r w:rsidRPr="00A22673">
        <w:rPr>
          <w:rFonts w:asciiTheme="majorBidi" w:hAnsiTheme="majorBidi" w:cs="Times New Roman"/>
          <w:sz w:val="24"/>
          <w:szCs w:val="24"/>
          <w:lang w:val="uk-UA"/>
        </w:rPr>
        <w:t>:</w:t>
      </w:r>
    </w:p>
    <w:p w14:paraId="79433750" w14:textId="715B5B73" w:rsidR="00894F7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xml:space="preserve">            1.</w:t>
      </w:r>
      <w:r w:rsidR="00894F70" w:rsidRPr="00143930">
        <w:rPr>
          <w:rFonts w:asciiTheme="majorBidi" w:hAnsiTheme="majorBidi" w:cstheme="majorBidi"/>
          <w:sz w:val="24"/>
          <w:szCs w:val="24"/>
          <w:lang w:val="uk-UA"/>
        </w:rPr>
        <w:t xml:space="preserve">Законспектуйте працю </w:t>
      </w:r>
      <w:r w:rsidRPr="00143930">
        <w:rPr>
          <w:rFonts w:asciiTheme="majorBidi" w:hAnsiTheme="majorBidi" w:cstheme="majorBidi"/>
          <w:sz w:val="24"/>
          <w:szCs w:val="24"/>
          <w:lang w:val="uk-UA"/>
        </w:rPr>
        <w:t>Вербенець А.А. Міжнародний досвід запровадження інклюзивної освіти.</w:t>
      </w:r>
      <w:r>
        <w:rPr>
          <w:rFonts w:asciiTheme="majorBidi" w:hAnsiTheme="majorBidi" w:cstheme="majorBidi"/>
          <w:sz w:val="24"/>
          <w:szCs w:val="24"/>
          <w:lang w:val="uk-UA"/>
        </w:rPr>
        <w:t xml:space="preserve"> </w:t>
      </w:r>
      <w:r w:rsidRPr="00143930">
        <w:rPr>
          <w:rFonts w:asciiTheme="majorBidi" w:hAnsiTheme="majorBidi" w:cstheme="majorBidi"/>
          <w:sz w:val="24"/>
          <w:szCs w:val="24"/>
          <w:lang w:val="uk-UA"/>
        </w:rPr>
        <w:t>Педагогіка формування творчої особистості у вищій і загальноосвітній школах. Вип. 51 (104). 2016. С.90-97</w:t>
      </w:r>
      <w:r>
        <w:rPr>
          <w:rFonts w:asciiTheme="majorBidi" w:hAnsiTheme="majorBidi" w:cstheme="majorBidi"/>
          <w:sz w:val="24"/>
          <w:szCs w:val="24"/>
          <w:lang w:val="uk-UA"/>
        </w:rPr>
        <w:t>.</w:t>
      </w:r>
    </w:p>
    <w:p w14:paraId="5453FC77" w14:textId="7754D664"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xml:space="preserve">          2. Перелічіть особливості освітньої реформи Польщі.</w:t>
      </w:r>
    </w:p>
    <w:p w14:paraId="24D5FCF3" w14:textId="606230BA"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xml:space="preserve">          3. Розмежуйте поняття:</w:t>
      </w:r>
    </w:p>
    <w:p w14:paraId="4F68206C" w14:textId="0233ABC3"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повне інтегрування –</w:t>
      </w:r>
    </w:p>
    <w:p w14:paraId="08A8454B" w14:textId="659E2DEE"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часткове інтегрування –</w:t>
      </w:r>
    </w:p>
    <w:p w14:paraId="23CD31AE" w14:textId="57933A60"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зворотне інтегрування –</w:t>
      </w:r>
    </w:p>
    <w:p w14:paraId="3458FA35" w14:textId="2EF462C3" w:rsidR="00143930" w:rsidRDefault="00143930" w:rsidP="00143930">
      <w:p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На цій основі укладіть порівняльну таблицю.</w:t>
      </w:r>
    </w:p>
    <w:p w14:paraId="707DA363" w14:textId="2FE84697" w:rsidR="00143930" w:rsidRPr="00143930" w:rsidRDefault="00143930" w:rsidP="00143930">
      <w:pPr>
        <w:spacing w:line="276" w:lineRule="auto"/>
        <w:jc w:val="both"/>
        <w:rPr>
          <w:rFonts w:asciiTheme="majorBidi" w:hAnsiTheme="majorBidi" w:cstheme="majorBidi"/>
          <w:b/>
          <w:bCs/>
          <w:sz w:val="24"/>
          <w:szCs w:val="24"/>
          <w:lang w:val="uk-UA"/>
        </w:rPr>
      </w:pPr>
      <w:r w:rsidRPr="00143930">
        <w:rPr>
          <w:rFonts w:asciiTheme="majorBidi" w:hAnsiTheme="majorBidi" w:cstheme="majorBidi"/>
          <w:b/>
          <w:bCs/>
          <w:sz w:val="24"/>
          <w:szCs w:val="24"/>
          <w:lang w:val="uk-UA"/>
        </w:rPr>
        <w:t>Частково-пошуковий рівень:</w:t>
      </w:r>
    </w:p>
    <w:p w14:paraId="7CE8D5E2" w14:textId="7698DA4C" w:rsidR="00143930" w:rsidRDefault="0014393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1.Складіть схему-аналіз становлення інклюзивного навчання у дружніх країнах зарубіжжя. Визначте основні їх відмінності.</w:t>
      </w:r>
    </w:p>
    <w:p w14:paraId="60FB80E8" w14:textId="66CC30A2" w:rsidR="00143930" w:rsidRDefault="0014393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2. Поясніть сутність зворотного інтегрування.</w:t>
      </w:r>
    </w:p>
    <w:p w14:paraId="4F49F2A9" w14:textId="508595FE" w:rsidR="00143930" w:rsidRDefault="0014393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lastRenderedPageBreak/>
        <w:t>3. Занотуйте статистичні дані щодо зростання/спадання чисельності осіб з порушеннями розвитку у Польщі, Чехії та Словаччині.</w:t>
      </w:r>
      <w:r w:rsidR="00017A00">
        <w:rPr>
          <w:rFonts w:asciiTheme="majorBidi" w:hAnsiTheme="majorBidi" w:cstheme="majorBidi"/>
          <w:bCs/>
          <w:sz w:val="24"/>
          <w:szCs w:val="24"/>
          <w:lang w:val="uk-UA"/>
        </w:rPr>
        <w:t xml:space="preserve"> </w:t>
      </w:r>
    </w:p>
    <w:p w14:paraId="2FD80D36" w14:textId="3C6FE002" w:rsidR="00017A00" w:rsidRDefault="00017A0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4. Проаналізуйте статистику, подану у Таблиці:</w:t>
      </w:r>
    </w:p>
    <w:tbl>
      <w:tblPr>
        <w:tblStyle w:val="a4"/>
        <w:tblW w:w="0" w:type="auto"/>
        <w:tblLook w:val="04A0" w:firstRow="1" w:lastRow="0" w:firstColumn="1" w:lastColumn="0" w:noHBand="0" w:noVBand="1"/>
      </w:tblPr>
      <w:tblGrid>
        <w:gridCol w:w="2336"/>
        <w:gridCol w:w="2336"/>
        <w:gridCol w:w="2336"/>
        <w:gridCol w:w="2337"/>
      </w:tblGrid>
      <w:tr w:rsidR="00017A00" w14:paraId="304BAACC" w14:textId="77777777" w:rsidTr="00017A00">
        <w:tc>
          <w:tcPr>
            <w:tcW w:w="2336" w:type="dxa"/>
          </w:tcPr>
          <w:p w14:paraId="698992F3" w14:textId="77777777" w:rsidR="003C7540" w:rsidRPr="003C7540" w:rsidRDefault="003C7540" w:rsidP="00017A00">
            <w:pPr>
              <w:spacing w:line="276" w:lineRule="auto"/>
              <w:jc w:val="both"/>
              <w:rPr>
                <w:rFonts w:asciiTheme="majorBidi" w:hAnsiTheme="majorBidi" w:cstheme="majorBidi"/>
                <w:bCs/>
                <w:i/>
                <w:iCs/>
                <w:sz w:val="24"/>
                <w:szCs w:val="24"/>
                <w:lang w:val="uk-UA"/>
              </w:rPr>
            </w:pPr>
          </w:p>
          <w:p w14:paraId="2AD9442C" w14:textId="77777777" w:rsidR="003C7540" w:rsidRPr="003C7540" w:rsidRDefault="003C7540" w:rsidP="00017A00">
            <w:pPr>
              <w:spacing w:line="276" w:lineRule="auto"/>
              <w:jc w:val="both"/>
              <w:rPr>
                <w:rFonts w:asciiTheme="majorBidi" w:hAnsiTheme="majorBidi" w:cstheme="majorBidi"/>
                <w:bCs/>
                <w:i/>
                <w:iCs/>
                <w:sz w:val="24"/>
                <w:szCs w:val="24"/>
                <w:lang w:val="uk-UA"/>
              </w:rPr>
            </w:pPr>
          </w:p>
          <w:p w14:paraId="1E15D357" w14:textId="5DD7620C" w:rsidR="00017A00" w:rsidRPr="003C7540" w:rsidRDefault="00017A00" w:rsidP="003C7540">
            <w:pPr>
              <w:spacing w:line="276" w:lineRule="auto"/>
              <w:jc w:val="center"/>
              <w:rPr>
                <w:rFonts w:asciiTheme="majorBidi" w:hAnsiTheme="majorBidi" w:cstheme="majorBidi"/>
                <w:bCs/>
                <w:i/>
                <w:iCs/>
                <w:sz w:val="24"/>
                <w:szCs w:val="24"/>
                <w:lang w:val="uk-UA"/>
              </w:rPr>
            </w:pPr>
            <w:r w:rsidRPr="003C7540">
              <w:rPr>
                <w:rFonts w:asciiTheme="majorBidi" w:hAnsiTheme="majorBidi" w:cstheme="majorBidi"/>
                <w:bCs/>
                <w:i/>
                <w:iCs/>
                <w:sz w:val="24"/>
                <w:szCs w:val="24"/>
                <w:lang w:val="uk-UA"/>
              </w:rPr>
              <w:t>Країна</w:t>
            </w:r>
          </w:p>
        </w:tc>
        <w:tc>
          <w:tcPr>
            <w:tcW w:w="2336" w:type="dxa"/>
          </w:tcPr>
          <w:p w14:paraId="186E8820" w14:textId="77777777" w:rsidR="003C7540" w:rsidRPr="003C7540" w:rsidRDefault="003C7540" w:rsidP="00017A00">
            <w:pPr>
              <w:spacing w:line="276" w:lineRule="auto"/>
              <w:jc w:val="both"/>
              <w:rPr>
                <w:rFonts w:asciiTheme="majorBidi" w:hAnsiTheme="majorBidi" w:cstheme="majorBidi"/>
                <w:bCs/>
                <w:i/>
                <w:iCs/>
                <w:sz w:val="24"/>
                <w:szCs w:val="24"/>
                <w:lang w:val="uk-UA"/>
              </w:rPr>
            </w:pPr>
          </w:p>
          <w:p w14:paraId="4659650E" w14:textId="6C190F58" w:rsidR="00017A00" w:rsidRPr="003C7540" w:rsidRDefault="00017A00" w:rsidP="00017A00">
            <w:pPr>
              <w:spacing w:line="276" w:lineRule="auto"/>
              <w:jc w:val="both"/>
              <w:rPr>
                <w:rFonts w:asciiTheme="majorBidi" w:hAnsiTheme="majorBidi" w:cstheme="majorBidi"/>
                <w:bCs/>
                <w:i/>
                <w:iCs/>
                <w:sz w:val="24"/>
                <w:szCs w:val="24"/>
                <w:lang w:val="uk-UA"/>
              </w:rPr>
            </w:pPr>
            <w:r w:rsidRPr="003C7540">
              <w:rPr>
                <w:rFonts w:asciiTheme="majorBidi" w:hAnsiTheme="majorBidi" w:cstheme="majorBidi"/>
                <w:bCs/>
                <w:i/>
                <w:iCs/>
                <w:sz w:val="24"/>
                <w:szCs w:val="24"/>
                <w:lang w:val="uk-UA"/>
              </w:rPr>
              <w:t>Загальна к-сть учнів з особливими потребами</w:t>
            </w:r>
          </w:p>
        </w:tc>
        <w:tc>
          <w:tcPr>
            <w:tcW w:w="2336" w:type="dxa"/>
          </w:tcPr>
          <w:p w14:paraId="4BB893A2" w14:textId="77777777" w:rsidR="003C7540" w:rsidRPr="003C7540" w:rsidRDefault="003C7540" w:rsidP="00017A00">
            <w:pPr>
              <w:spacing w:line="276" w:lineRule="auto"/>
              <w:jc w:val="both"/>
              <w:rPr>
                <w:rFonts w:asciiTheme="majorBidi" w:hAnsiTheme="majorBidi" w:cstheme="majorBidi"/>
                <w:bCs/>
                <w:i/>
                <w:iCs/>
                <w:sz w:val="24"/>
                <w:szCs w:val="24"/>
                <w:lang w:val="uk-UA"/>
              </w:rPr>
            </w:pPr>
          </w:p>
          <w:p w14:paraId="6E86A99E" w14:textId="1F78CBD0" w:rsidR="00017A00" w:rsidRPr="003C7540" w:rsidRDefault="00017A00" w:rsidP="00017A00">
            <w:pPr>
              <w:spacing w:line="276" w:lineRule="auto"/>
              <w:jc w:val="both"/>
              <w:rPr>
                <w:rFonts w:asciiTheme="majorBidi" w:hAnsiTheme="majorBidi" w:cstheme="majorBidi"/>
                <w:bCs/>
                <w:i/>
                <w:iCs/>
                <w:sz w:val="24"/>
                <w:szCs w:val="24"/>
                <w:lang w:val="uk-UA"/>
              </w:rPr>
            </w:pPr>
            <w:r w:rsidRPr="003C7540">
              <w:rPr>
                <w:rFonts w:asciiTheme="majorBidi" w:hAnsiTheme="majorBidi" w:cstheme="majorBidi"/>
                <w:bCs/>
                <w:i/>
                <w:iCs/>
                <w:sz w:val="24"/>
                <w:szCs w:val="24"/>
                <w:lang w:val="uk-UA"/>
              </w:rPr>
              <w:t>Ч</w:t>
            </w:r>
            <w:r w:rsidR="003C7540" w:rsidRPr="003C7540">
              <w:rPr>
                <w:rFonts w:asciiTheme="majorBidi" w:hAnsiTheme="majorBidi" w:cstheme="majorBidi"/>
                <w:bCs/>
                <w:i/>
                <w:iCs/>
                <w:sz w:val="24"/>
                <w:szCs w:val="24"/>
                <w:lang w:val="uk-UA"/>
              </w:rPr>
              <w:t>исельність</w:t>
            </w:r>
            <w:r w:rsidRPr="003C7540">
              <w:rPr>
                <w:rFonts w:asciiTheme="majorBidi" w:hAnsiTheme="majorBidi" w:cstheme="majorBidi"/>
                <w:bCs/>
                <w:i/>
                <w:iCs/>
                <w:sz w:val="24"/>
                <w:szCs w:val="24"/>
                <w:lang w:val="uk-UA"/>
              </w:rPr>
              <w:t xml:space="preserve"> учнів з особливими потребами у %</w:t>
            </w:r>
          </w:p>
        </w:tc>
        <w:tc>
          <w:tcPr>
            <w:tcW w:w="2337" w:type="dxa"/>
          </w:tcPr>
          <w:p w14:paraId="3F2602F1" w14:textId="439AEDDF" w:rsidR="00017A00" w:rsidRPr="003C7540" w:rsidRDefault="00017A00" w:rsidP="00017A00">
            <w:pPr>
              <w:spacing w:line="276" w:lineRule="auto"/>
              <w:jc w:val="both"/>
              <w:rPr>
                <w:rFonts w:asciiTheme="majorBidi" w:hAnsiTheme="majorBidi" w:cstheme="majorBidi"/>
                <w:bCs/>
                <w:i/>
                <w:iCs/>
                <w:sz w:val="24"/>
                <w:szCs w:val="24"/>
                <w:lang w:val="uk-UA"/>
              </w:rPr>
            </w:pPr>
            <w:r w:rsidRPr="003C7540">
              <w:rPr>
                <w:rFonts w:asciiTheme="majorBidi" w:hAnsiTheme="majorBidi" w:cstheme="majorBidi"/>
                <w:bCs/>
                <w:i/>
                <w:iCs/>
                <w:sz w:val="24"/>
                <w:szCs w:val="24"/>
                <w:lang w:val="uk-UA"/>
              </w:rPr>
              <w:t>Ч</w:t>
            </w:r>
            <w:r w:rsidR="003C7540" w:rsidRPr="003C7540">
              <w:rPr>
                <w:rFonts w:asciiTheme="majorBidi" w:hAnsiTheme="majorBidi" w:cstheme="majorBidi"/>
                <w:bCs/>
                <w:i/>
                <w:iCs/>
                <w:sz w:val="24"/>
                <w:szCs w:val="24"/>
                <w:lang w:val="uk-UA"/>
              </w:rPr>
              <w:t>исельність</w:t>
            </w:r>
            <w:r w:rsidRPr="003C7540">
              <w:rPr>
                <w:rFonts w:asciiTheme="majorBidi" w:hAnsiTheme="majorBidi" w:cstheme="majorBidi"/>
                <w:bCs/>
                <w:i/>
                <w:iCs/>
                <w:sz w:val="24"/>
                <w:szCs w:val="24"/>
                <w:lang w:val="uk-UA"/>
              </w:rPr>
              <w:t xml:space="preserve"> учнів з особливими потребами, що перебувають в інклюзивних закладах</w:t>
            </w:r>
          </w:p>
        </w:tc>
      </w:tr>
      <w:tr w:rsidR="00017A00" w14:paraId="3C859ED1" w14:textId="77777777" w:rsidTr="00017A00">
        <w:tc>
          <w:tcPr>
            <w:tcW w:w="2336" w:type="dxa"/>
          </w:tcPr>
          <w:p w14:paraId="61E42661" w14:textId="72005874" w:rsidR="00017A00" w:rsidRDefault="003C7540" w:rsidP="00017A0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Польща</w:t>
            </w:r>
          </w:p>
        </w:tc>
        <w:tc>
          <w:tcPr>
            <w:tcW w:w="2336" w:type="dxa"/>
          </w:tcPr>
          <w:p w14:paraId="08A14204" w14:textId="24B338A7"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149845</w:t>
            </w:r>
          </w:p>
        </w:tc>
        <w:tc>
          <w:tcPr>
            <w:tcW w:w="2336" w:type="dxa"/>
          </w:tcPr>
          <w:p w14:paraId="2D6E40B6" w14:textId="0E5094C2"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3,4</w:t>
            </w:r>
          </w:p>
        </w:tc>
        <w:tc>
          <w:tcPr>
            <w:tcW w:w="2337" w:type="dxa"/>
          </w:tcPr>
          <w:p w14:paraId="79B554DD" w14:textId="12D60F58"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9,7</w:t>
            </w:r>
          </w:p>
        </w:tc>
      </w:tr>
      <w:tr w:rsidR="00017A00" w14:paraId="4498E2FB" w14:textId="77777777" w:rsidTr="00017A00">
        <w:tc>
          <w:tcPr>
            <w:tcW w:w="2336" w:type="dxa"/>
          </w:tcPr>
          <w:p w14:paraId="6D2A8D91" w14:textId="0585406F" w:rsidR="00017A00" w:rsidRDefault="003C7540" w:rsidP="00017A0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Словаччина</w:t>
            </w:r>
          </w:p>
        </w:tc>
        <w:tc>
          <w:tcPr>
            <w:tcW w:w="2336" w:type="dxa"/>
          </w:tcPr>
          <w:p w14:paraId="1485E51F" w14:textId="7C8FA124"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30849</w:t>
            </w:r>
          </w:p>
        </w:tc>
        <w:tc>
          <w:tcPr>
            <w:tcW w:w="2336" w:type="dxa"/>
          </w:tcPr>
          <w:p w14:paraId="6FB38A09" w14:textId="2D25DDB6"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4</w:t>
            </w:r>
          </w:p>
        </w:tc>
        <w:tc>
          <w:tcPr>
            <w:tcW w:w="2337" w:type="dxa"/>
          </w:tcPr>
          <w:p w14:paraId="55C368D0" w14:textId="59925260"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19,7</w:t>
            </w:r>
          </w:p>
        </w:tc>
      </w:tr>
      <w:tr w:rsidR="00017A00" w14:paraId="4BB7066A" w14:textId="77777777" w:rsidTr="00017A00">
        <w:tc>
          <w:tcPr>
            <w:tcW w:w="2336" w:type="dxa"/>
          </w:tcPr>
          <w:p w14:paraId="384894D8" w14:textId="546AA46D" w:rsidR="00017A00" w:rsidRDefault="003C7540" w:rsidP="00017A0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Чехія</w:t>
            </w:r>
          </w:p>
        </w:tc>
        <w:tc>
          <w:tcPr>
            <w:tcW w:w="2336" w:type="dxa"/>
          </w:tcPr>
          <w:p w14:paraId="5382FE41" w14:textId="4F11F47D"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111606</w:t>
            </w:r>
          </w:p>
        </w:tc>
        <w:tc>
          <w:tcPr>
            <w:tcW w:w="2336" w:type="dxa"/>
          </w:tcPr>
          <w:p w14:paraId="6360F102" w14:textId="5C3F4418"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9,7</w:t>
            </w:r>
          </w:p>
        </w:tc>
        <w:tc>
          <w:tcPr>
            <w:tcW w:w="2337" w:type="dxa"/>
          </w:tcPr>
          <w:p w14:paraId="190ABB10" w14:textId="51CEBFB5"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4,5</w:t>
            </w:r>
          </w:p>
        </w:tc>
      </w:tr>
      <w:tr w:rsidR="00017A00" w14:paraId="3A3470DA" w14:textId="77777777" w:rsidTr="00017A00">
        <w:tc>
          <w:tcPr>
            <w:tcW w:w="2336" w:type="dxa"/>
          </w:tcPr>
          <w:p w14:paraId="477DF3CA" w14:textId="52473C08" w:rsidR="00017A00" w:rsidRDefault="003C7540" w:rsidP="00017A0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Угорщина</w:t>
            </w:r>
          </w:p>
        </w:tc>
        <w:tc>
          <w:tcPr>
            <w:tcW w:w="2336" w:type="dxa"/>
          </w:tcPr>
          <w:p w14:paraId="45FE59B5" w14:textId="0B2F6441"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70501</w:t>
            </w:r>
          </w:p>
        </w:tc>
        <w:tc>
          <w:tcPr>
            <w:tcW w:w="2336" w:type="dxa"/>
          </w:tcPr>
          <w:p w14:paraId="49C45FFA" w14:textId="3AE0DD0B"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3,5</w:t>
            </w:r>
          </w:p>
        </w:tc>
        <w:tc>
          <w:tcPr>
            <w:tcW w:w="2337" w:type="dxa"/>
          </w:tcPr>
          <w:p w14:paraId="0DA2D0E4" w14:textId="3535A01B" w:rsidR="00017A00" w:rsidRDefault="003C7540" w:rsidP="003C7540">
            <w:pPr>
              <w:spacing w:line="276" w:lineRule="auto"/>
              <w:jc w:val="center"/>
              <w:rPr>
                <w:rFonts w:asciiTheme="majorBidi" w:hAnsiTheme="majorBidi" w:cstheme="majorBidi"/>
                <w:bCs/>
                <w:sz w:val="24"/>
                <w:szCs w:val="24"/>
                <w:lang w:val="uk-UA"/>
              </w:rPr>
            </w:pPr>
            <w:r>
              <w:rPr>
                <w:rFonts w:asciiTheme="majorBidi" w:hAnsiTheme="majorBidi" w:cstheme="majorBidi"/>
                <w:bCs/>
                <w:sz w:val="24"/>
                <w:szCs w:val="24"/>
                <w:lang w:val="uk-UA"/>
              </w:rPr>
              <w:t>36</w:t>
            </w:r>
          </w:p>
        </w:tc>
      </w:tr>
    </w:tbl>
    <w:p w14:paraId="2AF18D50" w14:textId="35A6A006" w:rsidR="00017A00" w:rsidRPr="00017A00" w:rsidRDefault="003C7540" w:rsidP="00017A0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Визначте причини, що спливають на таку кількість дітей із різними видами порушень.</w:t>
      </w:r>
    </w:p>
    <w:p w14:paraId="017AD896" w14:textId="266CDC4F" w:rsidR="003C5210" w:rsidRDefault="00017A0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5</w:t>
      </w:r>
      <w:r w:rsidR="003C5210">
        <w:rPr>
          <w:rFonts w:asciiTheme="majorBidi" w:hAnsiTheme="majorBidi" w:cstheme="majorBidi"/>
          <w:bCs/>
          <w:sz w:val="24"/>
          <w:szCs w:val="24"/>
          <w:lang w:val="uk-UA"/>
        </w:rPr>
        <w:t>. Ознайомтесь із структурою діяльності Словацьких спеціалізованих навчальних центрів:</w:t>
      </w:r>
    </w:p>
    <w:p w14:paraId="22C9E88A" w14:textId="5D27B4EC" w:rsidR="003C5210" w:rsidRDefault="003C5210"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noProof/>
          <w:sz w:val="24"/>
          <w:szCs w:val="24"/>
          <w:lang w:val="uk-UA"/>
        </w:rPr>
        <w:drawing>
          <wp:inline distT="0" distB="0" distL="0" distR="0" wp14:anchorId="030EDD49" wp14:editId="5B1FE160">
            <wp:extent cx="5486400" cy="3200400"/>
            <wp:effectExtent l="3810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754B054" w14:textId="35899435" w:rsidR="00E3026F" w:rsidRDefault="00E3026F" w:rsidP="00143930">
      <w:pPr>
        <w:pStyle w:val="a3"/>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Перелічіть, які фахівці працюють у даних центрах.</w:t>
      </w:r>
    </w:p>
    <w:p w14:paraId="751110B4" w14:textId="304A8C17" w:rsidR="00143930" w:rsidRDefault="00143930" w:rsidP="00143930">
      <w:pPr>
        <w:spacing w:line="276" w:lineRule="auto"/>
        <w:jc w:val="both"/>
        <w:rPr>
          <w:rFonts w:asciiTheme="majorBidi" w:hAnsiTheme="majorBidi" w:cstheme="majorBidi"/>
          <w:bCs/>
          <w:sz w:val="24"/>
          <w:szCs w:val="24"/>
          <w:lang w:val="uk-UA"/>
        </w:rPr>
      </w:pPr>
      <w:r w:rsidRPr="00143930">
        <w:rPr>
          <w:rFonts w:asciiTheme="majorBidi" w:hAnsiTheme="majorBidi" w:cstheme="majorBidi"/>
          <w:b/>
          <w:sz w:val="24"/>
          <w:szCs w:val="24"/>
          <w:lang w:val="uk-UA"/>
        </w:rPr>
        <w:t>Творчий рівень</w:t>
      </w:r>
      <w:r>
        <w:rPr>
          <w:rFonts w:asciiTheme="majorBidi" w:hAnsiTheme="majorBidi" w:cstheme="majorBidi"/>
          <w:bCs/>
          <w:sz w:val="24"/>
          <w:szCs w:val="24"/>
          <w:lang w:val="uk-UA"/>
        </w:rPr>
        <w:t>:</w:t>
      </w:r>
    </w:p>
    <w:p w14:paraId="36ED2BDE" w14:textId="1B0A2882"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1.Підготуйте повідомлення на тему: «Розвиток інклюзивного навчання у Словаччині», «Зміст повного та часткового інтегрування: досвід країн ближнього зарубіжжя)».</w:t>
      </w:r>
    </w:p>
    <w:p w14:paraId="6FC0B08E" w14:textId="2DF13D75"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2. Підготуйте розповідь на тему: «Видатні особистості Польщі: як стати відомим з порушенням розвитку»</w:t>
      </w:r>
      <w:r w:rsidR="003C5210">
        <w:rPr>
          <w:rFonts w:asciiTheme="majorBidi" w:hAnsiTheme="majorBidi" w:cstheme="majorBidi"/>
          <w:bCs/>
          <w:sz w:val="24"/>
          <w:szCs w:val="24"/>
          <w:lang w:val="uk-UA"/>
        </w:rPr>
        <w:t xml:space="preserve"> (М.Кушинська, В.Вадовичова, Д.Драгонінський</w:t>
      </w:r>
      <w:r>
        <w:rPr>
          <w:rFonts w:asciiTheme="majorBidi" w:hAnsiTheme="majorBidi" w:cstheme="majorBidi"/>
          <w:bCs/>
          <w:sz w:val="24"/>
          <w:szCs w:val="24"/>
          <w:lang w:val="uk-UA"/>
        </w:rPr>
        <w:t>.</w:t>
      </w:r>
    </w:p>
    <w:p w14:paraId="3F71B1F3" w14:textId="1308790F" w:rsidR="00143930" w:rsidRPr="00143930" w:rsidRDefault="00143930" w:rsidP="00143930">
      <w:pPr>
        <w:spacing w:line="276" w:lineRule="auto"/>
        <w:jc w:val="center"/>
        <w:rPr>
          <w:rFonts w:asciiTheme="majorBidi" w:hAnsiTheme="majorBidi" w:cstheme="majorBidi"/>
          <w:bCs/>
          <w:i/>
          <w:iCs/>
          <w:sz w:val="24"/>
          <w:szCs w:val="24"/>
          <w:lang w:val="uk-UA"/>
        </w:rPr>
      </w:pPr>
      <w:r w:rsidRPr="00143930">
        <w:rPr>
          <w:rFonts w:asciiTheme="majorBidi" w:hAnsiTheme="majorBidi" w:cstheme="majorBidi"/>
          <w:bCs/>
          <w:i/>
          <w:iCs/>
          <w:sz w:val="24"/>
          <w:szCs w:val="24"/>
          <w:lang w:val="uk-UA"/>
        </w:rPr>
        <w:t>Завдання для самоконтролю</w:t>
      </w:r>
    </w:p>
    <w:p w14:paraId="493E503C" w14:textId="04A51F46"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 У чому полягає адаптація навчального приміщення у Польщі та Чехії щодо потреб осіб з порушеннями розвитку?</w:t>
      </w:r>
    </w:p>
    <w:p w14:paraId="4C67E1A8" w14:textId="57529361"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lastRenderedPageBreak/>
        <w:t>2. Яких відомих діячів Чехі, Польщі та Словаччини з особливими освітніми потребами Ви знаєте?</w:t>
      </w:r>
    </w:p>
    <w:p w14:paraId="15ECD5FF" w14:textId="33FB0FCA"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3. У чому полягає сутність освітньої політики даних країн?</w:t>
      </w:r>
    </w:p>
    <w:p w14:paraId="41998A6E" w14:textId="4647F859"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4. Які вимоги до особистості учителя школи з інклюзивним навчанням висуваються у Чехії? Польщі? Словаччині?</w:t>
      </w:r>
    </w:p>
    <w:p w14:paraId="520F38BC" w14:textId="04B7FA5F"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5. Ч</w:t>
      </w:r>
      <w:r w:rsidR="003C5210">
        <w:rPr>
          <w:rFonts w:asciiTheme="majorBidi" w:hAnsiTheme="majorBidi" w:cstheme="majorBidi"/>
          <w:bCs/>
          <w:sz w:val="24"/>
          <w:szCs w:val="24"/>
          <w:lang w:val="uk-UA"/>
        </w:rPr>
        <w:t>ому найбільшу увагу у Польщі мають інтеграційні школи? У чому полягає сутність їх діяльності?</w:t>
      </w:r>
    </w:p>
    <w:p w14:paraId="404D7554" w14:textId="7361A41B"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6. Чи зростає чисельність осіб з порушеннями розвитку у Польщі?</w:t>
      </w:r>
    </w:p>
    <w:p w14:paraId="03E1A39D" w14:textId="2D49681E"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7. Які причини впливають на зростання кількості осіб з порушеннями розвитку у даних країнах? Перелічіть.</w:t>
      </w:r>
    </w:p>
    <w:p w14:paraId="742C10DA" w14:textId="3ECD0A0F" w:rsidR="00143930" w:rsidRDefault="00143930"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 xml:space="preserve">8. </w:t>
      </w:r>
      <w:r w:rsidR="008B1192">
        <w:rPr>
          <w:rFonts w:asciiTheme="majorBidi" w:hAnsiTheme="majorBidi" w:cstheme="majorBidi"/>
          <w:bCs/>
          <w:sz w:val="24"/>
          <w:szCs w:val="24"/>
          <w:lang w:val="uk-UA"/>
        </w:rPr>
        <w:t>У чому полягає сутність зворотного інтегрування? Чим воно відрізняється від інклюзивного навчання?</w:t>
      </w:r>
    </w:p>
    <w:p w14:paraId="5B07A69B" w14:textId="08B7DF01" w:rsidR="008B1192" w:rsidRDefault="008B1192"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9. Що таке повна інтеграція?</w:t>
      </w:r>
    </w:p>
    <w:p w14:paraId="10F2EEC0" w14:textId="6B2E1E0D" w:rsidR="008B1192" w:rsidRDefault="008B1192" w:rsidP="00143930">
      <w:p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10. Чи може замінити часткова інтеграція інклюзивне навчання? Поясніть.</w:t>
      </w:r>
    </w:p>
    <w:p w14:paraId="6343BE2C" w14:textId="38E39C17" w:rsidR="0049206F" w:rsidRDefault="0049206F" w:rsidP="00143930">
      <w:pPr>
        <w:spacing w:line="276" w:lineRule="auto"/>
        <w:jc w:val="both"/>
        <w:rPr>
          <w:rFonts w:asciiTheme="majorBidi" w:hAnsiTheme="majorBidi" w:cstheme="majorBidi"/>
          <w:bCs/>
          <w:sz w:val="24"/>
          <w:szCs w:val="24"/>
          <w:lang w:val="uk-UA"/>
        </w:rPr>
      </w:pPr>
    </w:p>
    <w:p w14:paraId="0EE7ECBC" w14:textId="72719B9F" w:rsidR="0049206F" w:rsidRDefault="0049206F" w:rsidP="00143930">
      <w:pPr>
        <w:spacing w:line="276" w:lineRule="auto"/>
        <w:jc w:val="both"/>
        <w:rPr>
          <w:rFonts w:asciiTheme="majorBidi" w:hAnsiTheme="majorBidi" w:cstheme="majorBidi"/>
          <w:bCs/>
          <w:sz w:val="24"/>
          <w:szCs w:val="24"/>
          <w:lang w:val="uk-UA"/>
        </w:rPr>
      </w:pPr>
    </w:p>
    <w:p w14:paraId="0B6C0CDD" w14:textId="4B36358E" w:rsidR="0049206F" w:rsidRDefault="0049206F" w:rsidP="00143930">
      <w:pPr>
        <w:spacing w:line="276" w:lineRule="auto"/>
        <w:jc w:val="both"/>
        <w:rPr>
          <w:rFonts w:asciiTheme="majorBidi" w:hAnsiTheme="majorBidi" w:cstheme="majorBidi"/>
          <w:bCs/>
          <w:sz w:val="24"/>
          <w:szCs w:val="24"/>
          <w:lang w:val="uk-UA"/>
        </w:rPr>
      </w:pPr>
    </w:p>
    <w:p w14:paraId="79B1560F" w14:textId="233F769C" w:rsidR="0049206F" w:rsidRDefault="0049206F" w:rsidP="00143930">
      <w:pPr>
        <w:spacing w:line="276" w:lineRule="auto"/>
        <w:jc w:val="both"/>
        <w:rPr>
          <w:rFonts w:asciiTheme="majorBidi" w:hAnsiTheme="majorBidi" w:cstheme="majorBidi"/>
          <w:bCs/>
          <w:sz w:val="24"/>
          <w:szCs w:val="24"/>
          <w:lang w:val="uk-UA"/>
        </w:rPr>
      </w:pPr>
    </w:p>
    <w:p w14:paraId="54B60D92" w14:textId="67337E24" w:rsidR="0049206F" w:rsidRDefault="0049206F" w:rsidP="00143930">
      <w:pPr>
        <w:spacing w:line="276" w:lineRule="auto"/>
        <w:jc w:val="both"/>
        <w:rPr>
          <w:rFonts w:asciiTheme="majorBidi" w:hAnsiTheme="majorBidi" w:cstheme="majorBidi"/>
          <w:bCs/>
          <w:sz w:val="24"/>
          <w:szCs w:val="24"/>
          <w:lang w:val="uk-UA"/>
        </w:rPr>
      </w:pPr>
    </w:p>
    <w:p w14:paraId="3D7B1EB1" w14:textId="3755508E" w:rsidR="0049206F" w:rsidRDefault="0049206F" w:rsidP="00143930">
      <w:pPr>
        <w:spacing w:line="276" w:lineRule="auto"/>
        <w:jc w:val="both"/>
        <w:rPr>
          <w:rFonts w:asciiTheme="majorBidi" w:hAnsiTheme="majorBidi" w:cstheme="majorBidi"/>
          <w:bCs/>
          <w:sz w:val="24"/>
          <w:szCs w:val="24"/>
          <w:lang w:val="uk-UA"/>
        </w:rPr>
      </w:pPr>
    </w:p>
    <w:p w14:paraId="5F0032C6" w14:textId="25A8B1F2" w:rsidR="0049206F" w:rsidRDefault="0049206F" w:rsidP="00143930">
      <w:pPr>
        <w:spacing w:line="276" w:lineRule="auto"/>
        <w:jc w:val="both"/>
        <w:rPr>
          <w:rFonts w:asciiTheme="majorBidi" w:hAnsiTheme="majorBidi" w:cstheme="majorBidi"/>
          <w:bCs/>
          <w:sz w:val="24"/>
          <w:szCs w:val="24"/>
          <w:lang w:val="uk-UA"/>
        </w:rPr>
      </w:pPr>
    </w:p>
    <w:p w14:paraId="53BF467D" w14:textId="6BFFFE60" w:rsidR="0049206F" w:rsidRDefault="0049206F" w:rsidP="00143930">
      <w:pPr>
        <w:spacing w:line="276" w:lineRule="auto"/>
        <w:jc w:val="both"/>
        <w:rPr>
          <w:rFonts w:asciiTheme="majorBidi" w:hAnsiTheme="majorBidi" w:cstheme="majorBidi"/>
          <w:bCs/>
          <w:sz w:val="24"/>
          <w:szCs w:val="24"/>
          <w:lang w:val="uk-UA"/>
        </w:rPr>
      </w:pPr>
    </w:p>
    <w:p w14:paraId="7BE7C3D9" w14:textId="77777777" w:rsidR="003C7540" w:rsidRDefault="003C7540" w:rsidP="0049206F">
      <w:pPr>
        <w:spacing w:line="276" w:lineRule="auto"/>
        <w:jc w:val="center"/>
        <w:rPr>
          <w:rFonts w:asciiTheme="majorBidi" w:hAnsiTheme="majorBidi" w:cstheme="majorBidi"/>
          <w:b/>
          <w:sz w:val="24"/>
          <w:szCs w:val="24"/>
          <w:lang w:val="uk-UA"/>
        </w:rPr>
      </w:pPr>
    </w:p>
    <w:p w14:paraId="1EA906FB" w14:textId="77777777" w:rsidR="003C7540" w:rsidRDefault="003C7540" w:rsidP="0049206F">
      <w:pPr>
        <w:spacing w:line="276" w:lineRule="auto"/>
        <w:jc w:val="center"/>
        <w:rPr>
          <w:rFonts w:asciiTheme="majorBidi" w:hAnsiTheme="majorBidi" w:cstheme="majorBidi"/>
          <w:b/>
          <w:sz w:val="24"/>
          <w:szCs w:val="24"/>
          <w:lang w:val="uk-UA"/>
        </w:rPr>
      </w:pPr>
    </w:p>
    <w:p w14:paraId="4F5352CF" w14:textId="77777777" w:rsidR="003C7540" w:rsidRDefault="003C7540" w:rsidP="0049206F">
      <w:pPr>
        <w:spacing w:line="276" w:lineRule="auto"/>
        <w:jc w:val="center"/>
        <w:rPr>
          <w:rFonts w:asciiTheme="majorBidi" w:hAnsiTheme="majorBidi" w:cstheme="majorBidi"/>
          <w:b/>
          <w:sz w:val="24"/>
          <w:szCs w:val="24"/>
          <w:lang w:val="uk-UA"/>
        </w:rPr>
      </w:pPr>
    </w:p>
    <w:p w14:paraId="788C051A" w14:textId="77777777" w:rsidR="003C7540" w:rsidRDefault="003C7540" w:rsidP="0049206F">
      <w:pPr>
        <w:spacing w:line="276" w:lineRule="auto"/>
        <w:jc w:val="center"/>
        <w:rPr>
          <w:rFonts w:asciiTheme="majorBidi" w:hAnsiTheme="majorBidi" w:cstheme="majorBidi"/>
          <w:b/>
          <w:sz w:val="24"/>
          <w:szCs w:val="24"/>
          <w:lang w:val="uk-UA"/>
        </w:rPr>
      </w:pPr>
    </w:p>
    <w:p w14:paraId="313003EA" w14:textId="77777777" w:rsidR="003C7540" w:rsidRDefault="003C7540" w:rsidP="0049206F">
      <w:pPr>
        <w:spacing w:line="276" w:lineRule="auto"/>
        <w:jc w:val="center"/>
        <w:rPr>
          <w:rFonts w:asciiTheme="majorBidi" w:hAnsiTheme="majorBidi" w:cstheme="majorBidi"/>
          <w:b/>
          <w:sz w:val="24"/>
          <w:szCs w:val="24"/>
          <w:lang w:val="uk-UA"/>
        </w:rPr>
      </w:pPr>
    </w:p>
    <w:p w14:paraId="65016199" w14:textId="77777777" w:rsidR="003C7540" w:rsidRDefault="003C7540" w:rsidP="0049206F">
      <w:pPr>
        <w:spacing w:line="276" w:lineRule="auto"/>
        <w:jc w:val="center"/>
        <w:rPr>
          <w:rFonts w:asciiTheme="majorBidi" w:hAnsiTheme="majorBidi" w:cstheme="majorBidi"/>
          <w:b/>
          <w:sz w:val="24"/>
          <w:szCs w:val="24"/>
          <w:lang w:val="uk-UA"/>
        </w:rPr>
      </w:pPr>
    </w:p>
    <w:p w14:paraId="7C5AA6BC" w14:textId="77777777" w:rsidR="003C7540" w:rsidRDefault="003C7540" w:rsidP="0049206F">
      <w:pPr>
        <w:spacing w:line="276" w:lineRule="auto"/>
        <w:jc w:val="center"/>
        <w:rPr>
          <w:rFonts w:asciiTheme="majorBidi" w:hAnsiTheme="majorBidi" w:cstheme="majorBidi"/>
          <w:b/>
          <w:sz w:val="24"/>
          <w:szCs w:val="24"/>
          <w:lang w:val="uk-UA"/>
        </w:rPr>
      </w:pPr>
    </w:p>
    <w:p w14:paraId="7D4395A2" w14:textId="77777777" w:rsidR="003C7540" w:rsidRDefault="003C7540" w:rsidP="0049206F">
      <w:pPr>
        <w:spacing w:line="276" w:lineRule="auto"/>
        <w:jc w:val="center"/>
        <w:rPr>
          <w:rFonts w:asciiTheme="majorBidi" w:hAnsiTheme="majorBidi" w:cstheme="majorBidi"/>
          <w:b/>
          <w:sz w:val="24"/>
          <w:szCs w:val="24"/>
          <w:lang w:val="uk-UA"/>
        </w:rPr>
      </w:pPr>
    </w:p>
    <w:p w14:paraId="69405DE6" w14:textId="77777777" w:rsidR="003C7540" w:rsidRDefault="003C7540" w:rsidP="0049206F">
      <w:pPr>
        <w:spacing w:line="276" w:lineRule="auto"/>
        <w:jc w:val="center"/>
        <w:rPr>
          <w:rFonts w:asciiTheme="majorBidi" w:hAnsiTheme="majorBidi" w:cstheme="majorBidi"/>
          <w:b/>
          <w:sz w:val="24"/>
          <w:szCs w:val="24"/>
          <w:lang w:val="uk-UA"/>
        </w:rPr>
      </w:pPr>
    </w:p>
    <w:p w14:paraId="0F4A666C" w14:textId="77777777" w:rsidR="003C7540" w:rsidRDefault="003C7540" w:rsidP="0049206F">
      <w:pPr>
        <w:spacing w:line="276" w:lineRule="auto"/>
        <w:jc w:val="center"/>
        <w:rPr>
          <w:rFonts w:asciiTheme="majorBidi" w:hAnsiTheme="majorBidi" w:cstheme="majorBidi"/>
          <w:b/>
          <w:sz w:val="24"/>
          <w:szCs w:val="24"/>
          <w:lang w:val="uk-UA"/>
        </w:rPr>
      </w:pPr>
    </w:p>
    <w:p w14:paraId="72974A89" w14:textId="4B0D1243" w:rsidR="0049206F" w:rsidRPr="0049206F" w:rsidRDefault="0049206F" w:rsidP="0049206F">
      <w:pPr>
        <w:spacing w:line="276" w:lineRule="auto"/>
        <w:jc w:val="center"/>
        <w:rPr>
          <w:rFonts w:asciiTheme="majorBidi" w:hAnsiTheme="majorBidi" w:cstheme="majorBidi"/>
          <w:b/>
          <w:sz w:val="24"/>
          <w:szCs w:val="24"/>
          <w:lang w:val="uk-UA"/>
        </w:rPr>
      </w:pPr>
      <w:r w:rsidRPr="0049206F">
        <w:rPr>
          <w:rFonts w:asciiTheme="majorBidi" w:hAnsiTheme="majorBidi" w:cstheme="majorBidi"/>
          <w:b/>
          <w:sz w:val="24"/>
          <w:szCs w:val="24"/>
          <w:lang w:val="uk-UA"/>
        </w:rPr>
        <w:lastRenderedPageBreak/>
        <w:t>СПИСОК РЕКОМЕНДОВАНОЇ ЛІТЕРАТУРИ</w:t>
      </w:r>
    </w:p>
    <w:p w14:paraId="3556B92B" w14:textId="5B0A78AB" w:rsidR="0049206F" w:rsidRDefault="0049206F" w:rsidP="00143930">
      <w:pPr>
        <w:spacing w:line="276" w:lineRule="auto"/>
        <w:jc w:val="both"/>
        <w:rPr>
          <w:rFonts w:asciiTheme="majorBidi" w:hAnsiTheme="majorBidi" w:cstheme="majorBidi"/>
          <w:bCs/>
          <w:sz w:val="24"/>
          <w:szCs w:val="24"/>
          <w:lang w:val="uk-UA"/>
        </w:rPr>
      </w:pPr>
    </w:p>
    <w:p w14:paraId="6B5982E4" w14:textId="77777777" w:rsidR="0049206F" w:rsidRPr="0049206F" w:rsidRDefault="0049206F" w:rsidP="005F022F">
      <w:pPr>
        <w:pStyle w:val="a3"/>
        <w:numPr>
          <w:ilvl w:val="0"/>
          <w:numId w:val="26"/>
        </w:numPr>
        <w:spacing w:after="0"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 xml:space="preserve">Арендарук А.О. Досвід впровадження інтеграції та інклюзивної освіти в Україні та за кордоном// Науковий часопис: Корекційна педагогіка. С. 11-14. Ел. ресурс. Режим доступу: </w:t>
      </w:r>
      <w:hyperlink r:id="rId21" w:history="1">
        <w:r w:rsidRPr="0049206F">
          <w:rPr>
            <w:rStyle w:val="a8"/>
            <w:rFonts w:asciiTheme="majorBidi" w:hAnsiTheme="majorBidi" w:cstheme="majorBidi"/>
            <w:color w:val="auto"/>
            <w:sz w:val="24"/>
            <w:szCs w:val="24"/>
            <w:u w:val="none"/>
            <w:lang w:val="uk-UA"/>
          </w:rPr>
          <w:t>http://enpuir.npu.edu.ua/bitstream/123456789/7539/1/Arendaruk.pdf</w:t>
        </w:r>
      </w:hyperlink>
    </w:p>
    <w:p w14:paraId="63FF58D1" w14:textId="77777777" w:rsidR="0049206F" w:rsidRPr="0049206F" w:rsidRDefault="0049206F" w:rsidP="005F022F">
      <w:pPr>
        <w:pStyle w:val="a3"/>
        <w:numPr>
          <w:ilvl w:val="0"/>
          <w:numId w:val="26"/>
        </w:numPr>
        <w:spacing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Амиридзе С.П.</w:t>
      </w:r>
      <w:r w:rsidRPr="0049206F">
        <w:rPr>
          <w:rFonts w:asciiTheme="majorBidi" w:hAnsiTheme="majorBidi" w:cstheme="majorBidi"/>
          <w:sz w:val="24"/>
          <w:szCs w:val="24"/>
        </w:rPr>
        <w:t>Обзор зарубежного опыта в области инклюзивного  образования//Научные исследования в образовании: научн. ж-л, 2012. Вып. 2.</w:t>
      </w:r>
    </w:p>
    <w:p w14:paraId="55FF2AA8" w14:textId="77777777" w:rsidR="0049206F" w:rsidRPr="0049206F" w:rsidRDefault="0049206F" w:rsidP="005F022F">
      <w:pPr>
        <w:pStyle w:val="a3"/>
        <w:numPr>
          <w:ilvl w:val="0"/>
          <w:numId w:val="26"/>
        </w:numPr>
        <w:spacing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 xml:space="preserve">Будник О. Інклюзивна освіта: навч. посібник. Ів-Франківськ: Кушнір Г.М., 2015. 152 с. </w:t>
      </w:r>
    </w:p>
    <w:p w14:paraId="39145BFA"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b/>
          <w:sz w:val="24"/>
          <w:szCs w:val="24"/>
          <w:lang w:val="uk-UA"/>
        </w:rPr>
      </w:pPr>
      <w:bookmarkStart w:id="2" w:name="_Hlk498956429"/>
      <w:r w:rsidRPr="0049206F">
        <w:rPr>
          <w:rFonts w:asciiTheme="majorBidi" w:hAnsiTheme="majorBidi" w:cstheme="majorBidi"/>
          <w:sz w:val="24"/>
          <w:szCs w:val="24"/>
        </w:rPr>
        <w:t>Ванян А. Обзор инклюзивного образования за рубежом</w:t>
      </w:r>
      <w:r w:rsidRPr="0049206F">
        <w:rPr>
          <w:rFonts w:asciiTheme="majorBidi" w:hAnsiTheme="majorBidi" w:cstheme="majorBidi"/>
          <w:sz w:val="24"/>
          <w:szCs w:val="24"/>
          <w:lang w:val="uk-UA"/>
        </w:rPr>
        <w:t>.</w:t>
      </w:r>
      <w:r w:rsidRPr="0049206F">
        <w:rPr>
          <w:rFonts w:asciiTheme="majorBidi" w:hAnsiTheme="majorBidi" w:cstheme="majorBidi"/>
          <w:sz w:val="24"/>
          <w:szCs w:val="24"/>
        </w:rPr>
        <w:t xml:space="preserve"> [Электронный ресурс]</w:t>
      </w:r>
      <w:r w:rsidRPr="0049206F">
        <w:rPr>
          <w:rFonts w:asciiTheme="majorBidi" w:hAnsiTheme="majorBidi" w:cstheme="majorBidi"/>
          <w:sz w:val="24"/>
          <w:szCs w:val="24"/>
          <w:lang w:val="uk-UA"/>
        </w:rPr>
        <w:t>.</w:t>
      </w:r>
      <w:r w:rsidRPr="0049206F">
        <w:rPr>
          <w:rFonts w:asciiTheme="majorBidi" w:hAnsiTheme="majorBidi" w:cstheme="majorBidi"/>
          <w:sz w:val="24"/>
          <w:szCs w:val="24"/>
        </w:rPr>
        <w:t xml:space="preserve"> Режим доступа: </w:t>
      </w:r>
      <w:hyperlink r:id="rId22" w:history="1">
        <w:r w:rsidRPr="0049206F">
          <w:rPr>
            <w:rStyle w:val="a8"/>
            <w:rFonts w:asciiTheme="majorBidi" w:hAnsiTheme="majorBidi" w:cstheme="majorBidi"/>
            <w:color w:val="auto"/>
            <w:sz w:val="24"/>
            <w:szCs w:val="24"/>
            <w:u w:val="none"/>
          </w:rPr>
          <w:t>http://turrion.net/default.asp?src=library&amp;id=001</w:t>
        </w:r>
      </w:hyperlink>
      <w:r w:rsidRPr="0049206F">
        <w:rPr>
          <w:rFonts w:asciiTheme="majorBidi" w:hAnsiTheme="majorBidi" w:cstheme="majorBidi"/>
          <w:sz w:val="24"/>
          <w:szCs w:val="24"/>
        </w:rPr>
        <w:t xml:space="preserve">. </w:t>
      </w:r>
    </w:p>
    <w:p w14:paraId="5D1963B4"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b/>
          <w:sz w:val="24"/>
          <w:szCs w:val="24"/>
          <w:lang w:val="uk-UA"/>
        </w:rPr>
      </w:pPr>
      <w:r w:rsidRPr="0049206F">
        <w:rPr>
          <w:rFonts w:asciiTheme="majorBidi" w:hAnsiTheme="majorBidi" w:cstheme="majorBidi"/>
          <w:sz w:val="24"/>
          <w:szCs w:val="24"/>
          <w:lang w:val="uk-UA"/>
        </w:rPr>
        <w:t>Вербенець А.А. Міжнародний досвід запровадження інклюзивної освіти. Педагогіка формування творчої особистості у вищій і загальноосвітній школах. Вип. 51 (104). 2016. С.90-97.</w:t>
      </w:r>
    </w:p>
    <w:p w14:paraId="3212E115"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b/>
          <w:sz w:val="24"/>
          <w:szCs w:val="24"/>
          <w:lang w:val="uk-UA"/>
        </w:rPr>
      </w:pPr>
      <w:r w:rsidRPr="0049206F">
        <w:rPr>
          <w:rFonts w:asciiTheme="majorBidi" w:hAnsiTheme="majorBidi" w:cstheme="majorBidi"/>
          <w:sz w:val="24"/>
          <w:szCs w:val="24"/>
          <w:lang w:val="uk-UA"/>
        </w:rPr>
        <w:t>Волчелюк Ю.І. Основні напрямки соціально-педагогічної діяльності в інклюзивному освітньому просторі (зарубіжний досвід)//Зб. Наук. праць Хмельницького ун-ту соц. технологій ун-ту «Україна». Хмельницький, 2011. № 3. С. 6-9.</w:t>
      </w:r>
    </w:p>
    <w:p w14:paraId="1951C3AA"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b/>
          <w:sz w:val="24"/>
          <w:szCs w:val="24"/>
          <w:lang w:val="uk-UA"/>
        </w:rPr>
      </w:pPr>
      <w:r w:rsidRPr="0049206F">
        <w:rPr>
          <w:rFonts w:asciiTheme="majorBidi" w:hAnsiTheme="majorBidi" w:cstheme="majorBidi"/>
          <w:sz w:val="24"/>
          <w:szCs w:val="24"/>
        </w:rPr>
        <w:t xml:space="preserve">Всесторонний обзор отрасли – Дания, 2012. Европейское агентство по развитию специального образования. [Электронный ресурс] Режим доступа: http://www.european-agency.org/country/denmark/nationaloverview/complete-national-overview. </w:t>
      </w:r>
    </w:p>
    <w:p w14:paraId="70CC0CD9"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b/>
          <w:sz w:val="24"/>
          <w:szCs w:val="24"/>
          <w:lang w:val="uk-UA"/>
        </w:rPr>
      </w:pPr>
      <w:r w:rsidRPr="0049206F">
        <w:rPr>
          <w:rFonts w:asciiTheme="majorBidi" w:hAnsiTheme="majorBidi" w:cstheme="majorBidi"/>
          <w:sz w:val="24"/>
          <w:szCs w:val="24"/>
        </w:rPr>
        <w:t xml:space="preserve">Всесторонний обзор отрасли – Швеция, 2013. Европейское агентство по развитию специального образования. [Электронный ресурс] Режим доступа: http://www.european-agency.org/country/sweden/nationaloverview/complete-national- overview. </w:t>
      </w:r>
    </w:p>
    <w:p w14:paraId="5F15D498"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Деніелс Е., Стаффорд К. Залучення дітей з особливими потребами до системи загальноосвітніх класів. Л.: Т-во «Надія», 2000. 256 с.</w:t>
      </w:r>
    </w:p>
    <w:bookmarkEnd w:id="2"/>
    <w:p w14:paraId="6389BD7C" w14:textId="77777777" w:rsidR="0049206F" w:rsidRPr="0049206F" w:rsidRDefault="0049206F" w:rsidP="005F022F">
      <w:pPr>
        <w:pStyle w:val="a3"/>
        <w:numPr>
          <w:ilvl w:val="0"/>
          <w:numId w:val="26"/>
        </w:numPr>
        <w:spacing w:after="200" w:line="276" w:lineRule="auto"/>
        <w:jc w:val="both"/>
        <w:rPr>
          <w:rFonts w:asciiTheme="majorBidi" w:hAnsiTheme="majorBidi" w:cstheme="majorBidi"/>
          <w:sz w:val="24"/>
          <w:szCs w:val="24"/>
        </w:rPr>
      </w:pPr>
      <w:r w:rsidRPr="0049206F">
        <w:rPr>
          <w:rFonts w:asciiTheme="majorBidi" w:hAnsiTheme="majorBidi" w:cstheme="majorBidi"/>
          <w:sz w:val="24"/>
          <w:szCs w:val="24"/>
        </w:rPr>
        <w:t>Дети социального риска и их воспитание/Под научн. ред. Л.М.Шипициной. СПб: «Речь», 2003. 144 с.</w:t>
      </w:r>
    </w:p>
    <w:p w14:paraId="363717F6" w14:textId="77777777" w:rsidR="0049206F" w:rsidRPr="0049206F" w:rsidRDefault="0049206F" w:rsidP="005F022F">
      <w:pPr>
        <w:pStyle w:val="a3"/>
        <w:numPr>
          <w:ilvl w:val="0"/>
          <w:numId w:val="26"/>
        </w:numPr>
        <w:spacing w:after="200" w:line="276" w:lineRule="auto"/>
        <w:jc w:val="both"/>
        <w:rPr>
          <w:rFonts w:asciiTheme="majorBidi" w:hAnsiTheme="majorBidi" w:cstheme="majorBidi"/>
          <w:sz w:val="24"/>
          <w:szCs w:val="24"/>
        </w:rPr>
      </w:pPr>
      <w:bookmarkStart w:id="3" w:name="_Hlk498956362"/>
      <w:r w:rsidRPr="0049206F">
        <w:rPr>
          <w:rFonts w:asciiTheme="majorBidi" w:hAnsiTheme="majorBidi" w:cstheme="majorBidi"/>
          <w:sz w:val="24"/>
          <w:szCs w:val="24"/>
        </w:rPr>
        <w:t>Дети с ограниченными возможностями: проблемы и инновационные тенденции в обучении и воспитании/Сост. Н.Д.Соколова, Л.В.Калинникова. М.: ООО «Аспект», 2005. 448 с.</w:t>
      </w:r>
    </w:p>
    <w:p w14:paraId="7A9F1101" w14:textId="77777777" w:rsidR="0049206F" w:rsidRPr="0049206F" w:rsidRDefault="0049206F" w:rsidP="005F022F">
      <w:pPr>
        <w:pStyle w:val="a3"/>
        <w:numPr>
          <w:ilvl w:val="0"/>
          <w:numId w:val="26"/>
        </w:numPr>
        <w:spacing w:after="200" w:line="276" w:lineRule="auto"/>
        <w:jc w:val="both"/>
        <w:rPr>
          <w:rFonts w:asciiTheme="majorBidi" w:hAnsiTheme="majorBidi" w:cstheme="majorBidi"/>
          <w:sz w:val="24"/>
          <w:szCs w:val="24"/>
        </w:rPr>
      </w:pPr>
      <w:r w:rsidRPr="0049206F">
        <w:rPr>
          <w:rFonts w:asciiTheme="majorBidi" w:hAnsiTheme="majorBidi" w:cstheme="majorBidi"/>
          <w:sz w:val="24"/>
          <w:szCs w:val="24"/>
          <w:lang w:val="uk-UA"/>
        </w:rPr>
        <w:t>Журавльова Л.С. Аналіз зарубіжного досвіду з проблеми організації та змісту інклюзивної освіти//Науковий часопис СНПУ ім. М.Драгоманова. Серія 19: корекційна педагогіка та спеціальна психологія. К.: Вид-во НПУ ім. М.Драгоманова, 2014. Вип. 26. С. 108 – 111.</w:t>
      </w:r>
    </w:p>
    <w:bookmarkEnd w:id="3"/>
    <w:p w14:paraId="435C4EFF" w14:textId="77777777" w:rsidR="0049206F" w:rsidRPr="0049206F" w:rsidRDefault="0049206F" w:rsidP="005F022F">
      <w:pPr>
        <w:pStyle w:val="a3"/>
        <w:numPr>
          <w:ilvl w:val="0"/>
          <w:numId w:val="26"/>
        </w:numPr>
        <w:spacing w:after="0"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Засенко В.В. До проблеми особистісного підходу у навчанні дітей з порушеннями психофізичного розвитку/Дидактичні та соціально-психологічні аспекти корекційної роботи у спеціальній школі: Науково-методичний збірник. Вип. 8/За ред. В.І.Бондаря, В.В.Засенка. К.: Наук. Світ, 2006. 288 с.</w:t>
      </w:r>
    </w:p>
    <w:p w14:paraId="474F5B63" w14:textId="77777777" w:rsidR="0049206F" w:rsidRPr="0049206F" w:rsidRDefault="0049206F" w:rsidP="005F022F">
      <w:pPr>
        <w:pStyle w:val="a3"/>
        <w:numPr>
          <w:ilvl w:val="0"/>
          <w:numId w:val="26"/>
        </w:numPr>
        <w:spacing w:after="0"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Захарчук М.Є. Становлення та розвиток інклюзивної освіти у США: автореф. дис. канд. пед. наук. 13.00.01. Тернопільський НПУ ім. В.Гнатюка. Тернопіль, 2013. 17 с.</w:t>
      </w:r>
    </w:p>
    <w:p w14:paraId="4A71BB22" w14:textId="77777777" w:rsidR="0049206F" w:rsidRPr="0049206F" w:rsidRDefault="0049206F" w:rsidP="005F022F">
      <w:pPr>
        <w:pStyle w:val="a3"/>
        <w:numPr>
          <w:ilvl w:val="0"/>
          <w:numId w:val="26"/>
        </w:numPr>
        <w:spacing w:line="276" w:lineRule="auto"/>
        <w:ind w:right="3"/>
        <w:jc w:val="both"/>
        <w:rPr>
          <w:rFonts w:asciiTheme="majorBidi" w:hAnsiTheme="majorBidi" w:cstheme="majorBidi"/>
          <w:sz w:val="24"/>
          <w:szCs w:val="24"/>
          <w:shd w:val="clear" w:color="auto" w:fill="FFFFFF"/>
          <w:lang w:val="uk-UA"/>
        </w:rPr>
      </w:pPr>
      <w:r w:rsidRPr="0049206F">
        <w:rPr>
          <w:rFonts w:asciiTheme="majorBidi" w:hAnsiTheme="majorBidi" w:cstheme="majorBidi"/>
          <w:sz w:val="24"/>
          <w:szCs w:val="24"/>
          <w:shd w:val="clear" w:color="auto" w:fill="FFFFFF"/>
          <w:lang w:val="uk-UA"/>
        </w:rPr>
        <w:lastRenderedPageBreak/>
        <w:t xml:space="preserve">Захарчук М. Є. Становлення та розвиток освітніх концепцій інтеграції та інклюзії у США// Вища освіта України. 2012. Додаток 1 до вип. 27, том І (34) : [тематичний випуск «Вища освіта України у контексті інтеграції до європейського освітнього простору»] / відп. ред. І. П. Маноха. С. 143–150. </w:t>
      </w:r>
    </w:p>
    <w:p w14:paraId="0824DCD9" w14:textId="77777777" w:rsidR="0049206F" w:rsidRPr="0049206F" w:rsidRDefault="0049206F" w:rsidP="005F022F">
      <w:pPr>
        <w:pStyle w:val="a3"/>
        <w:numPr>
          <w:ilvl w:val="0"/>
          <w:numId w:val="26"/>
        </w:numPr>
        <w:spacing w:after="0" w:line="276" w:lineRule="auto"/>
        <w:jc w:val="both"/>
        <w:rPr>
          <w:rFonts w:asciiTheme="majorBidi" w:hAnsiTheme="majorBidi" w:cstheme="majorBidi"/>
          <w:sz w:val="24"/>
          <w:szCs w:val="24"/>
          <w:lang w:val="uk-UA"/>
        </w:rPr>
      </w:pPr>
      <w:r w:rsidRPr="0049206F">
        <w:rPr>
          <w:rFonts w:asciiTheme="majorBidi" w:hAnsiTheme="majorBidi" w:cstheme="majorBidi"/>
          <w:sz w:val="24"/>
          <w:szCs w:val="24"/>
          <w:shd w:val="clear" w:color="auto" w:fill="FFFFFF"/>
          <w:lang w:val="uk-UA"/>
        </w:rPr>
        <w:t>Інклюзивна освіта. Підтримка розмаїття у класі : практичний посібник : пер з англ. / Тім Лорман, Джоан Деппелер, Девід Харві. К. : СПД-ФО Парашин І. С., 2010. 296 с.</w:t>
      </w:r>
    </w:p>
    <w:p w14:paraId="09392DFA" w14:textId="77777777" w:rsidR="0049206F" w:rsidRPr="0049206F" w:rsidRDefault="0049206F" w:rsidP="005F022F">
      <w:pPr>
        <w:pStyle w:val="a3"/>
        <w:numPr>
          <w:ilvl w:val="0"/>
          <w:numId w:val="26"/>
        </w:numPr>
        <w:spacing w:after="16" w:line="276" w:lineRule="auto"/>
        <w:ind w:right="3"/>
        <w:jc w:val="both"/>
        <w:rPr>
          <w:rFonts w:asciiTheme="majorBidi" w:hAnsiTheme="majorBidi" w:cstheme="majorBidi"/>
          <w:sz w:val="24"/>
          <w:szCs w:val="24"/>
          <w:lang w:val="uk-UA"/>
        </w:rPr>
      </w:pPr>
      <w:r w:rsidRPr="0049206F">
        <w:rPr>
          <w:rFonts w:asciiTheme="majorBidi" w:hAnsiTheme="majorBidi" w:cstheme="majorBidi"/>
          <w:sz w:val="24"/>
          <w:szCs w:val="24"/>
          <w:lang w:val="uk-UA"/>
        </w:rPr>
        <w:t>Кавун Ю. Передовий психолого-педагогічний досвід реалізації інклюзивної практики в країнах Європи//Вісник науково-дослідної лабораторії «Інклюзивна педагогіка» за матеріалами 1 регіональної науково-практичної конференції «Інклюзивна освіта: теорія, методика, практика» 26 квітня 2015. Уманський ДПУ ім. П.Тичини. Умань, 2015. Вип. 1. С. 168-170.</w:t>
      </w:r>
    </w:p>
    <w:p w14:paraId="71A58BAF" w14:textId="77777777" w:rsidR="0049206F" w:rsidRPr="0049206F" w:rsidRDefault="0049206F" w:rsidP="005F022F">
      <w:pPr>
        <w:pStyle w:val="a3"/>
        <w:numPr>
          <w:ilvl w:val="0"/>
          <w:numId w:val="26"/>
        </w:numPr>
        <w:spacing w:after="16" w:line="276" w:lineRule="auto"/>
        <w:ind w:right="3"/>
        <w:jc w:val="both"/>
        <w:rPr>
          <w:rFonts w:asciiTheme="majorBidi" w:hAnsiTheme="majorBidi" w:cstheme="majorBidi"/>
          <w:sz w:val="24"/>
          <w:szCs w:val="24"/>
          <w:lang w:val="uk-UA"/>
        </w:rPr>
      </w:pPr>
      <w:r w:rsidRPr="0049206F">
        <w:rPr>
          <w:rFonts w:asciiTheme="majorBidi" w:hAnsiTheme="majorBidi" w:cstheme="majorBidi"/>
          <w:sz w:val="24"/>
          <w:szCs w:val="24"/>
          <w:lang w:val="uk-UA"/>
        </w:rPr>
        <w:t xml:space="preserve">Кобель І.Г., </w:t>
      </w:r>
      <w:r w:rsidRPr="0049206F">
        <w:rPr>
          <w:rFonts w:asciiTheme="majorBidi" w:hAnsiTheme="majorBidi" w:cstheme="majorBidi"/>
          <w:sz w:val="24"/>
          <w:szCs w:val="24"/>
          <w:lang w:val="en-US"/>
        </w:rPr>
        <w:t>Dickinson</w:t>
      </w:r>
      <w:r w:rsidRPr="0049206F">
        <w:rPr>
          <w:rFonts w:asciiTheme="majorBidi" w:hAnsiTheme="majorBidi" w:cstheme="majorBidi"/>
          <w:sz w:val="24"/>
          <w:szCs w:val="24"/>
          <w:lang w:val="uk-UA"/>
        </w:rPr>
        <w:t xml:space="preserve"> </w:t>
      </w:r>
      <w:r w:rsidRPr="0049206F">
        <w:rPr>
          <w:rFonts w:asciiTheme="majorBidi" w:hAnsiTheme="majorBidi" w:cstheme="majorBidi"/>
          <w:sz w:val="24"/>
          <w:szCs w:val="24"/>
          <w:lang w:val="en-US"/>
        </w:rPr>
        <w:t>J</w:t>
      </w:r>
      <w:r w:rsidRPr="0049206F">
        <w:rPr>
          <w:rFonts w:asciiTheme="majorBidi" w:hAnsiTheme="majorBidi" w:cstheme="majorBidi"/>
          <w:sz w:val="24"/>
          <w:szCs w:val="24"/>
          <w:lang w:val="uk-UA"/>
        </w:rPr>
        <w:t>. Моделі інклюзії для глухих: погляд із США//Актуальні питання корекційної освіти: Зб. наук. праць. Вип. 11, 2018.</w:t>
      </w:r>
    </w:p>
    <w:p w14:paraId="76ECBDCB" w14:textId="77777777" w:rsidR="0049206F" w:rsidRPr="0049206F" w:rsidRDefault="0049206F" w:rsidP="005F022F">
      <w:pPr>
        <w:pStyle w:val="a3"/>
        <w:numPr>
          <w:ilvl w:val="0"/>
          <w:numId w:val="26"/>
        </w:numPr>
        <w:spacing w:after="0"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Колупаєва А.А.,Савчук Л.О. Діти з особливими освітніми потребами та організація їх навчання. Вид. гр. «АТОПОЛ», 2011. 274 с.</w:t>
      </w:r>
    </w:p>
    <w:p w14:paraId="733A1372" w14:textId="77777777" w:rsidR="0049206F" w:rsidRPr="0049206F" w:rsidRDefault="0049206F" w:rsidP="005F022F">
      <w:pPr>
        <w:pStyle w:val="a3"/>
        <w:numPr>
          <w:ilvl w:val="0"/>
          <w:numId w:val="26"/>
        </w:numPr>
        <w:spacing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 xml:space="preserve">Колупаєва А.А. Інклюзивна освіта: реалії та перспективи: монографія.  К.: Самміт-Книга, 2009. 272 с. </w:t>
      </w:r>
    </w:p>
    <w:p w14:paraId="1609029D" w14:textId="77777777" w:rsidR="0049206F" w:rsidRPr="0049206F" w:rsidRDefault="0049206F" w:rsidP="005F022F">
      <w:pPr>
        <w:pStyle w:val="a6"/>
        <w:numPr>
          <w:ilvl w:val="0"/>
          <w:numId w:val="26"/>
        </w:numPr>
        <w:tabs>
          <w:tab w:val="left" w:pos="360"/>
        </w:tabs>
        <w:autoSpaceDN w:val="0"/>
        <w:spacing w:after="0" w:line="276" w:lineRule="auto"/>
        <w:jc w:val="both"/>
        <w:rPr>
          <w:rFonts w:asciiTheme="majorBidi" w:hAnsiTheme="majorBidi" w:cstheme="majorBidi"/>
          <w:sz w:val="24"/>
          <w:szCs w:val="24"/>
        </w:rPr>
      </w:pPr>
      <w:r w:rsidRPr="0049206F">
        <w:rPr>
          <w:rFonts w:asciiTheme="majorBidi" w:hAnsiTheme="majorBidi" w:cstheme="majorBidi"/>
          <w:bCs/>
          <w:sz w:val="24"/>
          <w:szCs w:val="24"/>
        </w:rPr>
        <w:t>Концепція розвитку інклюзивної освіти // Наказ МОН від 01.10.2010 р. № 912.</w:t>
      </w:r>
    </w:p>
    <w:p w14:paraId="72B600CC" w14:textId="77777777" w:rsidR="0049206F" w:rsidRPr="0049206F" w:rsidRDefault="0049206F" w:rsidP="005F022F">
      <w:pPr>
        <w:pStyle w:val="a3"/>
        <w:numPr>
          <w:ilvl w:val="0"/>
          <w:numId w:val="26"/>
        </w:numPr>
        <w:spacing w:after="200" w:line="276" w:lineRule="auto"/>
        <w:jc w:val="both"/>
        <w:rPr>
          <w:rFonts w:asciiTheme="majorBidi" w:hAnsiTheme="majorBidi" w:cstheme="majorBidi"/>
          <w:bCs/>
          <w:sz w:val="24"/>
          <w:szCs w:val="24"/>
        </w:rPr>
      </w:pPr>
      <w:r w:rsidRPr="0049206F">
        <w:rPr>
          <w:rFonts w:asciiTheme="majorBidi" w:hAnsiTheme="majorBidi" w:cstheme="majorBidi"/>
          <w:bCs/>
          <w:sz w:val="24"/>
          <w:szCs w:val="24"/>
          <w:lang w:val="uk-UA"/>
        </w:rPr>
        <w:t>Кравченко Г.Ю, Сіліна Г.О. Інклюзивна освіта. Х.: Вид-во «Ранок», 2014. 144 с.</w:t>
      </w:r>
    </w:p>
    <w:p w14:paraId="4B49820D" w14:textId="77777777" w:rsidR="0049206F" w:rsidRPr="0049206F" w:rsidRDefault="0049206F" w:rsidP="005F022F">
      <w:pPr>
        <w:pStyle w:val="a3"/>
        <w:numPr>
          <w:ilvl w:val="0"/>
          <w:numId w:val="26"/>
        </w:numPr>
        <w:spacing w:after="200" w:line="276" w:lineRule="auto"/>
        <w:jc w:val="both"/>
        <w:rPr>
          <w:rFonts w:asciiTheme="majorBidi" w:hAnsiTheme="majorBidi" w:cstheme="majorBidi"/>
          <w:bCs/>
          <w:sz w:val="24"/>
          <w:szCs w:val="24"/>
          <w:lang w:val="uk-UA"/>
        </w:rPr>
      </w:pPr>
      <w:r w:rsidRPr="0049206F">
        <w:rPr>
          <w:rFonts w:asciiTheme="majorBidi" w:hAnsiTheme="majorBidi" w:cstheme="majorBidi"/>
          <w:sz w:val="24"/>
          <w:szCs w:val="24"/>
          <w:lang w:val="uk-UA"/>
        </w:rPr>
        <w:t>Лавріненко Л. І. Школа для кожного (окремі аспекти інклюзивної освіти): Навчально-методичний посібник для керівників закладів освіти, учителів та вихователів ЗДО, ГПД, шкіл-інтернатів, методистів [Текст]. Чернігів: Чернігівський національний технологічний університет (ЧНТУ), 2017. 168 с.</w:t>
      </w:r>
    </w:p>
    <w:p w14:paraId="5E0F14F2" w14:textId="77777777" w:rsidR="0049206F" w:rsidRPr="0049206F" w:rsidRDefault="0049206F" w:rsidP="005F022F">
      <w:pPr>
        <w:pStyle w:val="a5"/>
        <w:numPr>
          <w:ilvl w:val="0"/>
          <w:numId w:val="26"/>
        </w:numPr>
        <w:tabs>
          <w:tab w:val="clear" w:pos="708"/>
          <w:tab w:val="left" w:pos="-1134"/>
        </w:tabs>
        <w:jc w:val="both"/>
        <w:rPr>
          <w:rFonts w:asciiTheme="majorBidi" w:hAnsiTheme="majorBidi" w:cstheme="majorBidi"/>
          <w:lang w:val="uk-UA"/>
        </w:rPr>
      </w:pPr>
      <w:r w:rsidRPr="0049206F">
        <w:rPr>
          <w:rFonts w:asciiTheme="majorBidi" w:hAnsiTheme="majorBidi" w:cstheme="majorBidi"/>
          <w:shd w:val="clear" w:color="auto" w:fill="FFFFFF"/>
          <w:lang w:val="uk-UA"/>
        </w:rPr>
        <w:t>Лупарт Дж. Шкільна реформа в Канаді: перехід від роздільних систем освіти до інклюзивних шкіл / Дж. Лупарт, Ч. Веббер // Дефектологія. Особлива дитина: навчання і виховання. – 2010. – № 1. – С. 6–11.</w:t>
      </w:r>
    </w:p>
    <w:p w14:paraId="03A37B28" w14:textId="77777777" w:rsidR="0049206F" w:rsidRPr="0049206F" w:rsidRDefault="0049206F" w:rsidP="005F022F">
      <w:pPr>
        <w:pStyle w:val="a5"/>
        <w:numPr>
          <w:ilvl w:val="0"/>
          <w:numId w:val="26"/>
        </w:numPr>
        <w:tabs>
          <w:tab w:val="clear" w:pos="708"/>
          <w:tab w:val="left" w:pos="-1134"/>
        </w:tabs>
        <w:jc w:val="both"/>
        <w:rPr>
          <w:rFonts w:asciiTheme="majorBidi" w:hAnsiTheme="majorBidi" w:cstheme="majorBidi"/>
          <w:lang w:val="uk-UA"/>
        </w:rPr>
      </w:pPr>
      <w:r w:rsidRPr="0049206F">
        <w:rPr>
          <w:rFonts w:asciiTheme="majorBidi" w:hAnsiTheme="majorBidi" w:cstheme="majorBidi"/>
          <w:shd w:val="clear" w:color="auto" w:fill="FFFFFF"/>
          <w:lang w:val="uk-UA"/>
        </w:rPr>
        <w:t xml:space="preserve">Малишевська І.А. Становлення та  розвиток освітньої інклюзії у США та Канаді. Ел. ресурс. Режим доступу: </w:t>
      </w:r>
      <w:hyperlink r:id="rId23" w:history="1">
        <w:r w:rsidRPr="0049206F">
          <w:rPr>
            <w:rStyle w:val="a8"/>
            <w:rFonts w:asciiTheme="majorBidi" w:hAnsiTheme="majorBidi" w:cstheme="majorBidi"/>
            <w:color w:val="auto"/>
            <w:u w:val="none"/>
            <w:shd w:val="clear" w:color="auto" w:fill="FFFFFF"/>
            <w:lang w:val="uk-UA"/>
          </w:rPr>
          <w:t>https://iscience.in.ua/arkhyv/26-27-sentbrya-2016/ped-1/3171-staovlena-1</w:t>
        </w:r>
      </w:hyperlink>
    </w:p>
    <w:p w14:paraId="31B86EF2" w14:textId="77777777" w:rsidR="0049206F" w:rsidRPr="0049206F" w:rsidRDefault="0049206F" w:rsidP="005F022F">
      <w:pPr>
        <w:pStyle w:val="a5"/>
        <w:numPr>
          <w:ilvl w:val="0"/>
          <w:numId w:val="26"/>
        </w:numPr>
        <w:tabs>
          <w:tab w:val="clear" w:pos="708"/>
          <w:tab w:val="left" w:pos="-1134"/>
        </w:tabs>
        <w:jc w:val="both"/>
        <w:rPr>
          <w:rFonts w:asciiTheme="majorBidi" w:hAnsiTheme="majorBidi" w:cstheme="majorBidi"/>
          <w:lang w:val="uk-UA"/>
        </w:rPr>
      </w:pPr>
      <w:r w:rsidRPr="0049206F">
        <w:rPr>
          <w:rFonts w:asciiTheme="majorBidi" w:hAnsiTheme="majorBidi" w:cstheme="majorBidi"/>
          <w:shd w:val="clear" w:color="auto" w:fill="FFFFFF"/>
          <w:lang w:val="uk-UA"/>
        </w:rPr>
        <w:t>Мар</w:t>
      </w:r>
      <w:r w:rsidRPr="0049206F">
        <w:rPr>
          <w:rFonts w:asciiTheme="majorBidi" w:hAnsiTheme="majorBidi" w:cstheme="majorBidi"/>
          <w:shd w:val="clear" w:color="auto" w:fill="FFFFFF"/>
        </w:rPr>
        <w:t>’</w:t>
      </w:r>
      <w:r w:rsidRPr="0049206F">
        <w:rPr>
          <w:rFonts w:asciiTheme="majorBidi" w:hAnsiTheme="majorBidi" w:cstheme="majorBidi"/>
          <w:shd w:val="clear" w:color="auto" w:fill="FFFFFF"/>
          <w:lang w:val="uk-UA"/>
        </w:rPr>
        <w:t>яна Захарчук, Юлія Закаулова. Аналіз системи підготовки педагогів інклюзивної школи у США//Науковий Вісник Мелітопольського ДПУ. Серія: Педагогіка, №1 (12), 2014. С.21-28.</w:t>
      </w:r>
    </w:p>
    <w:p w14:paraId="0B850359" w14:textId="77777777" w:rsidR="0049206F" w:rsidRPr="0049206F" w:rsidRDefault="0049206F" w:rsidP="005F022F">
      <w:pPr>
        <w:pStyle w:val="a5"/>
        <w:numPr>
          <w:ilvl w:val="0"/>
          <w:numId w:val="26"/>
        </w:numPr>
        <w:tabs>
          <w:tab w:val="clear" w:pos="708"/>
          <w:tab w:val="left" w:pos="-1134"/>
        </w:tabs>
        <w:jc w:val="both"/>
        <w:rPr>
          <w:rFonts w:asciiTheme="majorBidi" w:hAnsiTheme="majorBidi" w:cstheme="majorBidi"/>
          <w:lang w:val="uk-UA"/>
        </w:rPr>
      </w:pPr>
      <w:r w:rsidRPr="0049206F">
        <w:rPr>
          <w:rFonts w:asciiTheme="majorBidi" w:hAnsiTheme="majorBidi" w:cstheme="majorBidi"/>
          <w:shd w:val="clear" w:color="auto" w:fill="FFFFFF"/>
          <w:lang w:val="uk-UA"/>
        </w:rPr>
        <w:t>Наконечна Л.В. Сучасні концепти інклюзивної освіти: компаративний аналіз//Вісник Харківського нац. ун-ту ім. Н.Каразіна. Серія: Валеологія: сучасність і майбутнє. Вип. 22. Харків, 2017.</w:t>
      </w:r>
    </w:p>
    <w:p w14:paraId="08DE211C" w14:textId="77777777" w:rsidR="0049206F" w:rsidRPr="0049206F" w:rsidRDefault="0049206F" w:rsidP="005F022F">
      <w:pPr>
        <w:pStyle w:val="a5"/>
        <w:numPr>
          <w:ilvl w:val="0"/>
          <w:numId w:val="26"/>
        </w:numPr>
        <w:tabs>
          <w:tab w:val="clear" w:pos="708"/>
          <w:tab w:val="left" w:pos="-1134"/>
        </w:tabs>
        <w:jc w:val="both"/>
        <w:rPr>
          <w:rFonts w:asciiTheme="majorBidi" w:hAnsiTheme="majorBidi" w:cstheme="majorBidi"/>
          <w:lang w:val="uk-UA"/>
        </w:rPr>
      </w:pPr>
      <w:r w:rsidRPr="0049206F">
        <w:rPr>
          <w:rFonts w:asciiTheme="majorBidi" w:hAnsiTheme="majorBidi" w:cstheme="majorBidi"/>
        </w:rPr>
        <w:t>Ольсен Х. «Включённое» образование – стратегия для достижения образования для всех // Актуальные проблемы интегрированного обучения. М., 2001. С. 25– 95.</w:t>
      </w:r>
    </w:p>
    <w:p w14:paraId="4CA8F65A" w14:textId="77777777" w:rsidR="0049206F" w:rsidRPr="0049206F" w:rsidRDefault="0049206F" w:rsidP="005F022F">
      <w:pPr>
        <w:pStyle w:val="a3"/>
        <w:numPr>
          <w:ilvl w:val="0"/>
          <w:numId w:val="26"/>
        </w:numPr>
        <w:spacing w:line="276" w:lineRule="auto"/>
        <w:ind w:right="3"/>
        <w:jc w:val="both"/>
        <w:rPr>
          <w:rFonts w:asciiTheme="majorBidi" w:hAnsiTheme="majorBidi" w:cstheme="majorBidi"/>
          <w:sz w:val="24"/>
          <w:szCs w:val="24"/>
          <w:lang w:val="uk-UA"/>
        </w:rPr>
      </w:pPr>
      <w:bookmarkStart w:id="4" w:name="_Hlk498956467"/>
      <w:r w:rsidRPr="0049206F">
        <w:rPr>
          <w:rFonts w:asciiTheme="majorBidi" w:hAnsiTheme="majorBidi" w:cstheme="majorBidi"/>
          <w:sz w:val="24"/>
          <w:szCs w:val="24"/>
          <w:lang w:val="uk-UA"/>
        </w:rPr>
        <w:t xml:space="preserve">Особливості роботи з дітьми з особливими освітніми потребами в умовах інклюзивного навчання. Вісник №4 НДЛ інклюзивної освіти/ Упорядники: Савчук Л.О., Юхимець І.В. Рівне: РОІППО, 2013.  53с. </w:t>
      </w:r>
    </w:p>
    <w:p w14:paraId="08FFC9F8"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lastRenderedPageBreak/>
        <w:t xml:space="preserve">Романчак Ж.І. Організаційно-методичні умови професійного співробітництва в інклюзивному навчальному закладі//Наша школа. 2014. № 4.  С. 33 – 37. </w:t>
      </w:r>
    </w:p>
    <w:p w14:paraId="57F3D874" w14:textId="77777777" w:rsidR="0049206F" w:rsidRPr="0049206F" w:rsidRDefault="0049206F" w:rsidP="005F022F">
      <w:pPr>
        <w:pStyle w:val="a6"/>
        <w:widowControl w:val="0"/>
        <w:numPr>
          <w:ilvl w:val="0"/>
          <w:numId w:val="26"/>
        </w:numPr>
        <w:tabs>
          <w:tab w:val="left" w:pos="360"/>
        </w:tabs>
        <w:autoSpaceDE w:val="0"/>
        <w:autoSpaceDN w:val="0"/>
        <w:adjustRightInd w:val="0"/>
        <w:spacing w:line="276" w:lineRule="auto"/>
        <w:jc w:val="both"/>
        <w:rPr>
          <w:rFonts w:asciiTheme="majorBidi" w:hAnsiTheme="majorBidi" w:cstheme="majorBidi"/>
          <w:bCs/>
          <w:sz w:val="24"/>
          <w:szCs w:val="24"/>
        </w:rPr>
      </w:pPr>
      <w:r w:rsidRPr="0049206F">
        <w:rPr>
          <w:rFonts w:asciiTheme="majorBidi" w:hAnsiTheme="majorBidi" w:cstheme="majorBidi"/>
          <w:sz w:val="24"/>
          <w:szCs w:val="24"/>
        </w:rPr>
        <w:t>Саламанкская декларация.</w:t>
      </w:r>
      <w:r w:rsidRPr="0049206F">
        <w:rPr>
          <w:rFonts w:asciiTheme="majorBidi" w:hAnsiTheme="majorBidi" w:cstheme="majorBidi"/>
          <w:bCs/>
          <w:sz w:val="24"/>
          <w:szCs w:val="24"/>
        </w:rPr>
        <w:t xml:space="preserve"> Рамки действий по образованию лиц с особыми потребностями, принятые Всемирной конференцией по образованию лиц с особыми потребностями: доступ и качество.  Саламанка. Испания, 7 – 10 июля 1994.  К., 2000.</w:t>
      </w:r>
    </w:p>
    <w:p w14:paraId="40C3BE2C" w14:textId="77777777" w:rsidR="0049206F" w:rsidRPr="0049206F" w:rsidRDefault="0049206F" w:rsidP="005F022F">
      <w:pPr>
        <w:pStyle w:val="a6"/>
        <w:widowControl w:val="0"/>
        <w:numPr>
          <w:ilvl w:val="0"/>
          <w:numId w:val="26"/>
        </w:numPr>
        <w:tabs>
          <w:tab w:val="left" w:pos="360"/>
        </w:tabs>
        <w:autoSpaceDE w:val="0"/>
        <w:autoSpaceDN w:val="0"/>
        <w:adjustRightInd w:val="0"/>
        <w:spacing w:line="276" w:lineRule="auto"/>
        <w:jc w:val="both"/>
        <w:rPr>
          <w:rFonts w:asciiTheme="majorBidi" w:hAnsiTheme="majorBidi" w:cstheme="majorBidi"/>
          <w:bCs/>
          <w:sz w:val="24"/>
          <w:szCs w:val="24"/>
        </w:rPr>
      </w:pPr>
      <w:r w:rsidRPr="0049206F">
        <w:rPr>
          <w:rFonts w:asciiTheme="majorBidi" w:hAnsiTheme="majorBidi" w:cstheme="majorBidi"/>
          <w:sz w:val="24"/>
          <w:szCs w:val="24"/>
        </w:rPr>
        <w:t xml:space="preserve">Соціальне партнерство в інклюзивній освіті: європейський вектор, українські реалії // Збірник наукових праць за матеріалами Міжнародної науково-практичної конференції (15 березня 2018 р.). </w:t>
      </w:r>
      <w:proofErr w:type="gramStart"/>
      <w:r w:rsidRPr="0049206F">
        <w:rPr>
          <w:rFonts w:asciiTheme="majorBidi" w:hAnsiTheme="majorBidi" w:cstheme="majorBidi"/>
          <w:sz w:val="24"/>
          <w:szCs w:val="24"/>
        </w:rPr>
        <w:t>Ізмаїл :</w:t>
      </w:r>
      <w:proofErr w:type="gramEnd"/>
      <w:r w:rsidRPr="0049206F">
        <w:rPr>
          <w:rFonts w:asciiTheme="majorBidi" w:hAnsiTheme="majorBidi" w:cstheme="majorBidi"/>
          <w:sz w:val="24"/>
          <w:szCs w:val="24"/>
        </w:rPr>
        <w:t xml:space="preserve"> РВВ ІДГУ, 2018. 72 с.</w:t>
      </w:r>
    </w:p>
    <w:bookmarkEnd w:id="4"/>
    <w:p w14:paraId="30636445" w14:textId="77777777" w:rsidR="0049206F" w:rsidRPr="0049206F" w:rsidRDefault="0049206F" w:rsidP="005F022F">
      <w:pPr>
        <w:pStyle w:val="a3"/>
        <w:numPr>
          <w:ilvl w:val="0"/>
          <w:numId w:val="26"/>
        </w:numPr>
        <w:spacing w:after="13" w:line="276" w:lineRule="auto"/>
        <w:ind w:right="52"/>
        <w:jc w:val="both"/>
        <w:rPr>
          <w:rFonts w:asciiTheme="majorBidi" w:hAnsiTheme="majorBidi" w:cstheme="majorBidi"/>
          <w:sz w:val="24"/>
          <w:szCs w:val="24"/>
        </w:rPr>
      </w:pPr>
      <w:r w:rsidRPr="0049206F">
        <w:rPr>
          <w:rFonts w:asciiTheme="majorBidi" w:hAnsiTheme="majorBidi" w:cstheme="majorBidi"/>
          <w:sz w:val="24"/>
          <w:szCs w:val="24"/>
        </w:rPr>
        <w:t>Специальная педагогика: учеб</w:t>
      </w:r>
      <w:r w:rsidRPr="0049206F">
        <w:rPr>
          <w:rFonts w:asciiTheme="majorBidi" w:hAnsiTheme="majorBidi" w:cstheme="majorBidi"/>
          <w:sz w:val="24"/>
          <w:szCs w:val="24"/>
          <w:lang w:val="uk-UA"/>
        </w:rPr>
        <w:t>н</w:t>
      </w:r>
      <w:r w:rsidRPr="0049206F">
        <w:rPr>
          <w:rFonts w:asciiTheme="majorBidi" w:hAnsiTheme="majorBidi" w:cstheme="majorBidi"/>
          <w:sz w:val="24"/>
          <w:szCs w:val="24"/>
        </w:rPr>
        <w:t>.</w:t>
      </w:r>
      <w:r w:rsidRPr="0049206F">
        <w:rPr>
          <w:rFonts w:asciiTheme="majorBidi" w:hAnsiTheme="majorBidi" w:cstheme="majorBidi"/>
          <w:sz w:val="24"/>
          <w:szCs w:val="24"/>
          <w:lang w:val="uk-UA"/>
        </w:rPr>
        <w:t xml:space="preserve"> </w:t>
      </w:r>
      <w:r w:rsidRPr="0049206F">
        <w:rPr>
          <w:rFonts w:asciiTheme="majorBidi" w:hAnsiTheme="majorBidi" w:cstheme="majorBidi"/>
          <w:sz w:val="24"/>
          <w:szCs w:val="24"/>
        </w:rPr>
        <w:t>пособие для студ. высш. учеб. заведений / Л. И. Аксенова, Б. А. Архипов, Л. И. Белякова и др</w:t>
      </w:r>
      <w:proofErr w:type="gramStart"/>
      <w:r w:rsidRPr="0049206F">
        <w:rPr>
          <w:rFonts w:asciiTheme="majorBidi" w:hAnsiTheme="majorBidi" w:cstheme="majorBidi"/>
          <w:sz w:val="24"/>
          <w:szCs w:val="24"/>
        </w:rPr>
        <w:t>;</w:t>
      </w:r>
      <w:r w:rsidRPr="0049206F">
        <w:rPr>
          <w:rFonts w:asciiTheme="majorBidi" w:hAnsiTheme="majorBidi" w:cstheme="majorBidi"/>
          <w:sz w:val="24"/>
          <w:szCs w:val="24"/>
          <w:lang w:val="uk-UA"/>
        </w:rPr>
        <w:t xml:space="preserve"> </w:t>
      </w:r>
      <w:r w:rsidRPr="0049206F">
        <w:rPr>
          <w:rFonts w:asciiTheme="majorBidi" w:hAnsiTheme="majorBidi" w:cstheme="majorBidi"/>
          <w:sz w:val="24"/>
          <w:szCs w:val="24"/>
        </w:rPr>
        <w:t>Под</w:t>
      </w:r>
      <w:proofErr w:type="gramEnd"/>
      <w:r w:rsidRPr="0049206F">
        <w:rPr>
          <w:rFonts w:asciiTheme="majorBidi" w:hAnsiTheme="majorBidi" w:cstheme="majorBidi"/>
          <w:sz w:val="24"/>
          <w:szCs w:val="24"/>
        </w:rPr>
        <w:t xml:space="preserve"> ред. Н. М. Назаровой. 4-е изд., стер. М.: Изд.</w:t>
      </w:r>
      <w:r w:rsidRPr="0049206F">
        <w:rPr>
          <w:rFonts w:asciiTheme="majorBidi" w:hAnsiTheme="majorBidi" w:cstheme="majorBidi"/>
          <w:sz w:val="24"/>
          <w:szCs w:val="24"/>
          <w:lang w:val="uk-UA"/>
        </w:rPr>
        <w:t xml:space="preserve"> </w:t>
      </w:r>
      <w:r w:rsidRPr="0049206F">
        <w:rPr>
          <w:rFonts w:asciiTheme="majorBidi" w:hAnsiTheme="majorBidi" w:cstheme="majorBidi"/>
          <w:sz w:val="24"/>
          <w:szCs w:val="24"/>
        </w:rPr>
        <w:t xml:space="preserve">центр «Академия», 2005. 400 с. </w:t>
      </w:r>
    </w:p>
    <w:p w14:paraId="700A6D13" w14:textId="77777777" w:rsidR="0049206F" w:rsidRPr="0049206F" w:rsidRDefault="0049206F" w:rsidP="005F022F">
      <w:pPr>
        <w:numPr>
          <w:ilvl w:val="0"/>
          <w:numId w:val="26"/>
        </w:numPr>
        <w:shd w:val="clear" w:color="auto" w:fill="F5F5F5"/>
        <w:spacing w:before="100" w:beforeAutospacing="1" w:after="100" w:afterAutospacing="1"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 xml:space="preserve">Софій Н.З. Концептуальні аспекти інклюзивної освіти. Інклюзивна школа: особливості організації та управління: Навч.-метод. посібник/Кол. Авт.: Колупаєва А.А., Найда Ю.М., Софій Н.З. та ін.; за заг. ред. Л.І.Даниленко. К., 2007. 128 с.  </w:t>
      </w:r>
    </w:p>
    <w:p w14:paraId="5B077314" w14:textId="77777777" w:rsidR="0049206F" w:rsidRPr="0049206F" w:rsidRDefault="0049206F" w:rsidP="005F022F">
      <w:pPr>
        <w:pStyle w:val="a3"/>
        <w:numPr>
          <w:ilvl w:val="0"/>
          <w:numId w:val="26"/>
        </w:numPr>
        <w:spacing w:after="200" w:line="276" w:lineRule="auto"/>
        <w:jc w:val="both"/>
        <w:rPr>
          <w:rFonts w:asciiTheme="majorBidi" w:hAnsiTheme="majorBidi" w:cstheme="majorBidi"/>
          <w:sz w:val="24"/>
          <w:szCs w:val="24"/>
          <w:lang w:val="uk-UA"/>
        </w:rPr>
      </w:pPr>
      <w:r w:rsidRPr="0049206F">
        <w:rPr>
          <w:rFonts w:asciiTheme="majorBidi" w:hAnsiTheme="majorBidi" w:cstheme="majorBidi"/>
          <w:sz w:val="24"/>
          <w:szCs w:val="24"/>
          <w:lang w:val="uk-UA"/>
        </w:rPr>
        <w:t>Сучасні тенденції розвитку спеціальної освіти (українсько-канадський досвід): матеріали Міжнародної конференції/за ред. В.І.Бондаря, Р.Петришина. К.: Наук. Світ, 2004.200 с.</w:t>
      </w:r>
    </w:p>
    <w:p w14:paraId="3BC40DFD" w14:textId="47D6A5CD" w:rsidR="0049206F" w:rsidRPr="0049206F" w:rsidRDefault="0049206F" w:rsidP="005F022F">
      <w:pPr>
        <w:pStyle w:val="a3"/>
        <w:numPr>
          <w:ilvl w:val="0"/>
          <w:numId w:val="26"/>
        </w:numPr>
        <w:spacing w:line="276" w:lineRule="auto"/>
        <w:jc w:val="both"/>
        <w:rPr>
          <w:rFonts w:asciiTheme="majorBidi" w:hAnsiTheme="majorBidi" w:cstheme="majorBidi"/>
          <w:bCs/>
          <w:sz w:val="24"/>
          <w:szCs w:val="24"/>
          <w:lang w:val="uk-UA"/>
        </w:rPr>
      </w:pPr>
      <w:r w:rsidRPr="0049206F">
        <w:rPr>
          <w:rFonts w:asciiTheme="majorBidi" w:hAnsiTheme="majorBidi" w:cstheme="majorBidi"/>
          <w:sz w:val="24"/>
          <w:szCs w:val="24"/>
          <w:lang w:val="uk-UA"/>
        </w:rPr>
        <w:t>Тетяна Лукіна. Реалізація державної освітньої політики щодо дітей з особливими освітніми потребами: зарубіжні підходи. Ел. ресурс. Режим доступу: http://lib.iitta.gov.ua/714558/1/apdyo_2014_3_23.pdf</w:t>
      </w:r>
    </w:p>
    <w:p w14:paraId="505C8CA3" w14:textId="7AFC9E58" w:rsidR="0049206F" w:rsidRDefault="0049206F" w:rsidP="0049206F">
      <w:pPr>
        <w:spacing w:line="276" w:lineRule="auto"/>
        <w:jc w:val="both"/>
        <w:rPr>
          <w:rFonts w:asciiTheme="majorBidi" w:hAnsiTheme="majorBidi" w:cstheme="majorBidi"/>
          <w:bCs/>
          <w:sz w:val="24"/>
          <w:szCs w:val="24"/>
          <w:lang w:val="uk-UA"/>
        </w:rPr>
      </w:pPr>
    </w:p>
    <w:p w14:paraId="485382B1" w14:textId="46C9895B" w:rsidR="0049206F" w:rsidRDefault="0049206F" w:rsidP="0049206F">
      <w:pPr>
        <w:spacing w:line="276" w:lineRule="auto"/>
        <w:jc w:val="both"/>
        <w:rPr>
          <w:rFonts w:asciiTheme="majorBidi" w:hAnsiTheme="majorBidi" w:cstheme="majorBidi"/>
          <w:bCs/>
          <w:sz w:val="24"/>
          <w:szCs w:val="24"/>
          <w:lang w:val="uk-UA"/>
        </w:rPr>
      </w:pPr>
    </w:p>
    <w:p w14:paraId="3CA745B8" w14:textId="782A7FA1" w:rsidR="0049206F" w:rsidRDefault="0049206F" w:rsidP="0049206F">
      <w:pPr>
        <w:spacing w:line="276" w:lineRule="auto"/>
        <w:jc w:val="both"/>
        <w:rPr>
          <w:rFonts w:asciiTheme="majorBidi" w:hAnsiTheme="majorBidi" w:cstheme="majorBidi"/>
          <w:bCs/>
          <w:sz w:val="24"/>
          <w:szCs w:val="24"/>
          <w:lang w:val="uk-UA"/>
        </w:rPr>
      </w:pPr>
    </w:p>
    <w:p w14:paraId="116F30E3" w14:textId="71B32F6E" w:rsidR="0049206F" w:rsidRDefault="0049206F" w:rsidP="0049206F">
      <w:pPr>
        <w:spacing w:line="276" w:lineRule="auto"/>
        <w:jc w:val="both"/>
        <w:rPr>
          <w:rFonts w:asciiTheme="majorBidi" w:hAnsiTheme="majorBidi" w:cstheme="majorBidi"/>
          <w:bCs/>
          <w:sz w:val="24"/>
          <w:szCs w:val="24"/>
          <w:lang w:val="uk-UA"/>
        </w:rPr>
      </w:pPr>
    </w:p>
    <w:p w14:paraId="022F8D4B" w14:textId="754C334F" w:rsidR="0049206F" w:rsidRDefault="0049206F" w:rsidP="0049206F">
      <w:pPr>
        <w:spacing w:line="276" w:lineRule="auto"/>
        <w:jc w:val="both"/>
        <w:rPr>
          <w:rFonts w:asciiTheme="majorBidi" w:hAnsiTheme="majorBidi" w:cstheme="majorBidi"/>
          <w:bCs/>
          <w:sz w:val="24"/>
          <w:szCs w:val="24"/>
          <w:lang w:val="uk-UA"/>
        </w:rPr>
      </w:pPr>
    </w:p>
    <w:p w14:paraId="07595F55" w14:textId="0AAAED37" w:rsidR="0049206F" w:rsidRDefault="0049206F" w:rsidP="0049206F">
      <w:pPr>
        <w:spacing w:line="276" w:lineRule="auto"/>
        <w:jc w:val="both"/>
        <w:rPr>
          <w:rFonts w:asciiTheme="majorBidi" w:hAnsiTheme="majorBidi" w:cstheme="majorBidi"/>
          <w:bCs/>
          <w:sz w:val="24"/>
          <w:szCs w:val="24"/>
          <w:lang w:val="uk-UA"/>
        </w:rPr>
      </w:pPr>
    </w:p>
    <w:p w14:paraId="5A5B0655" w14:textId="710EE349" w:rsidR="0049206F" w:rsidRDefault="0049206F" w:rsidP="0049206F">
      <w:pPr>
        <w:spacing w:line="276" w:lineRule="auto"/>
        <w:jc w:val="both"/>
        <w:rPr>
          <w:rFonts w:asciiTheme="majorBidi" w:hAnsiTheme="majorBidi" w:cstheme="majorBidi"/>
          <w:bCs/>
          <w:sz w:val="24"/>
          <w:szCs w:val="24"/>
          <w:lang w:val="uk-UA"/>
        </w:rPr>
      </w:pPr>
    </w:p>
    <w:p w14:paraId="633263C0" w14:textId="1F299CE3" w:rsidR="0049206F" w:rsidRDefault="0049206F" w:rsidP="0049206F">
      <w:pPr>
        <w:spacing w:line="276" w:lineRule="auto"/>
        <w:jc w:val="both"/>
        <w:rPr>
          <w:rFonts w:asciiTheme="majorBidi" w:hAnsiTheme="majorBidi" w:cstheme="majorBidi"/>
          <w:bCs/>
          <w:sz w:val="24"/>
          <w:szCs w:val="24"/>
          <w:lang w:val="uk-UA"/>
        </w:rPr>
      </w:pPr>
    </w:p>
    <w:p w14:paraId="1A7465AB" w14:textId="7E6D033F" w:rsidR="0049206F" w:rsidRDefault="0049206F" w:rsidP="0049206F">
      <w:pPr>
        <w:spacing w:line="276" w:lineRule="auto"/>
        <w:jc w:val="both"/>
        <w:rPr>
          <w:rFonts w:asciiTheme="majorBidi" w:hAnsiTheme="majorBidi" w:cstheme="majorBidi"/>
          <w:bCs/>
          <w:sz w:val="24"/>
          <w:szCs w:val="24"/>
          <w:lang w:val="uk-UA"/>
        </w:rPr>
      </w:pPr>
    </w:p>
    <w:p w14:paraId="37227595" w14:textId="4005ABF9" w:rsidR="0049206F" w:rsidRDefault="0049206F" w:rsidP="0049206F">
      <w:pPr>
        <w:spacing w:line="276" w:lineRule="auto"/>
        <w:jc w:val="both"/>
        <w:rPr>
          <w:rFonts w:asciiTheme="majorBidi" w:hAnsiTheme="majorBidi" w:cstheme="majorBidi"/>
          <w:bCs/>
          <w:sz w:val="24"/>
          <w:szCs w:val="24"/>
          <w:lang w:val="uk-UA"/>
        </w:rPr>
      </w:pPr>
    </w:p>
    <w:p w14:paraId="34A336F1" w14:textId="747F79F7" w:rsidR="0049206F" w:rsidRDefault="0049206F" w:rsidP="0049206F">
      <w:pPr>
        <w:spacing w:line="276" w:lineRule="auto"/>
        <w:jc w:val="both"/>
        <w:rPr>
          <w:rFonts w:asciiTheme="majorBidi" w:hAnsiTheme="majorBidi" w:cstheme="majorBidi"/>
          <w:bCs/>
          <w:sz w:val="24"/>
          <w:szCs w:val="24"/>
          <w:lang w:val="uk-UA"/>
        </w:rPr>
      </w:pPr>
    </w:p>
    <w:p w14:paraId="5976DE55" w14:textId="403C4868" w:rsidR="0049206F" w:rsidRDefault="0049206F" w:rsidP="0049206F">
      <w:pPr>
        <w:spacing w:line="276" w:lineRule="auto"/>
        <w:jc w:val="both"/>
        <w:rPr>
          <w:rFonts w:asciiTheme="majorBidi" w:hAnsiTheme="majorBidi" w:cstheme="majorBidi"/>
          <w:bCs/>
          <w:sz w:val="24"/>
          <w:szCs w:val="24"/>
          <w:lang w:val="uk-UA"/>
        </w:rPr>
      </w:pPr>
    </w:p>
    <w:p w14:paraId="63B29C57" w14:textId="56249849" w:rsidR="0049206F" w:rsidRDefault="0049206F" w:rsidP="0049206F">
      <w:pPr>
        <w:spacing w:line="276" w:lineRule="auto"/>
        <w:jc w:val="both"/>
        <w:rPr>
          <w:rFonts w:asciiTheme="majorBidi" w:hAnsiTheme="majorBidi" w:cstheme="majorBidi"/>
          <w:bCs/>
          <w:sz w:val="24"/>
          <w:szCs w:val="24"/>
          <w:lang w:val="uk-UA"/>
        </w:rPr>
      </w:pPr>
    </w:p>
    <w:p w14:paraId="54F30AD3" w14:textId="0AF3267C" w:rsidR="0049206F" w:rsidRDefault="0049206F" w:rsidP="0049206F">
      <w:pPr>
        <w:spacing w:line="276" w:lineRule="auto"/>
        <w:jc w:val="both"/>
        <w:rPr>
          <w:rFonts w:asciiTheme="majorBidi" w:hAnsiTheme="majorBidi" w:cstheme="majorBidi"/>
          <w:bCs/>
          <w:sz w:val="24"/>
          <w:szCs w:val="24"/>
          <w:lang w:val="uk-UA"/>
        </w:rPr>
      </w:pPr>
    </w:p>
    <w:p w14:paraId="2D1810C1" w14:textId="0F478E50" w:rsidR="0049206F" w:rsidRDefault="0049206F" w:rsidP="0049206F">
      <w:pPr>
        <w:spacing w:line="276" w:lineRule="auto"/>
        <w:jc w:val="both"/>
        <w:rPr>
          <w:rFonts w:asciiTheme="majorBidi" w:hAnsiTheme="majorBidi" w:cstheme="majorBidi"/>
          <w:bCs/>
          <w:sz w:val="24"/>
          <w:szCs w:val="24"/>
          <w:lang w:val="uk-UA"/>
        </w:rPr>
      </w:pPr>
    </w:p>
    <w:p w14:paraId="472B5081" w14:textId="63BC3C9A" w:rsidR="0049206F" w:rsidRDefault="0049206F" w:rsidP="0049206F">
      <w:pPr>
        <w:spacing w:line="276" w:lineRule="auto"/>
        <w:jc w:val="both"/>
        <w:rPr>
          <w:rFonts w:asciiTheme="majorBidi" w:hAnsiTheme="majorBidi" w:cstheme="majorBidi"/>
          <w:bCs/>
          <w:sz w:val="24"/>
          <w:szCs w:val="24"/>
          <w:lang w:val="uk-UA"/>
        </w:rPr>
      </w:pPr>
    </w:p>
    <w:p w14:paraId="476DD4AF" w14:textId="18CEA734" w:rsidR="0049206F" w:rsidRDefault="0049206F" w:rsidP="0049206F">
      <w:pPr>
        <w:spacing w:line="276" w:lineRule="auto"/>
        <w:jc w:val="center"/>
        <w:rPr>
          <w:rFonts w:asciiTheme="majorBidi" w:hAnsiTheme="majorBidi" w:cstheme="majorBidi"/>
          <w:b/>
          <w:sz w:val="24"/>
          <w:szCs w:val="24"/>
          <w:lang w:val="uk-UA"/>
        </w:rPr>
      </w:pPr>
      <w:r w:rsidRPr="0049206F">
        <w:rPr>
          <w:rFonts w:asciiTheme="majorBidi" w:hAnsiTheme="majorBidi" w:cstheme="majorBidi"/>
          <w:b/>
          <w:sz w:val="24"/>
          <w:szCs w:val="24"/>
          <w:lang w:val="uk-UA"/>
        </w:rPr>
        <w:lastRenderedPageBreak/>
        <w:t>ПРОГРАМОВІ ВИМОГИ</w:t>
      </w:r>
    </w:p>
    <w:p w14:paraId="4AF1259F" w14:textId="77777777" w:rsidR="008900E2" w:rsidRDefault="008900E2" w:rsidP="0049206F">
      <w:pPr>
        <w:spacing w:line="276" w:lineRule="auto"/>
        <w:jc w:val="center"/>
        <w:rPr>
          <w:rFonts w:asciiTheme="majorBidi" w:hAnsiTheme="majorBidi" w:cstheme="majorBidi"/>
          <w:b/>
          <w:sz w:val="24"/>
          <w:szCs w:val="24"/>
          <w:lang w:val="uk-UA"/>
        </w:rPr>
      </w:pPr>
    </w:p>
    <w:p w14:paraId="6219BF25" w14:textId="77777777" w:rsidR="008900E2" w:rsidRDefault="008900E2" w:rsidP="005F022F">
      <w:pPr>
        <w:pStyle w:val="a3"/>
        <w:numPr>
          <w:ilvl w:val="0"/>
          <w:numId w:val="27"/>
        </w:numPr>
        <w:spacing w:line="276" w:lineRule="auto"/>
        <w:jc w:val="both"/>
        <w:rPr>
          <w:rFonts w:ascii="Times New Roman" w:hAnsi="Times New Roman" w:cs="Times New Roman"/>
          <w:sz w:val="24"/>
          <w:szCs w:val="24"/>
          <w:lang w:val="uk-UA"/>
        </w:rPr>
      </w:pPr>
      <w:r w:rsidRPr="002C1F4D">
        <w:rPr>
          <w:rFonts w:ascii="Times New Roman" w:hAnsi="Times New Roman" w:cs="Times New Roman"/>
          <w:sz w:val="24"/>
          <w:szCs w:val="24"/>
          <w:lang w:val="uk-UA"/>
        </w:rPr>
        <w:t>Сутність поняття «інклюзія», «інклюзивна освіта».</w:t>
      </w:r>
      <w:r>
        <w:rPr>
          <w:rFonts w:ascii="Times New Roman" w:hAnsi="Times New Roman" w:cs="Times New Roman"/>
          <w:sz w:val="24"/>
          <w:szCs w:val="24"/>
          <w:lang w:val="uk-UA"/>
        </w:rPr>
        <w:t xml:space="preserve"> </w:t>
      </w:r>
    </w:p>
    <w:p w14:paraId="336E7971" w14:textId="203D134A" w:rsidR="008900E2" w:rsidRPr="002C1F4D" w:rsidRDefault="008900E2" w:rsidP="005F022F">
      <w:pPr>
        <w:pStyle w:val="a3"/>
        <w:numPr>
          <w:ilvl w:val="0"/>
          <w:numId w:val="27"/>
        </w:numPr>
        <w:spacing w:line="276" w:lineRule="auto"/>
        <w:jc w:val="both"/>
        <w:rPr>
          <w:rFonts w:ascii="Times New Roman" w:hAnsi="Times New Roman" w:cs="Times New Roman"/>
          <w:sz w:val="24"/>
          <w:szCs w:val="24"/>
          <w:lang w:val="uk-UA"/>
        </w:rPr>
      </w:pPr>
      <w:r w:rsidRPr="002C1F4D">
        <w:rPr>
          <w:rFonts w:ascii="Times New Roman" w:hAnsi="Times New Roman" w:cs="Times New Roman"/>
          <w:sz w:val="24"/>
          <w:szCs w:val="24"/>
          <w:lang w:val="uk-UA"/>
        </w:rPr>
        <w:t>Філософські засади інклюзії.</w:t>
      </w:r>
    </w:p>
    <w:p w14:paraId="3631D5FE" w14:textId="77777777" w:rsidR="008900E2" w:rsidRPr="008900E2" w:rsidRDefault="008900E2" w:rsidP="005F022F">
      <w:pPr>
        <w:pStyle w:val="a3"/>
        <w:numPr>
          <w:ilvl w:val="0"/>
          <w:numId w:val="27"/>
        </w:numPr>
        <w:spacing w:line="276" w:lineRule="auto"/>
        <w:jc w:val="both"/>
        <w:rPr>
          <w:rFonts w:asciiTheme="majorBidi" w:hAnsiTheme="majorBidi" w:cstheme="majorBidi"/>
          <w:b/>
          <w:sz w:val="24"/>
          <w:szCs w:val="24"/>
          <w:lang w:val="uk-UA"/>
        </w:rPr>
      </w:pPr>
      <w:r w:rsidRPr="008900E2">
        <w:rPr>
          <w:rFonts w:ascii="Times New Roman" w:hAnsi="Times New Roman" w:cs="Times New Roman"/>
          <w:sz w:val="24"/>
          <w:szCs w:val="24"/>
          <w:lang w:val="uk-UA"/>
        </w:rPr>
        <w:t xml:space="preserve">Становлення інклюзивної освіти. </w:t>
      </w:r>
    </w:p>
    <w:p w14:paraId="2B221CBC" w14:textId="3AF95F5F" w:rsidR="008900E2" w:rsidRPr="008900E2" w:rsidRDefault="008900E2" w:rsidP="005F022F">
      <w:pPr>
        <w:pStyle w:val="a3"/>
        <w:numPr>
          <w:ilvl w:val="0"/>
          <w:numId w:val="27"/>
        </w:numPr>
        <w:spacing w:line="276" w:lineRule="auto"/>
        <w:jc w:val="both"/>
        <w:rPr>
          <w:rFonts w:asciiTheme="majorBidi" w:hAnsiTheme="majorBidi" w:cstheme="majorBidi"/>
          <w:b/>
          <w:sz w:val="24"/>
          <w:szCs w:val="24"/>
          <w:lang w:val="uk-UA"/>
        </w:rPr>
      </w:pPr>
      <w:r w:rsidRPr="008900E2">
        <w:rPr>
          <w:rFonts w:ascii="Times New Roman" w:hAnsi="Times New Roman" w:cs="Times New Roman"/>
          <w:sz w:val="24"/>
          <w:szCs w:val="24"/>
          <w:lang w:val="uk-UA"/>
        </w:rPr>
        <w:t>Основні етапи</w:t>
      </w:r>
      <w:r>
        <w:rPr>
          <w:rFonts w:ascii="Times New Roman" w:hAnsi="Times New Roman" w:cs="Times New Roman"/>
          <w:sz w:val="24"/>
          <w:szCs w:val="24"/>
          <w:lang w:val="uk-UA"/>
        </w:rPr>
        <w:t xml:space="preserve"> розвитку інклюзивної освіти як моделі соціального устрою.</w:t>
      </w:r>
      <w:r w:rsidRPr="008900E2">
        <w:rPr>
          <w:rFonts w:ascii="Times New Roman" w:hAnsi="Times New Roman" w:cs="Times New Roman"/>
          <w:sz w:val="24"/>
          <w:szCs w:val="24"/>
          <w:lang w:val="uk-UA"/>
        </w:rPr>
        <w:t xml:space="preserve"> </w:t>
      </w:r>
    </w:p>
    <w:p w14:paraId="11D3D65D" w14:textId="77777777" w:rsidR="008900E2" w:rsidRPr="008900E2" w:rsidRDefault="008900E2" w:rsidP="005F022F">
      <w:pPr>
        <w:pStyle w:val="a3"/>
        <w:numPr>
          <w:ilvl w:val="0"/>
          <w:numId w:val="27"/>
        </w:numPr>
        <w:spacing w:line="276" w:lineRule="auto"/>
        <w:jc w:val="both"/>
        <w:rPr>
          <w:rFonts w:asciiTheme="majorBidi" w:hAnsiTheme="majorBidi" w:cstheme="majorBidi"/>
          <w:b/>
          <w:sz w:val="24"/>
          <w:szCs w:val="24"/>
          <w:lang w:val="uk-UA"/>
        </w:rPr>
      </w:pPr>
      <w:r w:rsidRPr="008900E2">
        <w:rPr>
          <w:rFonts w:ascii="Times New Roman" w:hAnsi="Times New Roman" w:cs="Times New Roman"/>
          <w:sz w:val="24"/>
          <w:szCs w:val="24"/>
          <w:lang w:val="uk-UA"/>
        </w:rPr>
        <w:t>Генезис науково-теоретичних підходів до проблеми включення осіб з особливими потребами в загальноосвітній простір.</w:t>
      </w:r>
    </w:p>
    <w:p w14:paraId="62D228A7" w14:textId="06D36CA7" w:rsidR="008900E2" w:rsidRPr="008900E2" w:rsidRDefault="008900E2" w:rsidP="005F022F">
      <w:pPr>
        <w:pStyle w:val="a3"/>
        <w:numPr>
          <w:ilvl w:val="0"/>
          <w:numId w:val="27"/>
        </w:numPr>
        <w:spacing w:line="276" w:lineRule="auto"/>
        <w:jc w:val="both"/>
        <w:rPr>
          <w:rFonts w:asciiTheme="majorBidi" w:hAnsiTheme="majorBidi" w:cstheme="majorBidi"/>
          <w:b/>
          <w:sz w:val="24"/>
          <w:szCs w:val="24"/>
          <w:lang w:val="uk-UA"/>
        </w:rPr>
      </w:pPr>
      <w:r w:rsidRPr="008900E2">
        <w:rPr>
          <w:rFonts w:ascii="Times New Roman" w:hAnsi="Times New Roman" w:cs="Times New Roman"/>
          <w:sz w:val="24"/>
          <w:szCs w:val="24"/>
          <w:lang w:val="uk-UA"/>
        </w:rPr>
        <w:t>Принципи інклюзивної освіти.</w:t>
      </w:r>
    </w:p>
    <w:p w14:paraId="0D426335" w14:textId="77777777" w:rsidR="008900E2" w:rsidRDefault="008900E2" w:rsidP="005F022F">
      <w:pPr>
        <w:pStyle w:val="a3"/>
        <w:numPr>
          <w:ilvl w:val="0"/>
          <w:numId w:val="27"/>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Особливості реформування освітньої галузі в Італії. </w:t>
      </w:r>
    </w:p>
    <w:p w14:paraId="4226EEBF" w14:textId="77777777" w:rsidR="008900E2" w:rsidRDefault="008900E2" w:rsidP="005F022F">
      <w:pPr>
        <w:pStyle w:val="a3"/>
        <w:numPr>
          <w:ilvl w:val="0"/>
          <w:numId w:val="27"/>
        </w:numPr>
        <w:spacing w:line="276" w:lineRule="auto"/>
        <w:jc w:val="both"/>
        <w:rPr>
          <w:rFonts w:ascii="Times New Roman" w:hAnsi="Times New Roman" w:cs="Times New Roman"/>
          <w:sz w:val="24"/>
          <w:szCs w:val="24"/>
          <w:lang w:val="uk-UA"/>
        </w:rPr>
      </w:pPr>
      <w:r w:rsidRPr="00F3666D">
        <w:rPr>
          <w:rFonts w:ascii="Times New Roman" w:hAnsi="Times New Roman" w:cs="Times New Roman"/>
          <w:sz w:val="24"/>
          <w:szCs w:val="24"/>
          <w:lang w:val="uk-UA"/>
        </w:rPr>
        <w:t xml:space="preserve">Основні цілі громадського руху «Демократична психіатрія». </w:t>
      </w:r>
    </w:p>
    <w:p w14:paraId="46E4A16D" w14:textId="3C9E5E70" w:rsidR="008900E2" w:rsidRPr="00F3666D" w:rsidRDefault="008900E2" w:rsidP="005F022F">
      <w:pPr>
        <w:pStyle w:val="a3"/>
        <w:numPr>
          <w:ilvl w:val="0"/>
          <w:numId w:val="27"/>
        </w:numPr>
        <w:spacing w:line="276" w:lineRule="auto"/>
        <w:jc w:val="both"/>
        <w:rPr>
          <w:rFonts w:ascii="Times New Roman" w:hAnsi="Times New Roman" w:cs="Times New Roman"/>
          <w:sz w:val="24"/>
          <w:szCs w:val="24"/>
          <w:lang w:val="uk-UA"/>
        </w:rPr>
      </w:pPr>
      <w:r w:rsidRPr="00F3666D">
        <w:rPr>
          <w:rFonts w:ascii="Times New Roman" w:hAnsi="Times New Roman" w:cs="Times New Roman"/>
          <w:sz w:val="24"/>
          <w:szCs w:val="24"/>
          <w:lang w:val="uk-UA"/>
        </w:rPr>
        <w:t>Етапи становлення інклюзивної освіти</w:t>
      </w:r>
      <w:r>
        <w:rPr>
          <w:rFonts w:ascii="Times New Roman" w:hAnsi="Times New Roman" w:cs="Times New Roman"/>
          <w:sz w:val="24"/>
          <w:szCs w:val="24"/>
          <w:lang w:val="uk-UA"/>
        </w:rPr>
        <w:t xml:space="preserve"> в Італії.</w:t>
      </w:r>
    </w:p>
    <w:p w14:paraId="4C119CC7" w14:textId="77777777" w:rsidR="008900E2" w:rsidRPr="00354830" w:rsidRDefault="008900E2" w:rsidP="005F022F">
      <w:pPr>
        <w:pStyle w:val="a3"/>
        <w:numPr>
          <w:ilvl w:val="0"/>
          <w:numId w:val="27"/>
        </w:numPr>
        <w:spacing w:line="276" w:lineRule="auto"/>
        <w:jc w:val="both"/>
        <w:rPr>
          <w:rFonts w:ascii="Times New Roman" w:hAnsi="Times New Roman" w:cs="Times New Roman"/>
          <w:sz w:val="24"/>
          <w:szCs w:val="24"/>
          <w:lang w:val="uk-UA"/>
        </w:rPr>
      </w:pPr>
      <w:r w:rsidRPr="00354830">
        <w:rPr>
          <w:rFonts w:ascii="Times New Roman" w:hAnsi="Times New Roman" w:cs="Times New Roman"/>
          <w:sz w:val="24"/>
          <w:szCs w:val="24"/>
          <w:lang w:val="uk-UA"/>
        </w:rPr>
        <w:t>Сутність інтегрованого навчання у школах Італії.</w:t>
      </w:r>
    </w:p>
    <w:p w14:paraId="5AB85163" w14:textId="77777777" w:rsidR="008900E2" w:rsidRDefault="008900E2" w:rsidP="005F022F">
      <w:pPr>
        <w:pStyle w:val="a3"/>
        <w:numPr>
          <w:ilvl w:val="0"/>
          <w:numId w:val="27"/>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Основні завдання освітніх департаментів Італії на сучасному етапі.</w:t>
      </w:r>
    </w:p>
    <w:p w14:paraId="6C172DA9" w14:textId="486419C4" w:rsidR="008900E2" w:rsidRDefault="008900E2" w:rsidP="005F022F">
      <w:pPr>
        <w:pStyle w:val="a3"/>
        <w:numPr>
          <w:ilvl w:val="0"/>
          <w:numId w:val="27"/>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Реалії та перспективи розвитку інклюзивного навчання </w:t>
      </w:r>
      <w:r w:rsidR="00ED7EA4">
        <w:rPr>
          <w:rFonts w:ascii="Times New Roman" w:hAnsi="Times New Roman" w:cs="Times New Roman"/>
          <w:sz w:val="24"/>
          <w:szCs w:val="24"/>
          <w:lang w:val="uk-UA"/>
        </w:rPr>
        <w:t>в</w:t>
      </w:r>
      <w:r>
        <w:rPr>
          <w:rFonts w:ascii="Times New Roman" w:hAnsi="Times New Roman" w:cs="Times New Roman"/>
          <w:sz w:val="24"/>
          <w:szCs w:val="24"/>
          <w:lang w:val="uk-UA"/>
        </w:rPr>
        <w:t xml:space="preserve"> Італії.</w:t>
      </w:r>
    </w:p>
    <w:p w14:paraId="433D59A8" w14:textId="16A33D2D" w:rsidR="00ED7EA4" w:rsidRPr="00354830" w:rsidRDefault="00ED7EA4" w:rsidP="005F022F">
      <w:pPr>
        <w:pStyle w:val="a3"/>
        <w:numPr>
          <w:ilvl w:val="0"/>
          <w:numId w:val="27"/>
        </w:numPr>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Відомі діячі Італії з особливими освітніми потребами: життєвий шлях та діяльність.</w:t>
      </w:r>
    </w:p>
    <w:p w14:paraId="7FE65AFB" w14:textId="77777777" w:rsidR="008900E2" w:rsidRPr="00F3666D" w:rsidRDefault="008900E2" w:rsidP="005F022F">
      <w:pPr>
        <w:pStyle w:val="a3"/>
        <w:numPr>
          <w:ilvl w:val="0"/>
          <w:numId w:val="27"/>
        </w:numPr>
        <w:spacing w:line="276" w:lineRule="auto"/>
        <w:jc w:val="both"/>
        <w:rPr>
          <w:rFonts w:asciiTheme="majorBidi" w:hAnsiTheme="majorBidi" w:cstheme="majorBidi"/>
          <w:sz w:val="24"/>
          <w:szCs w:val="24"/>
          <w:lang w:val="uk-UA"/>
        </w:rPr>
      </w:pPr>
      <w:r w:rsidRPr="00F3666D">
        <w:rPr>
          <w:rFonts w:asciiTheme="majorBidi" w:hAnsiTheme="majorBidi" w:cstheme="majorBidi"/>
          <w:sz w:val="24"/>
          <w:szCs w:val="24"/>
          <w:lang w:val="uk-UA"/>
        </w:rPr>
        <w:t>Досвід навчання дітей з порушеннями психофізичного розвитку Бельгії.</w:t>
      </w:r>
    </w:p>
    <w:p w14:paraId="433D4A84"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sidRPr="00F3666D">
        <w:rPr>
          <w:rFonts w:asciiTheme="majorBidi" w:hAnsiTheme="majorBidi" w:cstheme="majorBidi"/>
          <w:sz w:val="24"/>
          <w:szCs w:val="24"/>
          <w:lang w:val="uk-UA"/>
        </w:rPr>
        <w:t>Діяльність психолого-</w:t>
      </w:r>
      <w:r>
        <w:rPr>
          <w:rFonts w:asciiTheme="majorBidi" w:hAnsiTheme="majorBidi" w:cstheme="majorBidi"/>
          <w:sz w:val="24"/>
          <w:szCs w:val="24"/>
          <w:lang w:val="uk-UA"/>
        </w:rPr>
        <w:t>м</w:t>
      </w:r>
      <w:r w:rsidRPr="00F3666D">
        <w:rPr>
          <w:rFonts w:asciiTheme="majorBidi" w:hAnsiTheme="majorBidi" w:cstheme="majorBidi"/>
          <w:sz w:val="24"/>
          <w:szCs w:val="24"/>
          <w:lang w:val="uk-UA"/>
        </w:rPr>
        <w:t>едико-соціальних центрів Бельгії.</w:t>
      </w:r>
    </w:p>
    <w:p w14:paraId="21608332"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Досвід інклюзивного навчання Голландії.</w:t>
      </w:r>
    </w:p>
    <w:p w14:paraId="0E95D575"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Спеціальна освіта в Австрії ХХ століття.</w:t>
      </w:r>
    </w:p>
    <w:p w14:paraId="252A9723"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Діяльність громадських співтовариств Австрії: мета та завдання, шлях до інклюзії.</w:t>
      </w:r>
    </w:p>
    <w:p w14:paraId="6DF4E4F1"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Сучасні реалії інклюзивного навчання у школах Австрії.</w:t>
      </w:r>
    </w:p>
    <w:p w14:paraId="4B75EFF7" w14:textId="77777777" w:rsidR="008900E2" w:rsidRPr="002105DD" w:rsidRDefault="008900E2" w:rsidP="005F022F">
      <w:pPr>
        <w:pStyle w:val="a3"/>
        <w:numPr>
          <w:ilvl w:val="0"/>
          <w:numId w:val="27"/>
        </w:numPr>
        <w:spacing w:line="276" w:lineRule="auto"/>
        <w:jc w:val="both"/>
        <w:rPr>
          <w:rFonts w:asciiTheme="majorBidi" w:hAnsiTheme="majorBidi" w:cstheme="majorBidi"/>
          <w:sz w:val="24"/>
          <w:szCs w:val="24"/>
          <w:lang w:val="uk-UA"/>
        </w:rPr>
      </w:pPr>
      <w:r w:rsidRPr="002105DD">
        <w:rPr>
          <w:rFonts w:asciiTheme="majorBidi" w:hAnsiTheme="majorBidi" w:cstheme="majorBidi"/>
          <w:sz w:val="24"/>
          <w:szCs w:val="24"/>
          <w:lang w:val="uk-UA"/>
        </w:rPr>
        <w:t>Реформування освітньої галузі Швеції</w:t>
      </w:r>
      <w:r>
        <w:rPr>
          <w:rFonts w:asciiTheme="majorBidi" w:hAnsiTheme="majorBidi" w:cstheme="majorBidi"/>
          <w:sz w:val="24"/>
          <w:szCs w:val="24"/>
          <w:lang w:val="uk-UA"/>
        </w:rPr>
        <w:t>: етапи, особливості, основні завдання.</w:t>
      </w:r>
    </w:p>
    <w:p w14:paraId="0683B43F" w14:textId="77777777" w:rsidR="008900E2" w:rsidRPr="002105DD" w:rsidRDefault="008900E2" w:rsidP="005F022F">
      <w:pPr>
        <w:pStyle w:val="a3"/>
        <w:numPr>
          <w:ilvl w:val="0"/>
          <w:numId w:val="27"/>
        </w:numPr>
        <w:spacing w:line="276" w:lineRule="auto"/>
        <w:jc w:val="both"/>
        <w:rPr>
          <w:rFonts w:asciiTheme="majorBidi" w:hAnsiTheme="majorBidi" w:cstheme="majorBidi"/>
          <w:sz w:val="24"/>
          <w:szCs w:val="24"/>
          <w:lang w:val="uk-UA"/>
        </w:rPr>
      </w:pPr>
      <w:r w:rsidRPr="002105DD">
        <w:rPr>
          <w:rFonts w:asciiTheme="majorBidi" w:hAnsiTheme="majorBidi" w:cstheme="majorBidi"/>
          <w:sz w:val="24"/>
          <w:szCs w:val="24"/>
          <w:lang w:val="uk-UA"/>
        </w:rPr>
        <w:t>Особливості адаптації та модифікації освітнього середовища, навчальних матеріалів та засобів у школах Швеції.</w:t>
      </w:r>
    </w:p>
    <w:p w14:paraId="05A67C61"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Вимоги до особистості педагога навчального закладу Швеції щодо навчання, виховання та розвитку дітей з порушеннями.</w:t>
      </w:r>
    </w:p>
    <w:p w14:paraId="5EFE3E26" w14:textId="77777777"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Зміст діяльності громадської батьківської організації Німеччини «Життєва допомога».</w:t>
      </w:r>
    </w:p>
    <w:p w14:paraId="655BF879" w14:textId="77777777" w:rsidR="00ED7EA4"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 xml:space="preserve">Особливості діяльності педагогічних центрів Німеччини. </w:t>
      </w:r>
    </w:p>
    <w:p w14:paraId="5AA31863" w14:textId="2523E04A" w:rsidR="008900E2"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Освітня політика</w:t>
      </w:r>
      <w:r w:rsidR="00ED7EA4">
        <w:rPr>
          <w:rFonts w:asciiTheme="majorBidi" w:hAnsiTheme="majorBidi" w:cstheme="majorBidi"/>
          <w:sz w:val="24"/>
          <w:szCs w:val="24"/>
          <w:lang w:val="uk-UA"/>
        </w:rPr>
        <w:t xml:space="preserve"> Німеччини щодо включення осіб з особливими освітніми потребами на навчання у школи.</w:t>
      </w:r>
    </w:p>
    <w:p w14:paraId="45B11FAB" w14:textId="77777777" w:rsidR="00ED7EA4" w:rsidRDefault="008900E2"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Мета, завдання та функції роботи медико-соціальних служб</w:t>
      </w:r>
      <w:r w:rsidR="00ED7EA4">
        <w:rPr>
          <w:rFonts w:asciiTheme="majorBidi" w:hAnsiTheme="majorBidi" w:cstheme="majorBidi"/>
          <w:sz w:val="24"/>
          <w:szCs w:val="24"/>
          <w:lang w:val="uk-UA"/>
        </w:rPr>
        <w:t xml:space="preserve"> Німеччини.</w:t>
      </w:r>
    </w:p>
    <w:p w14:paraId="3DEB6CF9" w14:textId="003D3D44" w:rsidR="008900E2" w:rsidRDefault="00ED7EA4" w:rsidP="005F022F">
      <w:pPr>
        <w:pStyle w:val="a3"/>
        <w:numPr>
          <w:ilvl w:val="0"/>
          <w:numId w:val="27"/>
        </w:numPr>
        <w:spacing w:line="276" w:lineRule="auto"/>
        <w:jc w:val="both"/>
        <w:rPr>
          <w:rFonts w:asciiTheme="majorBidi" w:hAnsiTheme="majorBidi" w:cstheme="majorBidi"/>
          <w:sz w:val="24"/>
          <w:szCs w:val="24"/>
          <w:lang w:val="uk-UA"/>
        </w:rPr>
      </w:pPr>
      <w:r>
        <w:rPr>
          <w:rFonts w:asciiTheme="majorBidi" w:hAnsiTheme="majorBidi" w:cstheme="majorBidi"/>
          <w:sz w:val="24"/>
          <w:szCs w:val="24"/>
          <w:lang w:val="uk-UA"/>
        </w:rPr>
        <w:t>Особливості діяльності</w:t>
      </w:r>
      <w:r w:rsidR="008900E2">
        <w:rPr>
          <w:rFonts w:asciiTheme="majorBidi" w:hAnsiTheme="majorBidi" w:cstheme="majorBidi"/>
          <w:sz w:val="24"/>
          <w:szCs w:val="24"/>
          <w:lang w:val="uk-UA"/>
        </w:rPr>
        <w:t xml:space="preserve"> ресурсних центрів та реабілітаційних закладів Німеччини.</w:t>
      </w:r>
    </w:p>
    <w:p w14:paraId="2D0BBFEA" w14:textId="77777777"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Соціально-педагогічних рух кінця 60-х-початку 70-х рр. у США.</w:t>
      </w:r>
    </w:p>
    <w:p w14:paraId="36CE2F47" w14:textId="77777777"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Мейстримінг та його особливості.</w:t>
      </w:r>
    </w:p>
    <w:p w14:paraId="1EF88445" w14:textId="77777777"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Нормативно-правова база США про рівність прав людей.</w:t>
      </w:r>
    </w:p>
    <w:p w14:paraId="3EF71DDD" w14:textId="3135E17C"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О</w:t>
      </w:r>
      <w:r w:rsidR="00ED7EA4">
        <w:rPr>
          <w:rFonts w:asciiTheme="majorBidi" w:hAnsiTheme="majorBidi" w:cstheme="majorBidi"/>
          <w:bCs/>
          <w:sz w:val="24"/>
          <w:szCs w:val="24"/>
          <w:lang w:val="uk-UA"/>
        </w:rPr>
        <w:t>рганізація освіти дітей з о</w:t>
      </w:r>
      <w:r>
        <w:rPr>
          <w:rFonts w:asciiTheme="majorBidi" w:hAnsiTheme="majorBidi" w:cstheme="majorBidi"/>
          <w:bCs/>
          <w:sz w:val="24"/>
          <w:szCs w:val="24"/>
          <w:lang w:val="uk-UA"/>
        </w:rPr>
        <w:t>соблив</w:t>
      </w:r>
      <w:r w:rsidR="00ED7EA4">
        <w:rPr>
          <w:rFonts w:asciiTheme="majorBidi" w:hAnsiTheme="majorBidi" w:cstheme="majorBidi"/>
          <w:bCs/>
          <w:sz w:val="24"/>
          <w:szCs w:val="24"/>
          <w:lang w:val="uk-UA"/>
        </w:rPr>
        <w:t xml:space="preserve">ими потребами </w:t>
      </w:r>
      <w:r>
        <w:rPr>
          <w:rFonts w:asciiTheme="majorBidi" w:hAnsiTheme="majorBidi" w:cstheme="majorBidi"/>
          <w:bCs/>
          <w:sz w:val="24"/>
          <w:szCs w:val="24"/>
          <w:lang w:val="uk-UA"/>
        </w:rPr>
        <w:t>у Канаді.</w:t>
      </w:r>
    </w:p>
    <w:p w14:paraId="2941761D" w14:textId="77777777"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Адаптація та модифікація навчальних закладів Канади до потреб осіб з особливими освітніми потребами.</w:t>
      </w:r>
    </w:p>
    <w:p w14:paraId="54D84DAA" w14:textId="20DA3C6A" w:rsid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sidRPr="008900E2">
        <w:rPr>
          <w:rFonts w:asciiTheme="majorBidi" w:hAnsiTheme="majorBidi" w:cstheme="majorBidi"/>
          <w:bCs/>
          <w:sz w:val="24"/>
          <w:szCs w:val="24"/>
          <w:lang w:val="uk-UA"/>
        </w:rPr>
        <w:t>Повне та часткове інтегрування осіб з особливими освітніми потребами як віддзеркалення моделі інклюзивної освіти</w:t>
      </w:r>
      <w:r w:rsidR="00ED7EA4">
        <w:rPr>
          <w:rFonts w:asciiTheme="majorBidi" w:hAnsiTheme="majorBidi" w:cstheme="majorBidi"/>
          <w:bCs/>
          <w:sz w:val="24"/>
          <w:szCs w:val="24"/>
          <w:lang w:val="uk-UA"/>
        </w:rPr>
        <w:t xml:space="preserve"> Канади.</w:t>
      </w:r>
    </w:p>
    <w:p w14:paraId="6F4C81AD" w14:textId="7A61E8CC" w:rsidR="00ED7EA4" w:rsidRDefault="00ED7EA4"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t>Моделі інтегрованого навчання осіб з порушеннями розвитку Канади: інтегровані класи, взаємодіючі класи, малокомплектні класи, звичайні класи.</w:t>
      </w:r>
    </w:p>
    <w:p w14:paraId="192CE148" w14:textId="12853C55" w:rsidR="00ED7EA4" w:rsidRPr="008900E2" w:rsidRDefault="00ED7EA4" w:rsidP="005F022F">
      <w:pPr>
        <w:pStyle w:val="a3"/>
        <w:numPr>
          <w:ilvl w:val="0"/>
          <w:numId w:val="27"/>
        </w:numPr>
        <w:spacing w:line="276" w:lineRule="auto"/>
        <w:jc w:val="both"/>
        <w:rPr>
          <w:rFonts w:asciiTheme="majorBidi" w:hAnsiTheme="majorBidi" w:cstheme="majorBidi"/>
          <w:bCs/>
          <w:sz w:val="24"/>
          <w:szCs w:val="24"/>
          <w:lang w:val="uk-UA"/>
        </w:rPr>
      </w:pPr>
      <w:r>
        <w:rPr>
          <w:rFonts w:asciiTheme="majorBidi" w:hAnsiTheme="majorBidi" w:cstheme="majorBidi"/>
          <w:bCs/>
          <w:sz w:val="24"/>
          <w:szCs w:val="24"/>
          <w:lang w:val="uk-UA"/>
        </w:rPr>
        <w:lastRenderedPageBreak/>
        <w:t>Негативний досвід інклюзивного навчання канадських навчальних закладів.</w:t>
      </w:r>
    </w:p>
    <w:p w14:paraId="0928597D" w14:textId="190471DA" w:rsidR="008900E2" w:rsidRP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sidRPr="008900E2">
        <w:rPr>
          <w:rFonts w:asciiTheme="majorBidi" w:hAnsiTheme="majorBidi" w:cstheme="majorBidi"/>
          <w:bCs/>
          <w:sz w:val="24"/>
          <w:szCs w:val="24"/>
          <w:lang w:val="uk-UA"/>
        </w:rPr>
        <w:t>Зворотне інтегрування Чехії: специфіка та особливості.</w:t>
      </w:r>
    </w:p>
    <w:p w14:paraId="6BFDC502" w14:textId="27BD03B4" w:rsidR="008900E2" w:rsidRP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sidRPr="008900E2">
        <w:rPr>
          <w:rFonts w:asciiTheme="majorBidi" w:hAnsiTheme="majorBidi" w:cstheme="majorBidi"/>
          <w:bCs/>
          <w:sz w:val="24"/>
          <w:szCs w:val="24"/>
          <w:lang w:val="uk-UA"/>
        </w:rPr>
        <w:t>Адаптації та модифікації навчальних закладів Польщі до потреб осіб з особливими освітніми потребами. Розвиток дошкільної та шкільної освіти.</w:t>
      </w:r>
    </w:p>
    <w:p w14:paraId="017BCB33" w14:textId="1A2F4EC0" w:rsidR="008900E2" w:rsidRP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sidRPr="008900E2">
        <w:rPr>
          <w:rFonts w:asciiTheme="majorBidi" w:hAnsiTheme="majorBidi" w:cstheme="majorBidi"/>
          <w:bCs/>
          <w:sz w:val="24"/>
          <w:szCs w:val="24"/>
          <w:lang w:val="uk-UA"/>
        </w:rPr>
        <w:t>Нормативно-правове забезпечення інклюзивного навчання осіб з порушеннями розвитку у Польші та Чехії.</w:t>
      </w:r>
    </w:p>
    <w:p w14:paraId="052F258B" w14:textId="721E8B30" w:rsidR="008900E2" w:rsidRPr="008900E2" w:rsidRDefault="008900E2" w:rsidP="005F022F">
      <w:pPr>
        <w:pStyle w:val="a3"/>
        <w:numPr>
          <w:ilvl w:val="0"/>
          <w:numId w:val="27"/>
        </w:numPr>
        <w:spacing w:line="276" w:lineRule="auto"/>
        <w:jc w:val="both"/>
        <w:rPr>
          <w:rFonts w:asciiTheme="majorBidi" w:hAnsiTheme="majorBidi" w:cstheme="majorBidi"/>
          <w:bCs/>
          <w:sz w:val="24"/>
          <w:szCs w:val="24"/>
          <w:lang w:val="uk-UA"/>
        </w:rPr>
      </w:pPr>
      <w:r w:rsidRPr="008900E2">
        <w:rPr>
          <w:rFonts w:asciiTheme="majorBidi" w:hAnsiTheme="majorBidi" w:cstheme="majorBidi"/>
          <w:bCs/>
          <w:sz w:val="24"/>
          <w:szCs w:val="24"/>
          <w:lang w:val="uk-UA"/>
        </w:rPr>
        <w:t>Право на отримання якісних освітніх послуг та його реалізація на практиці (з досвіду Словаччини).</w:t>
      </w:r>
    </w:p>
    <w:p w14:paraId="77FC055A" w14:textId="519FCBFF" w:rsidR="008900E2" w:rsidRPr="00ED7EA4" w:rsidRDefault="00ED7EA4" w:rsidP="005F022F">
      <w:pPr>
        <w:pStyle w:val="a3"/>
        <w:numPr>
          <w:ilvl w:val="0"/>
          <w:numId w:val="27"/>
        </w:numPr>
        <w:spacing w:line="276" w:lineRule="auto"/>
        <w:jc w:val="both"/>
        <w:rPr>
          <w:rFonts w:asciiTheme="majorBidi" w:hAnsiTheme="majorBidi" w:cstheme="majorBidi"/>
          <w:bCs/>
          <w:sz w:val="24"/>
          <w:szCs w:val="24"/>
          <w:lang w:val="uk-UA"/>
        </w:rPr>
      </w:pPr>
      <w:r w:rsidRPr="00ED7EA4">
        <w:rPr>
          <w:rFonts w:asciiTheme="majorBidi" w:hAnsiTheme="majorBidi" w:cstheme="majorBidi"/>
          <w:bCs/>
          <w:sz w:val="24"/>
          <w:szCs w:val="24"/>
          <w:lang w:val="uk-UA"/>
        </w:rPr>
        <w:t>Переваги та недоліки інклюзивного навчання країн ближнього зарубіжжя.</w:t>
      </w:r>
    </w:p>
    <w:p w14:paraId="5A7CD8BF" w14:textId="33D69320" w:rsidR="008900E2" w:rsidRDefault="008900E2" w:rsidP="008900E2">
      <w:pPr>
        <w:pStyle w:val="a3"/>
        <w:spacing w:line="276" w:lineRule="auto"/>
        <w:jc w:val="both"/>
        <w:rPr>
          <w:rFonts w:asciiTheme="majorBidi" w:hAnsiTheme="majorBidi" w:cstheme="majorBidi"/>
          <w:b/>
          <w:sz w:val="24"/>
          <w:szCs w:val="24"/>
          <w:lang w:val="uk-UA"/>
        </w:rPr>
      </w:pPr>
    </w:p>
    <w:p w14:paraId="49D705A5" w14:textId="59006EAB" w:rsidR="009933D2" w:rsidRDefault="009933D2" w:rsidP="008900E2">
      <w:pPr>
        <w:pStyle w:val="a3"/>
        <w:spacing w:line="276" w:lineRule="auto"/>
        <w:jc w:val="both"/>
        <w:rPr>
          <w:rFonts w:asciiTheme="majorBidi" w:hAnsiTheme="majorBidi" w:cstheme="majorBidi"/>
          <w:b/>
          <w:sz w:val="24"/>
          <w:szCs w:val="24"/>
          <w:lang w:val="uk-UA"/>
        </w:rPr>
      </w:pPr>
    </w:p>
    <w:p w14:paraId="00A28D43" w14:textId="7711EF78" w:rsidR="009933D2" w:rsidRDefault="009933D2" w:rsidP="008900E2">
      <w:pPr>
        <w:pStyle w:val="a3"/>
        <w:spacing w:line="276" w:lineRule="auto"/>
        <w:jc w:val="both"/>
        <w:rPr>
          <w:rFonts w:asciiTheme="majorBidi" w:hAnsiTheme="majorBidi" w:cstheme="majorBidi"/>
          <w:b/>
          <w:sz w:val="24"/>
          <w:szCs w:val="24"/>
          <w:lang w:val="uk-UA"/>
        </w:rPr>
      </w:pPr>
    </w:p>
    <w:p w14:paraId="061CCE47" w14:textId="1A22263A" w:rsidR="009933D2" w:rsidRDefault="009933D2" w:rsidP="008900E2">
      <w:pPr>
        <w:pStyle w:val="a3"/>
        <w:spacing w:line="276" w:lineRule="auto"/>
        <w:jc w:val="both"/>
        <w:rPr>
          <w:rFonts w:asciiTheme="majorBidi" w:hAnsiTheme="majorBidi" w:cstheme="majorBidi"/>
          <w:b/>
          <w:sz w:val="24"/>
          <w:szCs w:val="24"/>
          <w:lang w:val="uk-UA"/>
        </w:rPr>
      </w:pPr>
    </w:p>
    <w:p w14:paraId="2B214DE5" w14:textId="37B62754" w:rsidR="009933D2" w:rsidRDefault="009933D2" w:rsidP="008900E2">
      <w:pPr>
        <w:pStyle w:val="a3"/>
        <w:spacing w:line="276" w:lineRule="auto"/>
        <w:jc w:val="both"/>
        <w:rPr>
          <w:rFonts w:asciiTheme="majorBidi" w:hAnsiTheme="majorBidi" w:cstheme="majorBidi"/>
          <w:b/>
          <w:sz w:val="24"/>
          <w:szCs w:val="24"/>
          <w:lang w:val="uk-UA"/>
        </w:rPr>
      </w:pPr>
    </w:p>
    <w:p w14:paraId="620F92E3" w14:textId="0A82F259" w:rsidR="009933D2" w:rsidRDefault="009933D2" w:rsidP="008900E2">
      <w:pPr>
        <w:pStyle w:val="a3"/>
        <w:spacing w:line="276" w:lineRule="auto"/>
        <w:jc w:val="both"/>
        <w:rPr>
          <w:rFonts w:asciiTheme="majorBidi" w:hAnsiTheme="majorBidi" w:cstheme="majorBidi"/>
          <w:b/>
          <w:sz w:val="24"/>
          <w:szCs w:val="24"/>
          <w:lang w:val="uk-UA"/>
        </w:rPr>
      </w:pPr>
    </w:p>
    <w:p w14:paraId="5C97F8AD" w14:textId="4D2BF577" w:rsidR="009933D2" w:rsidRDefault="009933D2" w:rsidP="008900E2">
      <w:pPr>
        <w:pStyle w:val="a3"/>
        <w:spacing w:line="276" w:lineRule="auto"/>
        <w:jc w:val="both"/>
        <w:rPr>
          <w:rFonts w:asciiTheme="majorBidi" w:hAnsiTheme="majorBidi" w:cstheme="majorBidi"/>
          <w:b/>
          <w:sz w:val="24"/>
          <w:szCs w:val="24"/>
          <w:lang w:val="uk-UA"/>
        </w:rPr>
      </w:pPr>
    </w:p>
    <w:p w14:paraId="2A74B04C" w14:textId="599C13D2" w:rsidR="009933D2" w:rsidRDefault="009933D2" w:rsidP="008900E2">
      <w:pPr>
        <w:pStyle w:val="a3"/>
        <w:spacing w:line="276" w:lineRule="auto"/>
        <w:jc w:val="both"/>
        <w:rPr>
          <w:rFonts w:asciiTheme="majorBidi" w:hAnsiTheme="majorBidi" w:cstheme="majorBidi"/>
          <w:b/>
          <w:sz w:val="24"/>
          <w:szCs w:val="24"/>
          <w:lang w:val="uk-UA"/>
        </w:rPr>
      </w:pPr>
    </w:p>
    <w:p w14:paraId="53B152AE" w14:textId="54BDAC8F" w:rsidR="009933D2" w:rsidRDefault="009933D2" w:rsidP="008900E2">
      <w:pPr>
        <w:pStyle w:val="a3"/>
        <w:spacing w:line="276" w:lineRule="auto"/>
        <w:jc w:val="both"/>
        <w:rPr>
          <w:rFonts w:asciiTheme="majorBidi" w:hAnsiTheme="majorBidi" w:cstheme="majorBidi"/>
          <w:b/>
          <w:sz w:val="24"/>
          <w:szCs w:val="24"/>
          <w:lang w:val="uk-UA"/>
        </w:rPr>
      </w:pPr>
    </w:p>
    <w:p w14:paraId="0B91D181" w14:textId="741EF663" w:rsidR="009933D2" w:rsidRDefault="009933D2" w:rsidP="008900E2">
      <w:pPr>
        <w:pStyle w:val="a3"/>
        <w:spacing w:line="276" w:lineRule="auto"/>
        <w:jc w:val="both"/>
        <w:rPr>
          <w:rFonts w:asciiTheme="majorBidi" w:hAnsiTheme="majorBidi" w:cstheme="majorBidi"/>
          <w:b/>
          <w:sz w:val="24"/>
          <w:szCs w:val="24"/>
          <w:lang w:val="uk-UA"/>
        </w:rPr>
      </w:pPr>
    </w:p>
    <w:p w14:paraId="62DF1A77" w14:textId="240733A7" w:rsidR="009933D2" w:rsidRDefault="009933D2" w:rsidP="008900E2">
      <w:pPr>
        <w:pStyle w:val="a3"/>
        <w:spacing w:line="276" w:lineRule="auto"/>
        <w:jc w:val="both"/>
        <w:rPr>
          <w:rFonts w:asciiTheme="majorBidi" w:hAnsiTheme="majorBidi" w:cstheme="majorBidi"/>
          <w:b/>
          <w:sz w:val="24"/>
          <w:szCs w:val="24"/>
          <w:lang w:val="uk-UA"/>
        </w:rPr>
      </w:pPr>
    </w:p>
    <w:p w14:paraId="43556123" w14:textId="3D7C62E4" w:rsidR="009933D2" w:rsidRDefault="009933D2" w:rsidP="008900E2">
      <w:pPr>
        <w:pStyle w:val="a3"/>
        <w:spacing w:line="276" w:lineRule="auto"/>
        <w:jc w:val="both"/>
        <w:rPr>
          <w:rFonts w:asciiTheme="majorBidi" w:hAnsiTheme="majorBidi" w:cstheme="majorBidi"/>
          <w:b/>
          <w:sz w:val="24"/>
          <w:szCs w:val="24"/>
          <w:lang w:val="uk-UA"/>
        </w:rPr>
      </w:pPr>
    </w:p>
    <w:p w14:paraId="67EAA33C" w14:textId="2F852FE8" w:rsidR="009933D2" w:rsidRDefault="009933D2" w:rsidP="008900E2">
      <w:pPr>
        <w:pStyle w:val="a3"/>
        <w:spacing w:line="276" w:lineRule="auto"/>
        <w:jc w:val="both"/>
        <w:rPr>
          <w:rFonts w:asciiTheme="majorBidi" w:hAnsiTheme="majorBidi" w:cstheme="majorBidi"/>
          <w:b/>
          <w:sz w:val="24"/>
          <w:szCs w:val="24"/>
          <w:lang w:val="uk-UA"/>
        </w:rPr>
      </w:pPr>
    </w:p>
    <w:p w14:paraId="238B9B78" w14:textId="3DD8094F" w:rsidR="009933D2" w:rsidRDefault="009933D2" w:rsidP="008900E2">
      <w:pPr>
        <w:pStyle w:val="a3"/>
        <w:spacing w:line="276" w:lineRule="auto"/>
        <w:jc w:val="both"/>
        <w:rPr>
          <w:rFonts w:asciiTheme="majorBidi" w:hAnsiTheme="majorBidi" w:cstheme="majorBidi"/>
          <w:b/>
          <w:sz w:val="24"/>
          <w:szCs w:val="24"/>
          <w:lang w:val="uk-UA"/>
        </w:rPr>
      </w:pPr>
    </w:p>
    <w:p w14:paraId="23E9F6D0" w14:textId="61AE5E9B" w:rsidR="009933D2" w:rsidRDefault="009933D2" w:rsidP="008900E2">
      <w:pPr>
        <w:pStyle w:val="a3"/>
        <w:spacing w:line="276" w:lineRule="auto"/>
        <w:jc w:val="both"/>
        <w:rPr>
          <w:rFonts w:asciiTheme="majorBidi" w:hAnsiTheme="majorBidi" w:cstheme="majorBidi"/>
          <w:b/>
          <w:sz w:val="24"/>
          <w:szCs w:val="24"/>
          <w:lang w:val="uk-UA"/>
        </w:rPr>
      </w:pPr>
    </w:p>
    <w:p w14:paraId="7970405D" w14:textId="62622ABE" w:rsidR="009933D2" w:rsidRDefault="009933D2" w:rsidP="008900E2">
      <w:pPr>
        <w:pStyle w:val="a3"/>
        <w:spacing w:line="276" w:lineRule="auto"/>
        <w:jc w:val="both"/>
        <w:rPr>
          <w:rFonts w:asciiTheme="majorBidi" w:hAnsiTheme="majorBidi" w:cstheme="majorBidi"/>
          <w:b/>
          <w:sz w:val="24"/>
          <w:szCs w:val="24"/>
          <w:lang w:val="uk-UA"/>
        </w:rPr>
      </w:pPr>
    </w:p>
    <w:p w14:paraId="6B0E97B5" w14:textId="29DEEF0B" w:rsidR="009933D2" w:rsidRDefault="009933D2" w:rsidP="008900E2">
      <w:pPr>
        <w:pStyle w:val="a3"/>
        <w:spacing w:line="276" w:lineRule="auto"/>
        <w:jc w:val="both"/>
        <w:rPr>
          <w:rFonts w:asciiTheme="majorBidi" w:hAnsiTheme="majorBidi" w:cstheme="majorBidi"/>
          <w:b/>
          <w:sz w:val="24"/>
          <w:szCs w:val="24"/>
          <w:lang w:val="uk-UA"/>
        </w:rPr>
      </w:pPr>
    </w:p>
    <w:p w14:paraId="68854F3D" w14:textId="5D3DB39F" w:rsidR="009933D2" w:rsidRDefault="009933D2" w:rsidP="008900E2">
      <w:pPr>
        <w:pStyle w:val="a3"/>
        <w:spacing w:line="276" w:lineRule="auto"/>
        <w:jc w:val="both"/>
        <w:rPr>
          <w:rFonts w:asciiTheme="majorBidi" w:hAnsiTheme="majorBidi" w:cstheme="majorBidi"/>
          <w:b/>
          <w:sz w:val="24"/>
          <w:szCs w:val="24"/>
          <w:lang w:val="uk-UA"/>
        </w:rPr>
      </w:pPr>
    </w:p>
    <w:p w14:paraId="2320BA26" w14:textId="3992000C" w:rsidR="009933D2" w:rsidRDefault="009933D2" w:rsidP="008900E2">
      <w:pPr>
        <w:pStyle w:val="a3"/>
        <w:spacing w:line="276" w:lineRule="auto"/>
        <w:jc w:val="both"/>
        <w:rPr>
          <w:rFonts w:asciiTheme="majorBidi" w:hAnsiTheme="majorBidi" w:cstheme="majorBidi"/>
          <w:b/>
          <w:sz w:val="24"/>
          <w:szCs w:val="24"/>
          <w:lang w:val="uk-UA"/>
        </w:rPr>
      </w:pPr>
    </w:p>
    <w:p w14:paraId="3118A7B3" w14:textId="19E6419E" w:rsidR="009933D2" w:rsidRDefault="009933D2" w:rsidP="008900E2">
      <w:pPr>
        <w:pStyle w:val="a3"/>
        <w:spacing w:line="276" w:lineRule="auto"/>
        <w:jc w:val="both"/>
        <w:rPr>
          <w:rFonts w:asciiTheme="majorBidi" w:hAnsiTheme="majorBidi" w:cstheme="majorBidi"/>
          <w:b/>
          <w:sz w:val="24"/>
          <w:szCs w:val="24"/>
          <w:lang w:val="uk-UA"/>
        </w:rPr>
      </w:pPr>
    </w:p>
    <w:p w14:paraId="316FF7BB" w14:textId="2F7F96A7" w:rsidR="009933D2" w:rsidRDefault="009933D2" w:rsidP="008900E2">
      <w:pPr>
        <w:pStyle w:val="a3"/>
        <w:spacing w:line="276" w:lineRule="auto"/>
        <w:jc w:val="both"/>
        <w:rPr>
          <w:rFonts w:asciiTheme="majorBidi" w:hAnsiTheme="majorBidi" w:cstheme="majorBidi"/>
          <w:b/>
          <w:sz w:val="24"/>
          <w:szCs w:val="24"/>
          <w:lang w:val="uk-UA"/>
        </w:rPr>
      </w:pPr>
    </w:p>
    <w:p w14:paraId="4CC356B7" w14:textId="7CE28058" w:rsidR="009933D2" w:rsidRDefault="009933D2" w:rsidP="008900E2">
      <w:pPr>
        <w:pStyle w:val="a3"/>
        <w:spacing w:line="276" w:lineRule="auto"/>
        <w:jc w:val="both"/>
        <w:rPr>
          <w:rFonts w:asciiTheme="majorBidi" w:hAnsiTheme="majorBidi" w:cstheme="majorBidi"/>
          <w:b/>
          <w:sz w:val="24"/>
          <w:szCs w:val="24"/>
          <w:lang w:val="uk-UA"/>
        </w:rPr>
      </w:pPr>
    </w:p>
    <w:p w14:paraId="1862B651" w14:textId="1DF90F21" w:rsidR="009933D2" w:rsidRDefault="009933D2" w:rsidP="008900E2">
      <w:pPr>
        <w:pStyle w:val="a3"/>
        <w:spacing w:line="276" w:lineRule="auto"/>
        <w:jc w:val="both"/>
        <w:rPr>
          <w:rFonts w:asciiTheme="majorBidi" w:hAnsiTheme="majorBidi" w:cstheme="majorBidi"/>
          <w:b/>
          <w:sz w:val="24"/>
          <w:szCs w:val="24"/>
          <w:lang w:val="uk-UA"/>
        </w:rPr>
      </w:pPr>
    </w:p>
    <w:p w14:paraId="76C62653" w14:textId="2AB926FB" w:rsidR="009933D2" w:rsidRDefault="009933D2" w:rsidP="008900E2">
      <w:pPr>
        <w:pStyle w:val="a3"/>
        <w:spacing w:line="276" w:lineRule="auto"/>
        <w:jc w:val="both"/>
        <w:rPr>
          <w:rFonts w:asciiTheme="majorBidi" w:hAnsiTheme="majorBidi" w:cstheme="majorBidi"/>
          <w:b/>
          <w:sz w:val="24"/>
          <w:szCs w:val="24"/>
          <w:lang w:val="uk-UA"/>
        </w:rPr>
      </w:pPr>
    </w:p>
    <w:p w14:paraId="1C192328" w14:textId="0B66834F" w:rsidR="009933D2" w:rsidRDefault="009933D2" w:rsidP="008900E2">
      <w:pPr>
        <w:pStyle w:val="a3"/>
        <w:spacing w:line="276" w:lineRule="auto"/>
        <w:jc w:val="both"/>
        <w:rPr>
          <w:rFonts w:asciiTheme="majorBidi" w:hAnsiTheme="majorBidi" w:cstheme="majorBidi"/>
          <w:b/>
          <w:sz w:val="24"/>
          <w:szCs w:val="24"/>
          <w:lang w:val="uk-UA"/>
        </w:rPr>
      </w:pPr>
    </w:p>
    <w:p w14:paraId="76C83601" w14:textId="79CCA910" w:rsidR="009933D2" w:rsidRDefault="009933D2" w:rsidP="008900E2">
      <w:pPr>
        <w:pStyle w:val="a3"/>
        <w:spacing w:line="276" w:lineRule="auto"/>
        <w:jc w:val="both"/>
        <w:rPr>
          <w:rFonts w:asciiTheme="majorBidi" w:hAnsiTheme="majorBidi" w:cstheme="majorBidi"/>
          <w:b/>
          <w:sz w:val="24"/>
          <w:szCs w:val="24"/>
          <w:lang w:val="uk-UA"/>
        </w:rPr>
      </w:pPr>
    </w:p>
    <w:p w14:paraId="3B7ECFD0" w14:textId="0AF721ED" w:rsidR="009933D2" w:rsidRDefault="009933D2" w:rsidP="008900E2">
      <w:pPr>
        <w:pStyle w:val="a3"/>
        <w:spacing w:line="276" w:lineRule="auto"/>
        <w:jc w:val="both"/>
        <w:rPr>
          <w:rFonts w:asciiTheme="majorBidi" w:hAnsiTheme="majorBidi" w:cstheme="majorBidi"/>
          <w:b/>
          <w:sz w:val="24"/>
          <w:szCs w:val="24"/>
          <w:lang w:val="uk-UA"/>
        </w:rPr>
      </w:pPr>
    </w:p>
    <w:p w14:paraId="45DD3FE3" w14:textId="53E8C98C" w:rsidR="009933D2" w:rsidRDefault="009933D2" w:rsidP="008900E2">
      <w:pPr>
        <w:pStyle w:val="a3"/>
        <w:spacing w:line="276" w:lineRule="auto"/>
        <w:jc w:val="both"/>
        <w:rPr>
          <w:rFonts w:asciiTheme="majorBidi" w:hAnsiTheme="majorBidi" w:cstheme="majorBidi"/>
          <w:b/>
          <w:sz w:val="24"/>
          <w:szCs w:val="24"/>
          <w:lang w:val="uk-UA"/>
        </w:rPr>
      </w:pPr>
    </w:p>
    <w:p w14:paraId="2488D0C9" w14:textId="2FBE6917" w:rsidR="009933D2" w:rsidRDefault="009933D2" w:rsidP="008900E2">
      <w:pPr>
        <w:pStyle w:val="a3"/>
        <w:spacing w:line="276" w:lineRule="auto"/>
        <w:jc w:val="both"/>
        <w:rPr>
          <w:rFonts w:asciiTheme="majorBidi" w:hAnsiTheme="majorBidi" w:cstheme="majorBidi"/>
          <w:b/>
          <w:sz w:val="24"/>
          <w:szCs w:val="24"/>
          <w:lang w:val="uk-UA"/>
        </w:rPr>
      </w:pPr>
    </w:p>
    <w:p w14:paraId="36D2686E" w14:textId="40FD0BF8" w:rsidR="009933D2" w:rsidRDefault="009933D2" w:rsidP="008900E2">
      <w:pPr>
        <w:pStyle w:val="a3"/>
        <w:spacing w:line="276" w:lineRule="auto"/>
        <w:jc w:val="both"/>
        <w:rPr>
          <w:rFonts w:asciiTheme="majorBidi" w:hAnsiTheme="majorBidi" w:cstheme="majorBidi"/>
          <w:b/>
          <w:sz w:val="24"/>
          <w:szCs w:val="24"/>
          <w:lang w:val="uk-UA"/>
        </w:rPr>
      </w:pPr>
    </w:p>
    <w:p w14:paraId="46C0F1ED" w14:textId="730DD9DA" w:rsidR="009933D2" w:rsidRDefault="009933D2" w:rsidP="008900E2">
      <w:pPr>
        <w:pStyle w:val="a3"/>
        <w:spacing w:line="276" w:lineRule="auto"/>
        <w:jc w:val="both"/>
        <w:rPr>
          <w:rFonts w:asciiTheme="majorBidi" w:hAnsiTheme="majorBidi" w:cstheme="majorBidi"/>
          <w:b/>
          <w:sz w:val="24"/>
          <w:szCs w:val="24"/>
          <w:lang w:val="uk-UA"/>
        </w:rPr>
      </w:pPr>
    </w:p>
    <w:p w14:paraId="756B6858" w14:textId="348EE464" w:rsidR="009933D2" w:rsidRDefault="009933D2" w:rsidP="008900E2">
      <w:pPr>
        <w:pStyle w:val="a3"/>
        <w:spacing w:line="276" w:lineRule="auto"/>
        <w:jc w:val="both"/>
        <w:rPr>
          <w:rFonts w:asciiTheme="majorBidi" w:hAnsiTheme="majorBidi" w:cstheme="majorBidi"/>
          <w:b/>
          <w:sz w:val="24"/>
          <w:szCs w:val="24"/>
          <w:lang w:val="uk-UA"/>
        </w:rPr>
      </w:pPr>
    </w:p>
    <w:p w14:paraId="68DCA3DF" w14:textId="73879027" w:rsidR="009933D2" w:rsidRDefault="009933D2" w:rsidP="008900E2">
      <w:pPr>
        <w:pStyle w:val="a3"/>
        <w:spacing w:line="276" w:lineRule="auto"/>
        <w:jc w:val="both"/>
        <w:rPr>
          <w:rFonts w:asciiTheme="majorBidi" w:hAnsiTheme="majorBidi" w:cstheme="majorBidi"/>
          <w:b/>
          <w:sz w:val="24"/>
          <w:szCs w:val="24"/>
          <w:lang w:val="uk-UA"/>
        </w:rPr>
      </w:pPr>
    </w:p>
    <w:p w14:paraId="32B228D2" w14:textId="77D4D57B" w:rsidR="009933D2" w:rsidRDefault="009933D2" w:rsidP="008900E2">
      <w:pPr>
        <w:pStyle w:val="a3"/>
        <w:spacing w:line="276" w:lineRule="auto"/>
        <w:jc w:val="both"/>
        <w:rPr>
          <w:rFonts w:asciiTheme="majorBidi" w:hAnsiTheme="majorBidi" w:cstheme="majorBidi"/>
          <w:b/>
          <w:sz w:val="24"/>
          <w:szCs w:val="24"/>
          <w:lang w:val="uk-UA"/>
        </w:rPr>
      </w:pPr>
    </w:p>
    <w:p w14:paraId="3B0EBDAE" w14:textId="3F8F8890" w:rsidR="009933D2" w:rsidRDefault="009933D2" w:rsidP="008900E2">
      <w:pPr>
        <w:pStyle w:val="a3"/>
        <w:spacing w:line="276" w:lineRule="auto"/>
        <w:jc w:val="both"/>
        <w:rPr>
          <w:rFonts w:asciiTheme="majorBidi" w:hAnsiTheme="majorBidi" w:cstheme="majorBidi"/>
          <w:b/>
          <w:sz w:val="24"/>
          <w:szCs w:val="24"/>
          <w:lang w:val="uk-UA"/>
        </w:rPr>
      </w:pPr>
    </w:p>
    <w:p w14:paraId="0076D9AD" w14:textId="6A8981C2" w:rsidR="009933D2" w:rsidRDefault="009933D2" w:rsidP="008900E2">
      <w:pPr>
        <w:pStyle w:val="a3"/>
        <w:spacing w:line="276" w:lineRule="auto"/>
        <w:jc w:val="both"/>
        <w:rPr>
          <w:rFonts w:asciiTheme="majorBidi" w:hAnsiTheme="majorBidi" w:cstheme="majorBidi"/>
          <w:b/>
          <w:sz w:val="24"/>
          <w:szCs w:val="24"/>
          <w:lang w:val="uk-UA"/>
        </w:rPr>
      </w:pPr>
    </w:p>
    <w:p w14:paraId="3843ED5C" w14:textId="20F5A75C" w:rsidR="009933D2" w:rsidRDefault="009933D2" w:rsidP="008900E2">
      <w:pPr>
        <w:pStyle w:val="a3"/>
        <w:spacing w:line="276" w:lineRule="auto"/>
        <w:jc w:val="both"/>
        <w:rPr>
          <w:rFonts w:asciiTheme="majorBidi" w:hAnsiTheme="majorBidi" w:cstheme="majorBidi"/>
          <w:b/>
          <w:sz w:val="24"/>
          <w:szCs w:val="24"/>
          <w:lang w:val="uk-UA"/>
        </w:rPr>
      </w:pPr>
    </w:p>
    <w:p w14:paraId="0B222C19" w14:textId="39026CFC" w:rsidR="009933D2" w:rsidRDefault="009933D2" w:rsidP="008900E2">
      <w:pPr>
        <w:pStyle w:val="a3"/>
        <w:spacing w:line="276" w:lineRule="auto"/>
        <w:jc w:val="both"/>
        <w:rPr>
          <w:rFonts w:asciiTheme="majorBidi" w:hAnsiTheme="majorBidi" w:cstheme="majorBidi"/>
          <w:b/>
          <w:sz w:val="24"/>
          <w:szCs w:val="24"/>
          <w:lang w:val="uk-UA"/>
        </w:rPr>
      </w:pPr>
    </w:p>
    <w:p w14:paraId="2D1BD857" w14:textId="20473E73" w:rsidR="009933D2" w:rsidRDefault="009933D2" w:rsidP="008900E2">
      <w:pPr>
        <w:pStyle w:val="a3"/>
        <w:spacing w:line="276" w:lineRule="auto"/>
        <w:jc w:val="both"/>
        <w:rPr>
          <w:rFonts w:asciiTheme="majorBidi" w:hAnsiTheme="majorBidi" w:cstheme="majorBidi"/>
          <w:b/>
          <w:sz w:val="24"/>
          <w:szCs w:val="24"/>
          <w:lang w:val="uk-UA"/>
        </w:rPr>
      </w:pPr>
    </w:p>
    <w:p w14:paraId="68338822" w14:textId="1BFA6FB3" w:rsidR="009933D2" w:rsidRDefault="009933D2" w:rsidP="008900E2">
      <w:pPr>
        <w:pStyle w:val="a3"/>
        <w:spacing w:line="276" w:lineRule="auto"/>
        <w:jc w:val="both"/>
        <w:rPr>
          <w:rFonts w:asciiTheme="majorBidi" w:hAnsiTheme="majorBidi" w:cstheme="majorBidi"/>
          <w:b/>
          <w:sz w:val="24"/>
          <w:szCs w:val="24"/>
          <w:lang w:val="uk-UA"/>
        </w:rPr>
      </w:pPr>
    </w:p>
    <w:p w14:paraId="719BD65A" w14:textId="027B40F9" w:rsidR="009933D2" w:rsidRDefault="009933D2" w:rsidP="008900E2">
      <w:pPr>
        <w:pStyle w:val="a3"/>
        <w:spacing w:line="276" w:lineRule="auto"/>
        <w:jc w:val="both"/>
        <w:rPr>
          <w:rFonts w:asciiTheme="majorBidi" w:hAnsiTheme="majorBidi" w:cstheme="majorBidi"/>
          <w:b/>
          <w:sz w:val="24"/>
          <w:szCs w:val="24"/>
          <w:lang w:val="uk-UA"/>
        </w:rPr>
      </w:pPr>
    </w:p>
    <w:p w14:paraId="4D7830C0" w14:textId="16F31A9C" w:rsidR="009933D2" w:rsidRDefault="009933D2" w:rsidP="008900E2">
      <w:pPr>
        <w:pStyle w:val="a3"/>
        <w:spacing w:line="276" w:lineRule="auto"/>
        <w:jc w:val="both"/>
        <w:rPr>
          <w:rFonts w:asciiTheme="majorBidi" w:hAnsiTheme="majorBidi" w:cstheme="majorBidi"/>
          <w:b/>
          <w:sz w:val="24"/>
          <w:szCs w:val="24"/>
          <w:lang w:val="uk-UA"/>
        </w:rPr>
      </w:pPr>
    </w:p>
    <w:p w14:paraId="07508986" w14:textId="37B88BA8" w:rsidR="009933D2" w:rsidRDefault="009933D2" w:rsidP="008900E2">
      <w:pPr>
        <w:pStyle w:val="a3"/>
        <w:spacing w:line="276" w:lineRule="auto"/>
        <w:jc w:val="both"/>
        <w:rPr>
          <w:rFonts w:asciiTheme="majorBidi" w:hAnsiTheme="majorBidi" w:cstheme="majorBidi"/>
          <w:b/>
          <w:sz w:val="24"/>
          <w:szCs w:val="24"/>
          <w:lang w:val="uk-UA"/>
        </w:rPr>
      </w:pPr>
    </w:p>
    <w:p w14:paraId="3DD28BCA" w14:textId="5149A377" w:rsidR="009933D2" w:rsidRDefault="009933D2" w:rsidP="008900E2">
      <w:pPr>
        <w:pStyle w:val="a3"/>
        <w:spacing w:line="276" w:lineRule="auto"/>
        <w:jc w:val="both"/>
        <w:rPr>
          <w:rFonts w:asciiTheme="majorBidi" w:hAnsiTheme="majorBidi" w:cstheme="majorBidi"/>
          <w:b/>
          <w:sz w:val="24"/>
          <w:szCs w:val="24"/>
          <w:lang w:val="uk-UA"/>
        </w:rPr>
      </w:pPr>
    </w:p>
    <w:p w14:paraId="1110F954" w14:textId="5339D0F9" w:rsidR="009933D2" w:rsidRDefault="009933D2" w:rsidP="008900E2">
      <w:pPr>
        <w:pStyle w:val="a3"/>
        <w:spacing w:line="276" w:lineRule="auto"/>
        <w:jc w:val="both"/>
        <w:rPr>
          <w:rFonts w:asciiTheme="majorBidi" w:hAnsiTheme="majorBidi" w:cstheme="majorBidi"/>
          <w:b/>
          <w:sz w:val="24"/>
          <w:szCs w:val="24"/>
          <w:lang w:val="uk-UA"/>
        </w:rPr>
      </w:pPr>
    </w:p>
    <w:p w14:paraId="6C12C8E8" w14:textId="27B24E11" w:rsidR="009933D2" w:rsidRDefault="009933D2" w:rsidP="008900E2">
      <w:pPr>
        <w:pStyle w:val="a3"/>
        <w:spacing w:line="276" w:lineRule="auto"/>
        <w:jc w:val="both"/>
        <w:rPr>
          <w:rFonts w:asciiTheme="majorBidi" w:hAnsiTheme="majorBidi" w:cstheme="majorBidi"/>
          <w:b/>
          <w:sz w:val="24"/>
          <w:szCs w:val="24"/>
          <w:lang w:val="uk-UA"/>
        </w:rPr>
      </w:pPr>
    </w:p>
    <w:p w14:paraId="7E69974C" w14:textId="33DE367F" w:rsidR="009933D2" w:rsidRDefault="009933D2" w:rsidP="008900E2">
      <w:pPr>
        <w:pStyle w:val="a3"/>
        <w:spacing w:line="276" w:lineRule="auto"/>
        <w:jc w:val="both"/>
        <w:rPr>
          <w:rFonts w:asciiTheme="majorBidi" w:hAnsiTheme="majorBidi" w:cstheme="majorBidi"/>
          <w:b/>
          <w:sz w:val="24"/>
          <w:szCs w:val="24"/>
          <w:lang w:val="uk-UA"/>
        </w:rPr>
      </w:pPr>
    </w:p>
    <w:p w14:paraId="51EAFEFF" w14:textId="30FF5920" w:rsidR="009933D2" w:rsidRPr="009078E4" w:rsidRDefault="00D077CC" w:rsidP="009078E4">
      <w:pPr>
        <w:pStyle w:val="a3"/>
        <w:spacing w:line="276" w:lineRule="auto"/>
        <w:jc w:val="center"/>
        <w:rPr>
          <w:rFonts w:asciiTheme="majorBidi" w:hAnsiTheme="majorBidi" w:cstheme="majorBidi"/>
          <w:b/>
          <w:sz w:val="32"/>
          <w:szCs w:val="32"/>
          <w:lang w:val="uk-UA"/>
        </w:rPr>
      </w:pPr>
      <w:r>
        <w:rPr>
          <w:rFonts w:asciiTheme="majorBidi" w:hAnsiTheme="majorBidi" w:cstheme="majorBidi"/>
          <w:b/>
          <w:sz w:val="32"/>
          <w:szCs w:val="32"/>
          <w:lang w:val="uk-UA"/>
        </w:rPr>
        <w:t>ДО</w:t>
      </w:r>
      <w:r w:rsidR="009933D2" w:rsidRPr="009078E4">
        <w:rPr>
          <w:rFonts w:asciiTheme="majorBidi" w:hAnsiTheme="majorBidi" w:cstheme="majorBidi"/>
          <w:b/>
          <w:sz w:val="32"/>
          <w:szCs w:val="32"/>
          <w:lang w:val="uk-UA"/>
        </w:rPr>
        <w:t>ДАТКИ</w:t>
      </w:r>
    </w:p>
    <w:p w14:paraId="67C3B40A" w14:textId="59DEC304" w:rsidR="009933D2" w:rsidRDefault="009933D2" w:rsidP="008900E2">
      <w:pPr>
        <w:pStyle w:val="a3"/>
        <w:spacing w:line="276" w:lineRule="auto"/>
        <w:jc w:val="both"/>
        <w:rPr>
          <w:rFonts w:asciiTheme="majorBidi" w:hAnsiTheme="majorBidi" w:cstheme="majorBidi"/>
          <w:b/>
          <w:sz w:val="24"/>
          <w:szCs w:val="24"/>
          <w:lang w:val="uk-UA"/>
        </w:rPr>
      </w:pPr>
    </w:p>
    <w:p w14:paraId="51EC530F" w14:textId="1DB09FE1" w:rsidR="009933D2" w:rsidRDefault="009933D2" w:rsidP="008900E2">
      <w:pPr>
        <w:pStyle w:val="a3"/>
        <w:spacing w:line="276" w:lineRule="auto"/>
        <w:jc w:val="both"/>
        <w:rPr>
          <w:rFonts w:asciiTheme="majorBidi" w:hAnsiTheme="majorBidi" w:cstheme="majorBidi"/>
          <w:b/>
          <w:sz w:val="24"/>
          <w:szCs w:val="24"/>
          <w:lang w:val="uk-UA"/>
        </w:rPr>
      </w:pPr>
    </w:p>
    <w:p w14:paraId="1BF23483" w14:textId="35D53ACA" w:rsidR="005D538A" w:rsidRDefault="005D538A" w:rsidP="008900E2">
      <w:pPr>
        <w:pStyle w:val="a3"/>
        <w:spacing w:line="276" w:lineRule="auto"/>
        <w:jc w:val="both"/>
        <w:rPr>
          <w:rFonts w:asciiTheme="majorBidi" w:hAnsiTheme="majorBidi" w:cstheme="majorBidi"/>
          <w:b/>
          <w:sz w:val="24"/>
          <w:szCs w:val="24"/>
          <w:lang w:val="uk-UA"/>
        </w:rPr>
      </w:pPr>
    </w:p>
    <w:p w14:paraId="503D2FDF" w14:textId="77777777" w:rsidR="005D538A" w:rsidRDefault="005D538A" w:rsidP="008900E2">
      <w:pPr>
        <w:pStyle w:val="a3"/>
        <w:spacing w:line="276" w:lineRule="auto"/>
        <w:jc w:val="both"/>
        <w:rPr>
          <w:rFonts w:asciiTheme="majorBidi" w:hAnsiTheme="majorBidi" w:cstheme="majorBidi"/>
          <w:b/>
          <w:sz w:val="24"/>
          <w:szCs w:val="24"/>
          <w:lang w:val="uk-UA"/>
        </w:rPr>
      </w:pPr>
    </w:p>
    <w:p w14:paraId="6657A5F7" w14:textId="4B86EEF0" w:rsidR="009933D2" w:rsidRDefault="009933D2" w:rsidP="008900E2">
      <w:pPr>
        <w:pStyle w:val="a3"/>
        <w:spacing w:line="276" w:lineRule="auto"/>
        <w:jc w:val="both"/>
        <w:rPr>
          <w:rFonts w:asciiTheme="majorBidi" w:hAnsiTheme="majorBidi" w:cstheme="majorBidi"/>
          <w:b/>
          <w:sz w:val="24"/>
          <w:szCs w:val="24"/>
          <w:lang w:val="uk-UA"/>
        </w:rPr>
      </w:pPr>
    </w:p>
    <w:p w14:paraId="6EA951C0" w14:textId="70B2173A" w:rsidR="009933D2" w:rsidRDefault="009933D2" w:rsidP="008900E2">
      <w:pPr>
        <w:pStyle w:val="a3"/>
        <w:spacing w:line="276" w:lineRule="auto"/>
        <w:jc w:val="both"/>
        <w:rPr>
          <w:rFonts w:asciiTheme="majorBidi" w:hAnsiTheme="majorBidi" w:cstheme="majorBidi"/>
          <w:b/>
          <w:sz w:val="24"/>
          <w:szCs w:val="24"/>
          <w:lang w:val="uk-UA"/>
        </w:rPr>
      </w:pPr>
    </w:p>
    <w:p w14:paraId="7B3207C6" w14:textId="34EF8CE8" w:rsidR="009933D2" w:rsidRDefault="009933D2" w:rsidP="00D077CC">
      <w:pPr>
        <w:pStyle w:val="a3"/>
        <w:spacing w:line="276" w:lineRule="auto"/>
        <w:jc w:val="right"/>
        <w:rPr>
          <w:rFonts w:asciiTheme="majorBidi" w:hAnsiTheme="majorBidi" w:cstheme="majorBidi"/>
          <w:b/>
          <w:sz w:val="24"/>
          <w:szCs w:val="24"/>
          <w:lang w:val="uk-UA"/>
        </w:rPr>
      </w:pPr>
    </w:p>
    <w:p w14:paraId="7C372C16" w14:textId="628EEE6D" w:rsidR="009933D2" w:rsidRDefault="00D077CC" w:rsidP="008900E2">
      <w:pPr>
        <w:pStyle w:val="a3"/>
        <w:spacing w:line="276" w:lineRule="auto"/>
        <w:jc w:val="both"/>
        <w:rPr>
          <w:rFonts w:asciiTheme="majorBidi" w:hAnsiTheme="majorBidi" w:cstheme="majorBidi"/>
          <w:b/>
          <w:sz w:val="24"/>
          <w:szCs w:val="24"/>
          <w:lang w:val="uk-UA"/>
        </w:rPr>
      </w:pPr>
      <w:r>
        <w:rPr>
          <w:noProof/>
        </w:rPr>
        <w:drawing>
          <wp:inline distT="0" distB="0" distL="0" distR="0" wp14:anchorId="28A6DF1D" wp14:editId="6F1B97D6">
            <wp:extent cx="2524125" cy="2057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2057400"/>
                    </a:xfrm>
                    <a:prstGeom prst="rect">
                      <a:avLst/>
                    </a:prstGeom>
                    <a:noFill/>
                    <a:ln>
                      <a:noFill/>
                    </a:ln>
                  </pic:spPr>
                </pic:pic>
              </a:graphicData>
            </a:graphic>
          </wp:inline>
        </w:drawing>
      </w:r>
      <w:r>
        <w:rPr>
          <w:noProof/>
        </w:rPr>
        <w:drawing>
          <wp:inline distT="0" distB="0" distL="0" distR="0" wp14:anchorId="205DAA89" wp14:editId="44640291">
            <wp:extent cx="2219325" cy="2057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14:paraId="71941DCD" w14:textId="5A4848DE" w:rsidR="009933D2" w:rsidRDefault="009933D2" w:rsidP="008900E2">
      <w:pPr>
        <w:pStyle w:val="a3"/>
        <w:spacing w:line="276" w:lineRule="auto"/>
        <w:jc w:val="both"/>
        <w:rPr>
          <w:rFonts w:asciiTheme="majorBidi" w:hAnsiTheme="majorBidi" w:cstheme="majorBidi"/>
          <w:b/>
          <w:sz w:val="24"/>
          <w:szCs w:val="24"/>
          <w:lang w:val="uk-UA"/>
        </w:rPr>
      </w:pPr>
    </w:p>
    <w:p w14:paraId="22204F2E" w14:textId="4C8A6C14" w:rsidR="009933D2" w:rsidRDefault="009933D2" w:rsidP="008900E2">
      <w:pPr>
        <w:pStyle w:val="a3"/>
        <w:spacing w:line="276" w:lineRule="auto"/>
        <w:jc w:val="both"/>
        <w:rPr>
          <w:rFonts w:asciiTheme="majorBidi" w:hAnsiTheme="majorBidi" w:cstheme="majorBidi"/>
          <w:b/>
          <w:sz w:val="24"/>
          <w:szCs w:val="24"/>
          <w:lang w:val="uk-UA"/>
        </w:rPr>
      </w:pPr>
    </w:p>
    <w:p w14:paraId="3A978C5F" w14:textId="5874DC4B" w:rsidR="009933D2" w:rsidRDefault="009933D2" w:rsidP="00D077CC">
      <w:pPr>
        <w:pStyle w:val="a3"/>
        <w:spacing w:line="276" w:lineRule="auto"/>
        <w:jc w:val="center"/>
        <w:rPr>
          <w:rFonts w:asciiTheme="majorBidi" w:hAnsiTheme="majorBidi" w:cstheme="majorBidi"/>
          <w:b/>
          <w:sz w:val="24"/>
          <w:szCs w:val="24"/>
          <w:lang w:val="uk-UA"/>
        </w:rPr>
      </w:pPr>
    </w:p>
    <w:p w14:paraId="4E5DB196" w14:textId="4919BB68" w:rsidR="009933D2" w:rsidRDefault="009933D2" w:rsidP="00D077CC">
      <w:pPr>
        <w:pStyle w:val="a3"/>
        <w:spacing w:line="276" w:lineRule="auto"/>
        <w:jc w:val="center"/>
        <w:rPr>
          <w:rFonts w:asciiTheme="majorBidi" w:hAnsiTheme="majorBidi" w:cstheme="majorBidi"/>
          <w:b/>
          <w:sz w:val="24"/>
          <w:szCs w:val="24"/>
          <w:lang w:val="uk-UA"/>
        </w:rPr>
      </w:pPr>
    </w:p>
    <w:p w14:paraId="77452FD1" w14:textId="3448534C" w:rsidR="009933D2" w:rsidRDefault="009933D2" w:rsidP="008900E2">
      <w:pPr>
        <w:pStyle w:val="a3"/>
        <w:spacing w:line="276" w:lineRule="auto"/>
        <w:jc w:val="both"/>
        <w:rPr>
          <w:rFonts w:asciiTheme="majorBidi" w:hAnsiTheme="majorBidi" w:cstheme="majorBidi"/>
          <w:b/>
          <w:sz w:val="24"/>
          <w:szCs w:val="24"/>
          <w:lang w:val="uk-UA"/>
        </w:rPr>
      </w:pPr>
    </w:p>
    <w:p w14:paraId="55B05383" w14:textId="6880BEAD" w:rsidR="009933D2" w:rsidRDefault="009933D2" w:rsidP="008900E2">
      <w:pPr>
        <w:pStyle w:val="a3"/>
        <w:spacing w:line="276" w:lineRule="auto"/>
        <w:jc w:val="both"/>
        <w:rPr>
          <w:rFonts w:asciiTheme="majorBidi" w:hAnsiTheme="majorBidi" w:cstheme="majorBidi"/>
          <w:b/>
          <w:sz w:val="24"/>
          <w:szCs w:val="24"/>
          <w:lang w:val="uk-UA"/>
        </w:rPr>
      </w:pPr>
    </w:p>
    <w:p w14:paraId="2E1FD6E1" w14:textId="16833C06" w:rsidR="009933D2" w:rsidRDefault="009933D2" w:rsidP="008900E2">
      <w:pPr>
        <w:pStyle w:val="a3"/>
        <w:spacing w:line="276" w:lineRule="auto"/>
        <w:jc w:val="both"/>
        <w:rPr>
          <w:rFonts w:asciiTheme="majorBidi" w:hAnsiTheme="majorBidi" w:cstheme="majorBidi"/>
          <w:b/>
          <w:sz w:val="24"/>
          <w:szCs w:val="24"/>
          <w:lang w:val="uk-UA"/>
        </w:rPr>
      </w:pPr>
    </w:p>
    <w:p w14:paraId="43A27431" w14:textId="4A50569D" w:rsidR="009933D2" w:rsidRDefault="009933D2" w:rsidP="008900E2">
      <w:pPr>
        <w:pStyle w:val="a3"/>
        <w:spacing w:line="276" w:lineRule="auto"/>
        <w:jc w:val="both"/>
        <w:rPr>
          <w:rFonts w:asciiTheme="majorBidi" w:hAnsiTheme="majorBidi" w:cstheme="majorBidi"/>
          <w:b/>
          <w:sz w:val="24"/>
          <w:szCs w:val="24"/>
          <w:lang w:val="uk-UA"/>
        </w:rPr>
      </w:pPr>
    </w:p>
    <w:p w14:paraId="0717A493" w14:textId="31113F38" w:rsidR="009933D2" w:rsidRDefault="009933D2" w:rsidP="008900E2">
      <w:pPr>
        <w:pStyle w:val="a3"/>
        <w:spacing w:line="276" w:lineRule="auto"/>
        <w:jc w:val="both"/>
        <w:rPr>
          <w:rFonts w:asciiTheme="majorBidi" w:hAnsiTheme="majorBidi" w:cstheme="majorBidi"/>
          <w:b/>
          <w:sz w:val="24"/>
          <w:szCs w:val="24"/>
          <w:lang w:val="uk-UA"/>
        </w:rPr>
      </w:pPr>
    </w:p>
    <w:p w14:paraId="7DB31A70" w14:textId="5B0A2562" w:rsidR="009933D2" w:rsidRDefault="009933D2" w:rsidP="008900E2">
      <w:pPr>
        <w:pStyle w:val="a3"/>
        <w:spacing w:line="276" w:lineRule="auto"/>
        <w:jc w:val="both"/>
        <w:rPr>
          <w:rFonts w:asciiTheme="majorBidi" w:hAnsiTheme="majorBidi" w:cstheme="majorBidi"/>
          <w:b/>
          <w:sz w:val="24"/>
          <w:szCs w:val="24"/>
          <w:lang w:val="uk-UA"/>
        </w:rPr>
      </w:pPr>
    </w:p>
    <w:p w14:paraId="73AC4C8E" w14:textId="77777777" w:rsidR="004030E5" w:rsidRDefault="004030E5" w:rsidP="009078E4">
      <w:pPr>
        <w:pStyle w:val="a3"/>
        <w:spacing w:line="276" w:lineRule="auto"/>
        <w:jc w:val="right"/>
        <w:rPr>
          <w:rFonts w:asciiTheme="majorBidi" w:hAnsiTheme="majorBidi" w:cstheme="majorBidi"/>
          <w:b/>
          <w:sz w:val="24"/>
          <w:szCs w:val="24"/>
          <w:lang w:val="uk-UA"/>
        </w:rPr>
      </w:pPr>
    </w:p>
    <w:p w14:paraId="44BDEE76" w14:textId="77777777" w:rsidR="004030E5" w:rsidRDefault="004030E5" w:rsidP="009078E4">
      <w:pPr>
        <w:pStyle w:val="a3"/>
        <w:spacing w:line="276" w:lineRule="auto"/>
        <w:jc w:val="right"/>
        <w:rPr>
          <w:rFonts w:asciiTheme="majorBidi" w:hAnsiTheme="majorBidi" w:cstheme="majorBidi"/>
          <w:b/>
          <w:sz w:val="24"/>
          <w:szCs w:val="24"/>
          <w:lang w:val="uk-UA"/>
        </w:rPr>
      </w:pPr>
    </w:p>
    <w:p w14:paraId="416A95BF" w14:textId="77777777" w:rsidR="004030E5" w:rsidRDefault="004030E5" w:rsidP="009078E4">
      <w:pPr>
        <w:pStyle w:val="a3"/>
        <w:spacing w:line="276" w:lineRule="auto"/>
        <w:jc w:val="right"/>
        <w:rPr>
          <w:rFonts w:asciiTheme="majorBidi" w:hAnsiTheme="majorBidi" w:cstheme="majorBidi"/>
          <w:b/>
          <w:sz w:val="24"/>
          <w:szCs w:val="24"/>
          <w:lang w:val="uk-UA"/>
        </w:rPr>
      </w:pPr>
    </w:p>
    <w:p w14:paraId="5673AFC5" w14:textId="77777777" w:rsidR="004030E5" w:rsidRDefault="004030E5" w:rsidP="009078E4">
      <w:pPr>
        <w:pStyle w:val="a3"/>
        <w:spacing w:line="276" w:lineRule="auto"/>
        <w:jc w:val="right"/>
        <w:rPr>
          <w:rFonts w:asciiTheme="majorBidi" w:hAnsiTheme="majorBidi" w:cstheme="majorBidi"/>
          <w:b/>
          <w:sz w:val="24"/>
          <w:szCs w:val="24"/>
          <w:lang w:val="uk-UA"/>
        </w:rPr>
      </w:pPr>
    </w:p>
    <w:p w14:paraId="18CAD599" w14:textId="77777777" w:rsidR="005D538A" w:rsidRDefault="005D538A" w:rsidP="009078E4">
      <w:pPr>
        <w:pStyle w:val="a3"/>
        <w:spacing w:line="276" w:lineRule="auto"/>
        <w:jc w:val="right"/>
        <w:rPr>
          <w:rFonts w:asciiTheme="majorBidi" w:hAnsiTheme="majorBidi" w:cstheme="majorBidi"/>
          <w:b/>
          <w:sz w:val="24"/>
          <w:szCs w:val="24"/>
          <w:lang w:val="uk-UA"/>
        </w:rPr>
      </w:pPr>
    </w:p>
    <w:p w14:paraId="65684897" w14:textId="77777777" w:rsidR="005D538A" w:rsidRDefault="005D538A" w:rsidP="009078E4">
      <w:pPr>
        <w:pStyle w:val="a3"/>
        <w:spacing w:line="276" w:lineRule="auto"/>
        <w:jc w:val="right"/>
        <w:rPr>
          <w:rFonts w:asciiTheme="majorBidi" w:hAnsiTheme="majorBidi" w:cstheme="majorBidi"/>
          <w:b/>
          <w:sz w:val="24"/>
          <w:szCs w:val="24"/>
          <w:lang w:val="uk-UA"/>
        </w:rPr>
      </w:pPr>
    </w:p>
    <w:p w14:paraId="2F49139E" w14:textId="38711610" w:rsidR="009933D2" w:rsidRDefault="009078E4" w:rsidP="009078E4">
      <w:pPr>
        <w:pStyle w:val="a3"/>
        <w:spacing w:line="276" w:lineRule="auto"/>
        <w:jc w:val="right"/>
        <w:rPr>
          <w:rFonts w:asciiTheme="majorBidi" w:hAnsiTheme="majorBidi" w:cstheme="majorBidi"/>
          <w:b/>
          <w:sz w:val="24"/>
          <w:szCs w:val="24"/>
          <w:lang w:val="uk-UA"/>
        </w:rPr>
      </w:pPr>
      <w:r>
        <w:rPr>
          <w:rFonts w:asciiTheme="majorBidi" w:hAnsiTheme="majorBidi" w:cstheme="majorBidi"/>
          <w:b/>
          <w:sz w:val="24"/>
          <w:szCs w:val="24"/>
          <w:lang w:val="uk-UA"/>
        </w:rPr>
        <w:lastRenderedPageBreak/>
        <w:t>ДОДАТОК А</w:t>
      </w:r>
    </w:p>
    <w:p w14:paraId="0F38B191"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r w:rsidRPr="009078E4">
        <w:rPr>
          <w:rStyle w:val="rvts15"/>
          <w:b/>
          <w:bCs/>
          <w:color w:val="000000"/>
          <w:sz w:val="28"/>
          <w:szCs w:val="28"/>
          <w:lang w:val="uk-UA"/>
        </w:rPr>
        <w:t>САЛАМАНСЬКА ДЕКЛАРАЦІЯ</w:t>
      </w:r>
      <w:r>
        <w:rPr>
          <w:rStyle w:val="rvts15"/>
          <w:b/>
          <w:bCs/>
          <w:color w:val="000000"/>
          <w:sz w:val="28"/>
          <w:szCs w:val="28"/>
        </w:rPr>
        <w:t> </w:t>
      </w:r>
      <w:r w:rsidRPr="009078E4">
        <w:rPr>
          <w:color w:val="000000"/>
          <w:lang w:val="uk-UA"/>
        </w:rPr>
        <w:br/>
      </w:r>
      <w:r w:rsidRPr="009078E4">
        <w:rPr>
          <w:rStyle w:val="rvts15"/>
          <w:b/>
          <w:bCs/>
          <w:color w:val="000000"/>
          <w:sz w:val="28"/>
          <w:szCs w:val="28"/>
          <w:lang w:val="uk-UA"/>
        </w:rPr>
        <w:t>ТА</w:t>
      </w:r>
      <w:r>
        <w:rPr>
          <w:rStyle w:val="rvts15"/>
          <w:b/>
          <w:bCs/>
          <w:color w:val="000000"/>
          <w:sz w:val="28"/>
          <w:szCs w:val="28"/>
        </w:rPr>
        <w:t> </w:t>
      </w:r>
      <w:r w:rsidRPr="009078E4">
        <w:rPr>
          <w:color w:val="000000"/>
          <w:lang w:val="uk-UA"/>
        </w:rPr>
        <w:br/>
      </w:r>
      <w:r w:rsidRPr="009078E4">
        <w:rPr>
          <w:rStyle w:val="rvts15"/>
          <w:b/>
          <w:bCs/>
          <w:color w:val="000000"/>
          <w:sz w:val="28"/>
          <w:szCs w:val="28"/>
          <w:lang w:val="uk-UA"/>
        </w:rPr>
        <w:t>РАМКИ ДІЙ</w:t>
      </w:r>
      <w:r>
        <w:rPr>
          <w:rStyle w:val="rvts15"/>
          <w:b/>
          <w:bCs/>
          <w:color w:val="000000"/>
          <w:sz w:val="28"/>
          <w:szCs w:val="28"/>
        </w:rPr>
        <w:t> </w:t>
      </w:r>
      <w:r w:rsidRPr="009078E4">
        <w:rPr>
          <w:color w:val="000000"/>
          <w:lang w:val="uk-UA"/>
        </w:rPr>
        <w:br/>
      </w:r>
      <w:r w:rsidRPr="009078E4">
        <w:rPr>
          <w:rStyle w:val="rvts15"/>
          <w:b/>
          <w:bCs/>
          <w:color w:val="000000"/>
          <w:sz w:val="28"/>
          <w:szCs w:val="28"/>
          <w:lang w:val="uk-UA"/>
        </w:rPr>
        <w:t>ЩОДО ОСВІТИ ОСІБ З ОСОБЛИВИМИ ОСВІТНІМИ ПОТРЕБАМИ</w:t>
      </w:r>
      <w:r>
        <w:rPr>
          <w:rStyle w:val="rvts15"/>
          <w:b/>
          <w:bCs/>
          <w:color w:val="000000"/>
          <w:sz w:val="28"/>
          <w:szCs w:val="28"/>
        </w:rPr>
        <w:t> </w:t>
      </w:r>
      <w:r w:rsidRPr="009078E4">
        <w:rPr>
          <w:color w:val="000000"/>
          <w:lang w:val="uk-UA"/>
        </w:rPr>
        <w:br/>
      </w:r>
      <w:r w:rsidRPr="009078E4">
        <w:rPr>
          <w:rStyle w:val="rvts13"/>
          <w:color w:val="000000"/>
          <w:sz w:val="28"/>
          <w:szCs w:val="28"/>
          <w:lang w:val="uk-UA"/>
        </w:rPr>
        <w:t>прийнята</w:t>
      </w:r>
      <w:r>
        <w:rPr>
          <w:rStyle w:val="rvts13"/>
          <w:color w:val="000000"/>
          <w:sz w:val="28"/>
          <w:szCs w:val="28"/>
        </w:rPr>
        <w:t> </w:t>
      </w:r>
      <w:r w:rsidRPr="009078E4">
        <w:rPr>
          <w:color w:val="000000"/>
          <w:lang w:val="uk-UA"/>
        </w:rPr>
        <w:br/>
      </w:r>
      <w:r w:rsidRPr="009078E4">
        <w:rPr>
          <w:rStyle w:val="rvts13"/>
          <w:color w:val="000000"/>
          <w:sz w:val="28"/>
          <w:szCs w:val="28"/>
          <w:lang w:val="uk-UA"/>
        </w:rPr>
        <w:t>ВСЕСВІТНЬОЮ КОНФЕРЕНЦІЄЮ ЩОДО ОСВІТИ ОСІБ З ОСОБЛИВИМИ ОСВІТНІМИ ПОТРЕБАМИ:</w:t>
      </w:r>
      <w:r>
        <w:rPr>
          <w:rStyle w:val="rvts13"/>
          <w:color w:val="000000"/>
          <w:sz w:val="28"/>
          <w:szCs w:val="28"/>
        </w:rPr>
        <w:t> </w:t>
      </w:r>
      <w:r w:rsidRPr="009078E4">
        <w:rPr>
          <w:color w:val="000000"/>
          <w:lang w:val="uk-UA"/>
        </w:rPr>
        <w:br/>
      </w:r>
      <w:r w:rsidRPr="009078E4">
        <w:rPr>
          <w:rStyle w:val="rvts13"/>
          <w:color w:val="000000"/>
          <w:sz w:val="28"/>
          <w:szCs w:val="28"/>
          <w:lang w:val="uk-UA"/>
        </w:rPr>
        <w:t>ДОСТУП І ЯКІСТЬ</w:t>
      </w:r>
    </w:p>
    <w:p w14:paraId="0D00C5CB" w14:textId="5A8C1AD9" w:rsidR="009933D2" w:rsidRDefault="009933D2" w:rsidP="009933D2">
      <w:pPr>
        <w:pStyle w:val="rvps12"/>
        <w:shd w:val="clear" w:color="auto" w:fill="FFFFFF"/>
        <w:spacing w:before="150" w:beforeAutospacing="0" w:after="150" w:afterAutospacing="0"/>
        <w:jc w:val="center"/>
        <w:rPr>
          <w:color w:val="000000"/>
        </w:rPr>
      </w:pPr>
      <w:bookmarkStart w:id="5" w:name="n3"/>
      <w:bookmarkEnd w:id="5"/>
      <w:r>
        <w:rPr>
          <w:color w:val="000000"/>
        </w:rPr>
        <w:t>Саламанка, Іспанія, 7-10 червня 1994 р.</w:t>
      </w:r>
      <w:r w:rsidR="009078E4" w:rsidRPr="009078E4">
        <w:t xml:space="preserve"> </w:t>
      </w:r>
      <w:r w:rsidR="009078E4">
        <w:t>ЮНЕСКО</w:t>
      </w:r>
    </w:p>
    <w:p w14:paraId="6D491EA0" w14:textId="77777777" w:rsidR="009933D2" w:rsidRDefault="009933D2" w:rsidP="009933D2">
      <w:pPr>
        <w:pStyle w:val="rvps6"/>
        <w:shd w:val="clear" w:color="auto" w:fill="FFFFFF"/>
        <w:spacing w:before="300" w:beforeAutospacing="0" w:after="450" w:afterAutospacing="0"/>
        <w:ind w:left="450" w:right="450"/>
        <w:jc w:val="center"/>
        <w:rPr>
          <w:color w:val="000000"/>
        </w:rPr>
      </w:pPr>
      <w:bookmarkStart w:id="6" w:name="n4"/>
      <w:bookmarkStart w:id="7" w:name="n5"/>
      <w:bookmarkEnd w:id="6"/>
      <w:bookmarkEnd w:id="7"/>
      <w:r>
        <w:rPr>
          <w:rStyle w:val="rvts27"/>
          <w:b/>
          <w:bCs/>
          <w:i/>
          <w:iCs/>
          <w:color w:val="000000"/>
          <w:sz w:val="32"/>
          <w:szCs w:val="32"/>
        </w:rPr>
        <w:t>Передмова</w:t>
      </w:r>
    </w:p>
    <w:p w14:paraId="2928D5D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 w:name="n6"/>
      <w:bookmarkEnd w:id="8"/>
      <w:r w:rsidRPr="009078E4">
        <w:rPr>
          <w:color w:val="000000"/>
          <w:lang w:val="uk-UA"/>
        </w:rPr>
        <w:t>Понад 300 учасників, які представляють 92 уряди і 25 міжнародних організацій, зібралися в Саламанці (Іспанія) з 7 по 10 червня 1994 року для подальшого досягнення мети «Освіти для всіх» з урахуванням основних політичних зрушень, необхідних для заохочення підходу інклюзивної освіти, а саме надання школам можливості обслуговувати всіх дітей, зокрема дітей з особливими освітніми потребами. У роботі Конференції, організованої урядом Іспанії у співпраці з ЮНЕСКО, взяли участь високопосадовці, які займаються питаннями освіти, адміністратори, політики та фахівці, а також представники Організації Об’єднаних Націй та спеціалізованих установ, інших міжнародних урядових організацій, неурядових організацій та організацій-донорів.</w:t>
      </w:r>
    </w:p>
    <w:p w14:paraId="1EA05A5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 w:name="n184"/>
      <w:bookmarkEnd w:id="9"/>
      <w:r w:rsidRPr="009078E4">
        <w:rPr>
          <w:lang w:val="uk-UA"/>
        </w:rPr>
        <w:t>Конференція прийняла </w:t>
      </w:r>
      <w:hyperlink r:id="rId26" w:anchor="n12" w:history="1">
        <w:r w:rsidRPr="009078E4">
          <w:rPr>
            <w:rStyle w:val="a8"/>
            <w:color w:val="auto"/>
            <w:u w:val="none"/>
            <w:lang w:val="uk-UA"/>
          </w:rPr>
          <w:t>Саламанську декларацію про принципи, політику та практичну діяльність у галузі освіти осіб з особливими освітніми потребами</w:t>
        </w:r>
      </w:hyperlink>
      <w:r w:rsidRPr="009078E4">
        <w:rPr>
          <w:lang w:val="uk-UA"/>
        </w:rPr>
        <w:t> та </w:t>
      </w:r>
      <w:hyperlink r:id="rId27" w:anchor="n50" w:history="1">
        <w:r w:rsidRPr="009078E4">
          <w:rPr>
            <w:rStyle w:val="a8"/>
            <w:color w:val="auto"/>
            <w:u w:val="none"/>
            <w:lang w:val="uk-UA"/>
          </w:rPr>
          <w:t>Рамки Дій</w:t>
        </w:r>
      </w:hyperlink>
      <w:r w:rsidRPr="009078E4">
        <w:rPr>
          <w:lang w:val="uk-UA"/>
        </w:rPr>
        <w:t xml:space="preserve">. </w:t>
      </w:r>
      <w:r w:rsidRPr="009078E4">
        <w:rPr>
          <w:color w:val="000000"/>
          <w:lang w:val="uk-UA"/>
        </w:rPr>
        <w:t>Ці документи базуються на принципі включення шляхом визнання необхідності діяти за напрямком створення «Шкіл для всіх» - установ, які об’єднують усіх, враховують відмінності, сприяють процесу навчання та відповідають індивідуальним потребам. Ці школи - важливий внесок для досягнення цілей «Освіти для всіх» та підвищення ефективності шкіл з точки зору викладання. Освіта для осіб з особливими освітніми потребами (далі осіб з ООП) не може розглядатися ізольовано, адже це питання однаково актуальне як у країнах Півночі, так і в країнах Півдня. Ця освіта повинна бути складовою частиною педагогічної стратегії і, безперечно, нової соціальної та економічної політики. Для цього потрібно провести кардинальну реформу загальноосвітніх навчальних закладів.</w:t>
      </w:r>
    </w:p>
    <w:p w14:paraId="08B7AA0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 w:name="n9"/>
      <w:bookmarkEnd w:id="10"/>
      <w:r w:rsidRPr="009078E4">
        <w:rPr>
          <w:color w:val="000000"/>
          <w:lang w:val="uk-UA"/>
        </w:rPr>
        <w:t>Ці документи відображають вироблений всіма країнами світу консенсус, що стосується майбутніх напрямків розвитку освіти для осіб з ООП. ЮНЕСКО пишається тим, що вона взяла участь у роботі цієї Конференції, і підтримує важливі висновки, які були зроблені на ній. Всім зацікавленим особам і організаціям тепер необхідно прийняти цей виклик та працювати таким чином, щоб освіта для всіх дійсно була ДЛЯ ВСІХ, особливо найбільш вразливих і для тих, хто першочергово її потребує. Майбутнє невизначене, однак воно залежить від наших цінностей, поглядів і дій. Успіх нашої майбутньої діяльності буде залежати не тільки від того, що ми робимо, але і від того, чого нам вдасться досягти. Я сподіваюся, що всі ті, хто ознайомиться з цим документом, будуть сприяти втіленню у життя рекомендацій Саламанської конференції у своїх відповідних галузях відповідальності.</w:t>
      </w:r>
    </w:p>
    <w:p w14:paraId="0901CABF" w14:textId="77777777" w:rsidR="009933D2" w:rsidRPr="009078E4" w:rsidRDefault="009933D2" w:rsidP="009933D2">
      <w:pPr>
        <w:pStyle w:val="rvps11"/>
        <w:shd w:val="clear" w:color="auto" w:fill="FFFFFF"/>
        <w:spacing w:before="150" w:beforeAutospacing="0" w:after="150" w:afterAutospacing="0"/>
        <w:jc w:val="right"/>
        <w:rPr>
          <w:color w:val="000000"/>
          <w:lang w:val="uk-UA"/>
        </w:rPr>
      </w:pPr>
      <w:bookmarkStart w:id="11" w:name="n11"/>
      <w:bookmarkEnd w:id="11"/>
      <w:r w:rsidRPr="009078E4">
        <w:rPr>
          <w:rStyle w:val="rvts11"/>
          <w:i/>
          <w:iCs/>
          <w:color w:val="000000"/>
          <w:lang w:val="uk-UA"/>
        </w:rPr>
        <w:t>Федеріко Майор</w:t>
      </w:r>
    </w:p>
    <w:p w14:paraId="38BD933D" w14:textId="77777777" w:rsidR="009933D2" w:rsidRPr="009078E4" w:rsidRDefault="009933D2" w:rsidP="009933D2">
      <w:pPr>
        <w:pStyle w:val="rvps4"/>
        <w:shd w:val="clear" w:color="auto" w:fill="FFFFFF"/>
        <w:spacing w:before="300" w:beforeAutospacing="0" w:after="150" w:afterAutospacing="0"/>
        <w:jc w:val="center"/>
        <w:rPr>
          <w:color w:val="000000"/>
          <w:lang w:val="uk-UA"/>
        </w:rPr>
      </w:pPr>
      <w:bookmarkStart w:id="12" w:name="n185"/>
      <w:bookmarkStart w:id="13" w:name="n12"/>
      <w:bookmarkEnd w:id="12"/>
      <w:bookmarkEnd w:id="13"/>
      <w:r w:rsidRPr="009078E4">
        <w:rPr>
          <w:rStyle w:val="rvts64"/>
          <w:b/>
          <w:bCs/>
          <w:color w:val="000000"/>
          <w:sz w:val="36"/>
          <w:szCs w:val="36"/>
          <w:lang w:val="uk-UA"/>
        </w:rPr>
        <w:lastRenderedPageBreak/>
        <w:t>САЛАМАНСЬКА ДЕКЛАРАЦІЯ </w:t>
      </w:r>
      <w:r w:rsidRPr="009078E4">
        <w:rPr>
          <w:color w:val="000000"/>
          <w:lang w:val="uk-UA"/>
        </w:rPr>
        <w:br/>
      </w:r>
      <w:r w:rsidRPr="009078E4">
        <w:rPr>
          <w:rStyle w:val="rvts23"/>
          <w:b/>
          <w:bCs/>
          <w:color w:val="000000"/>
          <w:sz w:val="32"/>
          <w:szCs w:val="32"/>
          <w:lang w:val="uk-UA"/>
        </w:rPr>
        <w:t>ПРО ПРИНЦИПИ, ПОЛІТИКУ ТА ПРАКТИЧНУ ДІЯЛЬНІСТЬ У ГАЛУЗІ ОСВІТИ ОСІБ З ОСОБЛИВИМИ ОСВІТНІМИ ПОТРЕБАМИ</w:t>
      </w:r>
    </w:p>
    <w:p w14:paraId="5BC65DB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 w:name="n13"/>
      <w:bookmarkEnd w:id="14"/>
      <w:r w:rsidRPr="009078E4">
        <w:rPr>
          <w:rStyle w:val="rvts48"/>
          <w:b/>
          <w:bCs/>
          <w:i/>
          <w:iCs/>
          <w:color w:val="000000"/>
          <w:lang w:val="uk-UA"/>
        </w:rPr>
        <w:t>Знову заявляючи</w:t>
      </w:r>
      <w:r w:rsidRPr="009078E4">
        <w:rPr>
          <w:rStyle w:val="rvts11"/>
          <w:i/>
          <w:iCs/>
          <w:color w:val="000000"/>
          <w:lang w:val="uk-UA"/>
        </w:rPr>
        <w:t> право на освіту кожної людини у тому вигляді, в якому воно зафіксовано в </w:t>
      </w:r>
      <w:hyperlink r:id="rId28" w:tgtFrame="_blank" w:history="1">
        <w:r w:rsidRPr="009078E4">
          <w:rPr>
            <w:rStyle w:val="a8"/>
            <w:i/>
            <w:iCs/>
            <w:color w:val="000099"/>
            <w:lang w:val="uk-UA"/>
          </w:rPr>
          <w:t>Загальній декларації прав людини</w:t>
        </w:r>
      </w:hyperlink>
      <w:r w:rsidRPr="009078E4">
        <w:rPr>
          <w:rStyle w:val="rvts11"/>
          <w:i/>
          <w:iCs/>
          <w:color w:val="000000"/>
          <w:lang w:val="uk-UA"/>
        </w:rPr>
        <w:t> 1948 року і знову підтверджуючи зобов'язання всесвітнього співтовариства на Всесвітній конференції з освіти для всіх 1990 року, щоб забезпечити це право для всіх, незважаючи на індивідуальні відмінності;</w:t>
      </w:r>
    </w:p>
    <w:p w14:paraId="6406AF3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 w:name="n14"/>
      <w:bookmarkEnd w:id="15"/>
      <w:r w:rsidRPr="009078E4">
        <w:rPr>
          <w:rStyle w:val="rvts48"/>
          <w:b/>
          <w:bCs/>
          <w:i/>
          <w:iCs/>
          <w:color w:val="000000"/>
          <w:lang w:val="uk-UA"/>
        </w:rPr>
        <w:t>знову нагадуючи</w:t>
      </w:r>
      <w:r w:rsidRPr="009078E4">
        <w:rPr>
          <w:rStyle w:val="rvts11"/>
          <w:i/>
          <w:iCs/>
          <w:color w:val="000000"/>
          <w:lang w:val="uk-UA"/>
        </w:rPr>
        <w:t> про декілька декларацій Організації Об’єднаних Націй, унаслідок яких в 1993 році були прийняті Стандартні Правила Організації Об’єднаних Націй щодо забезпечення рівних можливостей для осіб з інвалідністю, які наполегливо закликають держави забезпечити надання освіти особам з інвалідністю, як невід’ємну частину системи освіти;</w:t>
      </w:r>
    </w:p>
    <w:p w14:paraId="6F7CBA7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6" w:name="n15"/>
      <w:bookmarkEnd w:id="16"/>
      <w:r w:rsidRPr="009078E4">
        <w:rPr>
          <w:rStyle w:val="rvts48"/>
          <w:b/>
          <w:bCs/>
          <w:i/>
          <w:iCs/>
          <w:color w:val="000000"/>
          <w:lang w:val="uk-UA"/>
        </w:rPr>
        <w:t>відзначаючи</w:t>
      </w:r>
      <w:r w:rsidRPr="009078E4">
        <w:rPr>
          <w:rStyle w:val="rvts11"/>
          <w:i/>
          <w:iCs/>
          <w:color w:val="000000"/>
          <w:lang w:val="uk-UA"/>
        </w:rPr>
        <w:t> із задоволенням більш активну участь урядів, груп прихильників, громадських та батьківських груп та, зокрема, організацій осіб з інвалідністю, спрямованих на поліпшення доступу до освіти для більшості осіб з ООП; і </w:t>
      </w:r>
      <w:r w:rsidRPr="009078E4">
        <w:rPr>
          <w:rStyle w:val="rvts48"/>
          <w:b/>
          <w:bCs/>
          <w:i/>
          <w:iCs/>
          <w:color w:val="000000"/>
          <w:lang w:val="uk-UA"/>
        </w:rPr>
        <w:t>визнаючи</w:t>
      </w:r>
      <w:r w:rsidRPr="009078E4">
        <w:rPr>
          <w:rStyle w:val="rvts11"/>
          <w:i/>
          <w:iCs/>
          <w:color w:val="000000"/>
          <w:lang w:val="uk-UA"/>
        </w:rPr>
        <w:t> як свідчення такої прихильності активну участь високопосадовців багатьох урядів, спеціалізованих установ та міждержавних організацій у цій Всесвітній Конференції,</w:t>
      </w:r>
    </w:p>
    <w:p w14:paraId="1F0AD0E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7" w:name="n16"/>
      <w:bookmarkEnd w:id="17"/>
      <w:r w:rsidRPr="009078E4">
        <w:rPr>
          <w:rStyle w:val="rvts9"/>
          <w:b/>
          <w:bCs/>
          <w:color w:val="000000"/>
          <w:lang w:val="uk-UA"/>
        </w:rPr>
        <w:t>1.</w:t>
      </w:r>
    </w:p>
    <w:p w14:paraId="7CFE28F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8" w:name="n17"/>
      <w:bookmarkEnd w:id="18"/>
      <w:r w:rsidRPr="009078E4">
        <w:rPr>
          <w:color w:val="000000"/>
          <w:lang w:val="uk-UA"/>
        </w:rPr>
        <w:t>Ми, делегати Всесвітньої Конференції з питань освіти осіб з ООП, представляємо 92 уряди і 25 міжнародних організацій, які зібралися тут в Саламанці (Іспанія) з 7 по 10 червня 1994 року, дійсно підтверджуємо нашу прихильність до «Освіти для Всіх», визнаємо необхідність і невідкладність забезпечення освіти для дітей, молоді та дорослих з ООП в рамках звичайної системи освіти і в такий спосіб схвалюємо </w:t>
      </w:r>
      <w:hyperlink r:id="rId29" w:anchor="n50" w:history="1">
        <w:r w:rsidRPr="009078E4">
          <w:rPr>
            <w:rStyle w:val="a8"/>
            <w:color w:val="auto"/>
            <w:u w:val="none"/>
            <w:lang w:val="uk-UA"/>
          </w:rPr>
          <w:t>Рамки Дій щодо освіти осіб з ООП</w:t>
        </w:r>
      </w:hyperlink>
      <w:r w:rsidRPr="009078E4">
        <w:rPr>
          <w:lang w:val="uk-UA"/>
        </w:rPr>
        <w:t>, положеннями та рекомендаціями яких можуть керувати</w:t>
      </w:r>
      <w:r w:rsidRPr="009078E4">
        <w:rPr>
          <w:color w:val="000000"/>
          <w:lang w:val="uk-UA"/>
        </w:rPr>
        <w:t>ся уряди та організації.</w:t>
      </w:r>
    </w:p>
    <w:p w14:paraId="3D76FBF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9" w:name="n18"/>
      <w:bookmarkEnd w:id="19"/>
      <w:r w:rsidRPr="009078E4">
        <w:rPr>
          <w:rStyle w:val="rvts9"/>
          <w:b/>
          <w:bCs/>
          <w:color w:val="000000"/>
          <w:lang w:val="uk-UA"/>
        </w:rPr>
        <w:t>2.</w:t>
      </w:r>
    </w:p>
    <w:p w14:paraId="18AC804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0" w:name="n19"/>
      <w:bookmarkEnd w:id="20"/>
      <w:r w:rsidRPr="009078E4">
        <w:rPr>
          <w:color w:val="000000"/>
          <w:lang w:val="uk-UA"/>
        </w:rPr>
        <w:t>Ми вважаємо і урочисто заявляємо про те, що:</w:t>
      </w:r>
    </w:p>
    <w:p w14:paraId="2CC300C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1" w:name="n20"/>
      <w:bookmarkEnd w:id="21"/>
      <w:r w:rsidRPr="009078E4">
        <w:rPr>
          <w:color w:val="000000"/>
          <w:lang w:val="uk-UA"/>
        </w:rPr>
        <w:t>• кожна дитина має основне право на освіту і повинна мати можливість отримувати і підтримувати прийнятний рівень знань;</w:t>
      </w:r>
    </w:p>
    <w:p w14:paraId="5002E22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2" w:name="n21"/>
      <w:bookmarkEnd w:id="22"/>
      <w:r w:rsidRPr="009078E4">
        <w:rPr>
          <w:color w:val="000000"/>
          <w:lang w:val="uk-UA"/>
        </w:rPr>
        <w:t>• кожна дитина має унікальні особливості, інтереси, здібності та навчальні потреби;</w:t>
      </w:r>
    </w:p>
    <w:p w14:paraId="19AC0EE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3" w:name="n22"/>
      <w:bookmarkEnd w:id="23"/>
      <w:r w:rsidRPr="009078E4">
        <w:rPr>
          <w:color w:val="000000"/>
          <w:lang w:val="uk-UA"/>
        </w:rPr>
        <w:t>• варто розробляти систему освіти та впроваджувати освітні програми таким чином, щоб брати до уваги широке різноманіття цих характеристик та потреб;</w:t>
      </w:r>
    </w:p>
    <w:p w14:paraId="78C36D2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4" w:name="n23"/>
      <w:bookmarkEnd w:id="24"/>
      <w:r w:rsidRPr="009078E4">
        <w:rPr>
          <w:color w:val="000000"/>
          <w:lang w:val="uk-UA"/>
        </w:rPr>
        <w:t>• особи, які мають особливі освітні потреби, повинні мати доступ до навчання у звичайних школах, які зобов’язані створити їм умови на основі педагогічних методів, орієнтованих перш за все на дітей з метою задоволення цих потреб;</w:t>
      </w:r>
    </w:p>
    <w:p w14:paraId="7C3E8F4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5" w:name="n24"/>
      <w:bookmarkEnd w:id="25"/>
      <w:r w:rsidRPr="009078E4">
        <w:rPr>
          <w:color w:val="000000"/>
          <w:lang w:val="uk-UA"/>
        </w:rPr>
        <w:t>• звичайні школи з такою інклюзивною орієнтацією є найбільш ефективними засобами боротьби із дискримінаційним ставленням, створення привітної атмосфери в громадах, побудови інклюзивного суспільства і забезпечення освіти для всіх; крім того, вони забезпечують ефективну освіту для більшості дітей та підвищують ефективність, а також ефективність витрат усієї системи освіти.</w:t>
      </w:r>
    </w:p>
    <w:p w14:paraId="070CC18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6" w:name="n25"/>
      <w:bookmarkEnd w:id="26"/>
      <w:r w:rsidRPr="009078E4">
        <w:rPr>
          <w:rStyle w:val="rvts9"/>
          <w:b/>
          <w:bCs/>
          <w:color w:val="000000"/>
          <w:lang w:val="uk-UA"/>
        </w:rPr>
        <w:t>3.</w:t>
      </w:r>
    </w:p>
    <w:p w14:paraId="0F68832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7" w:name="n26"/>
      <w:bookmarkEnd w:id="27"/>
      <w:r w:rsidRPr="009078E4">
        <w:rPr>
          <w:color w:val="000000"/>
          <w:lang w:val="uk-UA"/>
        </w:rPr>
        <w:t>Ми звертаємося до всіх урядів і закликаємо їх:</w:t>
      </w:r>
    </w:p>
    <w:p w14:paraId="377C2A5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8" w:name="n27"/>
      <w:bookmarkEnd w:id="28"/>
      <w:r w:rsidRPr="009078E4">
        <w:rPr>
          <w:color w:val="000000"/>
          <w:lang w:val="uk-UA"/>
        </w:rPr>
        <w:lastRenderedPageBreak/>
        <w:t>• надати з точки зору політики і бюджетних асигнувань найвищий пріоритет вдосконаленню їхньої системи освіти, що дозволило б їм охопити всіх дітей, незважаючи на індивідуальні відмінності або труднощі;</w:t>
      </w:r>
    </w:p>
    <w:p w14:paraId="3171F84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29" w:name="n28"/>
      <w:bookmarkEnd w:id="29"/>
      <w:r w:rsidRPr="009078E4">
        <w:rPr>
          <w:color w:val="000000"/>
          <w:lang w:val="uk-UA"/>
        </w:rPr>
        <w:t>• прийняти у формі закону або політичної декларації принцип інклюзивної освіти, який полягає в тому, що всі діти йдуть у звичайні школи, якщо тільки немає серйозних причин, які зобов’язують діяти інакше;</w:t>
      </w:r>
    </w:p>
    <w:p w14:paraId="7C4F2C2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0" w:name="n29"/>
      <w:bookmarkEnd w:id="30"/>
      <w:r w:rsidRPr="009078E4">
        <w:rPr>
          <w:color w:val="000000"/>
          <w:lang w:val="uk-UA"/>
        </w:rPr>
        <w:t>• розробити демонстраційні проекти і заохочувати обміни з країнами, що мають досвід у галузі інклюзивних шкіл;</w:t>
      </w:r>
    </w:p>
    <w:p w14:paraId="045E15B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1" w:name="n30"/>
      <w:bookmarkEnd w:id="31"/>
      <w:r w:rsidRPr="009078E4">
        <w:rPr>
          <w:color w:val="000000"/>
          <w:lang w:val="uk-UA"/>
        </w:rPr>
        <w:t>• створити децентралізовані та спільні механізми планування, моніторингу та оцінки освітніх послуг для дітей і дорослих з особливими освітніми потребами;</w:t>
      </w:r>
    </w:p>
    <w:p w14:paraId="2873A17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2" w:name="n31"/>
      <w:bookmarkEnd w:id="32"/>
      <w:r w:rsidRPr="009078E4">
        <w:rPr>
          <w:color w:val="000000"/>
          <w:lang w:val="uk-UA"/>
        </w:rPr>
        <w:t>• заохочувати і полегшувати участь батьків, громад та організацій осіб з інвалідністю у процесах планування та ухвалення рішень, що стосуються задоволення спеціальних освітніх потреб;</w:t>
      </w:r>
    </w:p>
    <w:p w14:paraId="7706FEF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3" w:name="n32"/>
      <w:bookmarkEnd w:id="33"/>
      <w:r w:rsidRPr="009078E4">
        <w:rPr>
          <w:color w:val="000000"/>
          <w:lang w:val="uk-UA"/>
        </w:rPr>
        <w:t>• докладати більше зусиль до розробки стратегій, що стосуються завчасного виявлення таких потреб, а також професійних аспектів інклюзивної освіти;</w:t>
      </w:r>
    </w:p>
    <w:p w14:paraId="62713428"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4" w:name="n33"/>
      <w:bookmarkEnd w:id="34"/>
      <w:r w:rsidRPr="009078E4">
        <w:rPr>
          <w:color w:val="000000"/>
          <w:lang w:val="uk-UA"/>
        </w:rPr>
        <w:t>• гарантувати, щоб на основі систематичного обміну в рамках програм підготовки вчителів, як допрофесійної підготовки, так і підготовки без відриву від роботи, передбачалося забезпечення освіти осіб з ООП в інклюзивних школах.</w:t>
      </w:r>
    </w:p>
    <w:p w14:paraId="2BEAD34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5" w:name="n34"/>
      <w:bookmarkEnd w:id="35"/>
      <w:r w:rsidRPr="009078E4">
        <w:rPr>
          <w:rStyle w:val="rvts9"/>
          <w:b/>
          <w:bCs/>
          <w:color w:val="000000"/>
          <w:lang w:val="uk-UA"/>
        </w:rPr>
        <w:t>4.</w:t>
      </w:r>
    </w:p>
    <w:p w14:paraId="6AB8F29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6" w:name="n35"/>
      <w:bookmarkEnd w:id="36"/>
      <w:r w:rsidRPr="009078E4">
        <w:rPr>
          <w:color w:val="000000"/>
          <w:lang w:val="uk-UA"/>
        </w:rPr>
        <w:t>Ми закликаємо також міжнародне співтовариство, зокрема:</w:t>
      </w:r>
    </w:p>
    <w:p w14:paraId="5440290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7" w:name="n36"/>
      <w:bookmarkEnd w:id="37"/>
      <w:r w:rsidRPr="009078E4">
        <w:rPr>
          <w:color w:val="000000"/>
          <w:lang w:val="uk-UA"/>
        </w:rPr>
        <w:t>• уряди, що мають міжнародні програми співробітництва і міжнародні фінансові установи, особливо спонсорів Всесвітньої конференції з питань Освіти для Всіх, Організацію Об’єднаних Націй з питань освіти, науки і культури (ЮНЕСКО), Дитячий фонд Організації Об’єднаних Націй (ЮНІСЕФ), програму розвитку Організації Об’єднаних Націй (ПРООН) та Всесвітній Банк:</w:t>
      </w:r>
    </w:p>
    <w:p w14:paraId="3C71FF8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8" w:name="n37"/>
      <w:bookmarkEnd w:id="38"/>
      <w:r w:rsidRPr="009078E4">
        <w:rPr>
          <w:color w:val="000000"/>
          <w:lang w:val="uk-UA"/>
        </w:rPr>
        <w:t>- схвалити підхід, що полягає у навчанні в інклюзивних школах, а також надати підтримку розвитку навчання особам з ООП як невід’ємної частини всіх освітніх програм;</w:t>
      </w:r>
    </w:p>
    <w:p w14:paraId="7C63C02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39" w:name="n38"/>
      <w:bookmarkEnd w:id="39"/>
      <w:r w:rsidRPr="009078E4">
        <w:rPr>
          <w:color w:val="000000"/>
          <w:lang w:val="uk-UA"/>
        </w:rPr>
        <w:t>- Організацію Об’єднаних Націй та її спеціалізовані установи, зокрема Міжнародне бюро праці (МБП), Всесвітню організацію охорони здоров’я (ВООЗ), ЮНЕСКО та ЮНІСЕФ:</w:t>
      </w:r>
    </w:p>
    <w:p w14:paraId="19D0165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0" w:name="n39"/>
      <w:bookmarkEnd w:id="40"/>
      <w:r w:rsidRPr="009078E4">
        <w:rPr>
          <w:color w:val="000000"/>
          <w:lang w:val="uk-UA"/>
        </w:rPr>
        <w:t>- збільшити їх вклад у технічне співробітництво, а також зміцнити свою співпрацю і створення мережі для надання більш ефективної підтримки розширеному та комплексному забезпеченню спеціальної освіти для осіб з ООП;</w:t>
      </w:r>
    </w:p>
    <w:p w14:paraId="5EF54CC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1" w:name="n40"/>
      <w:bookmarkEnd w:id="41"/>
      <w:r w:rsidRPr="009078E4">
        <w:rPr>
          <w:color w:val="000000"/>
          <w:lang w:val="uk-UA"/>
        </w:rPr>
        <w:t>• неурядові організації, що займаються питаннями програмування і надання послуг на рівні країн:</w:t>
      </w:r>
    </w:p>
    <w:p w14:paraId="038FA4A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2" w:name="n41"/>
      <w:bookmarkEnd w:id="42"/>
      <w:r w:rsidRPr="009078E4">
        <w:rPr>
          <w:color w:val="000000"/>
          <w:lang w:val="uk-UA"/>
        </w:rPr>
        <w:t>- зміцнити їх співпрацю з офіційними національними органами та активізувати свою зростаючу участь у плануванні, реалізації та оцінці інклюзивного забезпечення освіти для осіб з ООП;</w:t>
      </w:r>
    </w:p>
    <w:p w14:paraId="38AD124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3" w:name="n42"/>
      <w:bookmarkEnd w:id="43"/>
      <w:r w:rsidRPr="009078E4">
        <w:rPr>
          <w:color w:val="000000"/>
          <w:lang w:val="uk-UA"/>
        </w:rPr>
        <w:t>• ЮНЕСКО як установу Організації Об’єднаних Націй, що займається питаннями освіти:</w:t>
      </w:r>
    </w:p>
    <w:p w14:paraId="62A4208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4" w:name="n43"/>
      <w:bookmarkEnd w:id="44"/>
      <w:r w:rsidRPr="009078E4">
        <w:rPr>
          <w:color w:val="000000"/>
          <w:lang w:val="uk-UA"/>
        </w:rPr>
        <w:t>- забезпечити, щоб освіта осіб з ООП була частиною усіх видів обговорення, пов’язаних з освітою для всіх на різних форумах;</w:t>
      </w:r>
    </w:p>
    <w:p w14:paraId="4D811EA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5" w:name="n44"/>
      <w:bookmarkEnd w:id="45"/>
      <w:r w:rsidRPr="009078E4">
        <w:rPr>
          <w:color w:val="000000"/>
          <w:lang w:val="uk-UA"/>
        </w:rPr>
        <w:lastRenderedPageBreak/>
        <w:t>- мобілізувати підтримку організації викладацької діяльності в питаннях, що стосуються підвищення рівня освіти вчителів щодо забезпечення освіти для осіб з ООП;</w:t>
      </w:r>
    </w:p>
    <w:p w14:paraId="6D82DD2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6" w:name="n45"/>
      <w:bookmarkEnd w:id="46"/>
      <w:r w:rsidRPr="009078E4">
        <w:rPr>
          <w:color w:val="000000"/>
          <w:lang w:val="uk-UA"/>
        </w:rPr>
        <w:t>- заохочувати академічне співтовариство для зміцнення наукових досліджень і мереж, а також створювати регіональні центри інформації та документації; до того ж слугувати як центр обміну інформацією для таких заходів та для поширення конкретних результатів і досвіду, досягнутих на рівні країни згідно цієї Декларації;</w:t>
      </w:r>
    </w:p>
    <w:p w14:paraId="506B79E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7" w:name="n46"/>
      <w:bookmarkEnd w:id="47"/>
      <w:r w:rsidRPr="009078E4">
        <w:rPr>
          <w:color w:val="000000"/>
          <w:lang w:val="uk-UA"/>
        </w:rPr>
        <w:t>- мобілізувати кошти шляхом створення в рамках свого майбутнього Середньострокового плану (1996-2002 рр.) розширеної програми для інклюзивних шкіл і програм надання підтримки громадам, які дозволили б приступити до здійснення пілотних проектів, що демонструють нові підходи до розповсюдження, а також розробляти показники, котрі стосуються потреб в освіті для осіб з ООП та її забезпечення.</w:t>
      </w:r>
    </w:p>
    <w:p w14:paraId="4631B265"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8" w:name="n47"/>
      <w:bookmarkEnd w:id="48"/>
      <w:r w:rsidRPr="009078E4">
        <w:rPr>
          <w:rStyle w:val="rvts9"/>
          <w:b/>
          <w:bCs/>
          <w:color w:val="000000"/>
          <w:lang w:val="uk-UA"/>
        </w:rPr>
        <w:t>5.</w:t>
      </w:r>
    </w:p>
    <w:p w14:paraId="7B95AE18"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49" w:name="n48"/>
      <w:bookmarkEnd w:id="49"/>
      <w:r w:rsidRPr="009078E4">
        <w:rPr>
          <w:color w:val="000000"/>
          <w:lang w:val="uk-UA"/>
        </w:rPr>
        <w:t>І нарешті, ми висловлюємо нашу глибоку вдячність уряду Іспанії та ЮНЕСКО за організацію Конференції та закликаємо їх докласти всіх зусиль для того, щоб привернути увагу всесвітнього співтовариства до цієї Декларації та її супроводжуючі </w:t>
      </w:r>
      <w:hyperlink r:id="rId30" w:anchor="n50" w:history="1">
        <w:r w:rsidRPr="009078E4">
          <w:rPr>
            <w:rStyle w:val="a8"/>
            <w:color w:val="006600"/>
            <w:lang w:val="uk-UA"/>
          </w:rPr>
          <w:t>Рамки Дій</w:t>
        </w:r>
      </w:hyperlink>
      <w:r w:rsidRPr="009078E4">
        <w:rPr>
          <w:color w:val="000000"/>
          <w:lang w:val="uk-UA"/>
        </w:rPr>
        <w:t>, особливо на таких важливих форумах, як Всесвітня зустріч на вищому рівні в інтересах соціального розвитку (Копенгаген, 1995 р.) і Всесвітня конференція зі становища жінок (Пекін, 1995 р.).</w:t>
      </w:r>
    </w:p>
    <w:p w14:paraId="3844D404" w14:textId="77777777" w:rsidR="009933D2" w:rsidRPr="009078E4" w:rsidRDefault="009933D2" w:rsidP="009933D2">
      <w:pPr>
        <w:pStyle w:val="rvps11"/>
        <w:shd w:val="clear" w:color="auto" w:fill="FFFFFF"/>
        <w:spacing w:before="150" w:beforeAutospacing="0" w:after="150" w:afterAutospacing="0"/>
        <w:jc w:val="right"/>
        <w:rPr>
          <w:color w:val="000000"/>
          <w:lang w:val="uk-UA"/>
        </w:rPr>
      </w:pPr>
      <w:bookmarkStart w:id="50" w:name="n49"/>
      <w:bookmarkEnd w:id="50"/>
      <w:r w:rsidRPr="009078E4">
        <w:rPr>
          <w:rStyle w:val="rvts11"/>
          <w:i/>
          <w:iCs/>
          <w:color w:val="000000"/>
          <w:lang w:val="uk-UA"/>
        </w:rPr>
        <w:t>Прийнята шляхом акламації, в м. Саламанка (Іспанія) 10 червня 1994 р.</w:t>
      </w:r>
    </w:p>
    <w:p w14:paraId="43867CB0" w14:textId="77777777" w:rsidR="009933D2" w:rsidRPr="009078E4" w:rsidRDefault="002A2FF8" w:rsidP="009933D2">
      <w:pPr>
        <w:rPr>
          <w:lang w:val="uk-UA"/>
        </w:rPr>
      </w:pPr>
      <w:bookmarkStart w:id="51" w:name="n186"/>
      <w:bookmarkEnd w:id="51"/>
      <w:r>
        <w:rPr>
          <w:lang w:val="uk-UA"/>
        </w:rPr>
        <w:pict w14:anchorId="72BE726D">
          <v:rect id="_x0000_i1025" style="width:0;height:0" o:hralign="center" o:hrstd="t" o:hrnoshade="t" o:hr="t" fillcolor="black" stroked="f"/>
        </w:pict>
      </w:r>
    </w:p>
    <w:p w14:paraId="196A409C" w14:textId="77777777" w:rsidR="009933D2" w:rsidRPr="009078E4" w:rsidRDefault="009933D2" w:rsidP="009933D2">
      <w:pPr>
        <w:pStyle w:val="rvps4"/>
        <w:shd w:val="clear" w:color="auto" w:fill="FFFFFF"/>
        <w:spacing w:before="300" w:beforeAutospacing="0" w:after="150" w:afterAutospacing="0"/>
        <w:jc w:val="center"/>
        <w:rPr>
          <w:color w:val="000000"/>
          <w:lang w:val="uk-UA"/>
        </w:rPr>
      </w:pPr>
      <w:bookmarkStart w:id="52" w:name="n50"/>
      <w:bookmarkEnd w:id="52"/>
      <w:r w:rsidRPr="009078E4">
        <w:rPr>
          <w:rStyle w:val="rvts64"/>
          <w:b/>
          <w:bCs/>
          <w:color w:val="000000"/>
          <w:sz w:val="36"/>
          <w:szCs w:val="36"/>
          <w:lang w:val="uk-UA"/>
        </w:rPr>
        <w:t>РАМКИ ДІЙ</w:t>
      </w:r>
      <w:r w:rsidRPr="009078E4">
        <w:rPr>
          <w:rStyle w:val="rvts23"/>
          <w:b/>
          <w:bCs/>
          <w:color w:val="000000"/>
          <w:sz w:val="32"/>
          <w:szCs w:val="32"/>
          <w:lang w:val="uk-UA"/>
        </w:rPr>
        <w:t> </w:t>
      </w:r>
      <w:r w:rsidRPr="009078E4">
        <w:rPr>
          <w:color w:val="000000"/>
          <w:lang w:val="uk-UA"/>
        </w:rPr>
        <w:br/>
      </w:r>
      <w:r w:rsidRPr="009078E4">
        <w:rPr>
          <w:rStyle w:val="rvts23"/>
          <w:b/>
          <w:bCs/>
          <w:color w:val="000000"/>
          <w:sz w:val="32"/>
          <w:szCs w:val="32"/>
          <w:lang w:val="uk-UA"/>
        </w:rPr>
        <w:t>ЩОДО ОСВІТИ ОСІБ З ОСОБЛИВИМИ ОСВІТНІМИ ПОТРЕБАМИ</w:t>
      </w:r>
    </w:p>
    <w:p w14:paraId="35978008"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53" w:name="n51"/>
      <w:bookmarkStart w:id="54" w:name="n63"/>
      <w:bookmarkEnd w:id="53"/>
      <w:bookmarkEnd w:id="54"/>
      <w:r w:rsidRPr="009078E4">
        <w:rPr>
          <w:rStyle w:val="rvts15"/>
          <w:b/>
          <w:bCs/>
          <w:color w:val="000000"/>
          <w:sz w:val="28"/>
          <w:szCs w:val="28"/>
          <w:lang w:val="uk-UA"/>
        </w:rPr>
        <w:t>Вступ</w:t>
      </w:r>
    </w:p>
    <w:p w14:paraId="1017827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55" w:name="n64"/>
      <w:bookmarkEnd w:id="55"/>
      <w:r w:rsidRPr="009078E4">
        <w:rPr>
          <w:color w:val="000000"/>
          <w:lang w:val="uk-UA"/>
        </w:rPr>
        <w:t>1. Ці </w:t>
      </w:r>
      <w:r w:rsidRPr="009078E4">
        <w:rPr>
          <w:rStyle w:val="rvts9"/>
          <w:b/>
          <w:bCs/>
          <w:color w:val="000000"/>
          <w:lang w:val="uk-UA"/>
        </w:rPr>
        <w:t>Рамки Дій щодо освіти осіб з ООП</w:t>
      </w:r>
      <w:r w:rsidRPr="009078E4">
        <w:rPr>
          <w:color w:val="000000"/>
          <w:lang w:val="uk-UA"/>
        </w:rPr>
        <w:t> були прийняті на Всесвітній конференції з питань освіти осіб з ООП, організованої урядом Іспанії у співпраці з ЮНЕСКО та проведеної в Саламанці з 7 по 10 червня 1994 р. Її мета полягає в тому, щоб слугувати основою для розробки політики і орієнтувати діяльність урядів, міжнародних організацій, національних установ із надання допомоги, неурядових організацій та інших органів, спрямованих на виконання </w:t>
      </w:r>
      <w:hyperlink r:id="rId31" w:anchor="n12" w:history="1">
        <w:r w:rsidRPr="009078E4">
          <w:rPr>
            <w:rStyle w:val="a8"/>
            <w:b/>
            <w:bCs/>
            <w:color w:val="auto"/>
            <w:u w:val="none"/>
            <w:lang w:val="uk-UA"/>
          </w:rPr>
          <w:t>Саламанської декларації про принципи, політику та практичну діяльності у галузі освіти осіб з особливими освітніми потребами</w:t>
        </w:r>
      </w:hyperlink>
      <w:r w:rsidRPr="009078E4">
        <w:rPr>
          <w:lang w:val="uk-UA"/>
        </w:rPr>
        <w:t>.</w:t>
      </w:r>
      <w:r w:rsidRPr="009078E4">
        <w:rPr>
          <w:color w:val="000000"/>
          <w:lang w:val="uk-UA"/>
        </w:rPr>
        <w:t> </w:t>
      </w:r>
      <w:r w:rsidRPr="009078E4">
        <w:rPr>
          <w:rStyle w:val="rvts9"/>
          <w:b/>
          <w:bCs/>
          <w:color w:val="000000"/>
          <w:lang w:val="uk-UA"/>
        </w:rPr>
        <w:t>Рамки дій</w:t>
      </w:r>
      <w:r w:rsidRPr="009078E4">
        <w:rPr>
          <w:color w:val="000000"/>
          <w:lang w:val="uk-UA"/>
        </w:rPr>
        <w:t> переважно спираються на національний досвід країн-учасниць, а також резолюції, рекомендації та публікації системи Організації Об’єднаних Націй та інших міжурядових організацій, особливо </w:t>
      </w:r>
      <w:r w:rsidRPr="009078E4">
        <w:rPr>
          <w:rStyle w:val="rvts9"/>
          <w:b/>
          <w:bCs/>
          <w:color w:val="000000"/>
          <w:lang w:val="uk-UA"/>
        </w:rPr>
        <w:t>Стандартні правила забезпечення рівних можливостей для осіб з інвалідністю</w:t>
      </w:r>
      <w:r w:rsidRPr="009078E4">
        <w:rPr>
          <w:rStyle w:val="rvts37"/>
          <w:b/>
          <w:bCs/>
          <w:color w:val="000000"/>
          <w:sz w:val="2"/>
          <w:szCs w:val="2"/>
          <w:vertAlign w:val="superscript"/>
          <w:lang w:val="uk-UA"/>
        </w:rPr>
        <w:t>-</w:t>
      </w:r>
      <w:r w:rsidRPr="009078E4">
        <w:rPr>
          <w:rStyle w:val="rvts37"/>
          <w:b/>
          <w:bCs/>
          <w:color w:val="000000"/>
          <w:sz w:val="16"/>
          <w:szCs w:val="16"/>
          <w:vertAlign w:val="superscript"/>
          <w:lang w:val="uk-UA"/>
        </w:rPr>
        <w:t>1</w:t>
      </w:r>
      <w:r w:rsidRPr="009078E4">
        <w:rPr>
          <w:color w:val="000000"/>
          <w:lang w:val="uk-UA"/>
        </w:rPr>
        <w:t>. У них враховані пропозиції, керівні принципи та рекомендації п’яти регіональних семінарів, проведених з метою підготовки до Всесвітньої конференції.</w:t>
      </w:r>
    </w:p>
    <w:p w14:paraId="70F57EC6" w14:textId="77777777" w:rsidR="009933D2" w:rsidRPr="009078E4" w:rsidRDefault="009933D2" w:rsidP="009933D2">
      <w:pPr>
        <w:pStyle w:val="rvps14"/>
        <w:shd w:val="clear" w:color="auto" w:fill="FFFFFF"/>
        <w:spacing w:before="150" w:beforeAutospacing="0" w:after="150" w:afterAutospacing="0"/>
        <w:rPr>
          <w:color w:val="000000"/>
          <w:lang w:val="uk-UA"/>
        </w:rPr>
      </w:pPr>
      <w:bookmarkStart w:id="56" w:name="n65"/>
      <w:bookmarkEnd w:id="56"/>
      <w:r w:rsidRPr="009078E4">
        <w:rPr>
          <w:rStyle w:val="rvts82"/>
          <w:color w:val="000000"/>
          <w:sz w:val="20"/>
          <w:szCs w:val="20"/>
          <w:lang w:val="uk-UA"/>
        </w:rPr>
        <w:t>__________</w:t>
      </w:r>
      <w:r w:rsidRPr="009078E4">
        <w:rPr>
          <w:color w:val="000000"/>
          <w:lang w:val="uk-UA"/>
        </w:rPr>
        <w:t> </w:t>
      </w:r>
      <w:r w:rsidRPr="009078E4">
        <w:rPr>
          <w:color w:val="000000"/>
          <w:lang w:val="uk-UA"/>
        </w:rPr>
        <w:br/>
      </w:r>
      <w:r w:rsidRPr="009078E4">
        <w:rPr>
          <w:rStyle w:val="rvts37"/>
          <w:b/>
          <w:bCs/>
          <w:color w:val="000000"/>
          <w:sz w:val="2"/>
          <w:szCs w:val="2"/>
          <w:vertAlign w:val="superscript"/>
          <w:lang w:val="uk-UA"/>
        </w:rPr>
        <w:t>-</w:t>
      </w:r>
      <w:r w:rsidRPr="009078E4">
        <w:rPr>
          <w:rStyle w:val="rvts37"/>
          <w:b/>
          <w:bCs/>
          <w:color w:val="000000"/>
          <w:sz w:val="16"/>
          <w:szCs w:val="16"/>
          <w:vertAlign w:val="superscript"/>
          <w:lang w:val="uk-UA"/>
        </w:rPr>
        <w:t>1</w:t>
      </w:r>
      <w:r w:rsidRPr="009078E4">
        <w:rPr>
          <w:rStyle w:val="rvts82"/>
          <w:color w:val="000000"/>
          <w:sz w:val="20"/>
          <w:szCs w:val="20"/>
          <w:lang w:val="uk-UA"/>
        </w:rPr>
        <w:t>Стандартні правила Організації Об'єднаних Націй забезпечення рівних можливостей для осіб з інвалідністю, A/RES/48/96, резолюція Організації Об'єднаних Націй, прийнята Генеральною Асамблеєю на її 48-ій сесії 1993 року.</w:t>
      </w:r>
    </w:p>
    <w:p w14:paraId="150D66D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57" w:name="n66"/>
      <w:bookmarkEnd w:id="57"/>
      <w:r w:rsidRPr="009078E4">
        <w:rPr>
          <w:color w:val="000000"/>
          <w:lang w:val="uk-UA"/>
        </w:rPr>
        <w:t>2. Право кожної дитини на освіту, проголошене у </w:t>
      </w:r>
      <w:hyperlink r:id="rId32" w:tgtFrame="_blank" w:history="1">
        <w:r w:rsidRPr="009078E4">
          <w:rPr>
            <w:rStyle w:val="a8"/>
            <w:b/>
            <w:bCs/>
            <w:color w:val="auto"/>
            <w:u w:val="none"/>
            <w:lang w:val="uk-UA"/>
          </w:rPr>
          <w:t>Загальній декларації прав людини</w:t>
        </w:r>
      </w:hyperlink>
      <w:r w:rsidRPr="009078E4">
        <w:rPr>
          <w:lang w:val="uk-UA"/>
        </w:rPr>
        <w:t xml:space="preserve">, </w:t>
      </w:r>
      <w:r w:rsidRPr="009078E4">
        <w:rPr>
          <w:color w:val="000000"/>
          <w:lang w:val="uk-UA"/>
        </w:rPr>
        <w:t>було знову рішуче підтверджено у </w:t>
      </w:r>
      <w:r w:rsidRPr="009078E4">
        <w:rPr>
          <w:rStyle w:val="rvts9"/>
          <w:b/>
          <w:bCs/>
          <w:color w:val="000000"/>
          <w:lang w:val="uk-UA"/>
        </w:rPr>
        <w:t>Всесвітній декларації «Освіта для всіх»</w:t>
      </w:r>
      <w:r w:rsidRPr="009078E4">
        <w:rPr>
          <w:color w:val="000000"/>
          <w:lang w:val="uk-UA"/>
        </w:rPr>
        <w:t xml:space="preserve">. Кожна особа з інвалідністю має право висловити свої побажання щодо своєї освіти тією мірою, якою це може бути точно встановлено. Батьки мають беззаперечне право на те, щоб із ними </w:t>
      </w:r>
      <w:r w:rsidRPr="009078E4">
        <w:rPr>
          <w:color w:val="000000"/>
          <w:lang w:val="uk-UA"/>
        </w:rPr>
        <w:lastRenderedPageBreak/>
        <w:t>консультувалися щодо форми освіти, найбільш відповідної потребам, обставинам та прагненням їхніх дітей.</w:t>
      </w:r>
    </w:p>
    <w:p w14:paraId="3E2E478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58" w:name="n67"/>
      <w:bookmarkEnd w:id="58"/>
      <w:r w:rsidRPr="009078E4">
        <w:rPr>
          <w:color w:val="000000"/>
          <w:lang w:val="uk-UA"/>
        </w:rPr>
        <w:t>3. Керівний принцип, на якому ґрунтуються ці </w:t>
      </w:r>
      <w:r w:rsidRPr="009078E4">
        <w:rPr>
          <w:rStyle w:val="rvts9"/>
          <w:b/>
          <w:bCs/>
          <w:color w:val="000000"/>
          <w:lang w:val="uk-UA"/>
        </w:rPr>
        <w:t>Рамки</w:t>
      </w:r>
      <w:r w:rsidRPr="009078E4">
        <w:rPr>
          <w:color w:val="000000"/>
          <w:lang w:val="uk-UA"/>
        </w:rPr>
        <w:t>, полягає у тому, що школи повинні приймати всіх дітей, незважаючи на їх фізичні, інтелектуальні, соціальні, емоційні, мовленнєві або інші особливості. До них належать діти з ООП, безпритульні та діти, які працюють, діти з віддалених районів або вихідців із кочового населення, діти, які належать до мовних, етнічних або культурних меншин та діти інших, менш сприятливих або маргіналізованих районів чи груп населення. У зв’язку з цими особливостями шкільні системи стикаються з цілою низкою різних проблем. Згідно з цими Рамками, термін </w:t>
      </w:r>
      <w:r w:rsidRPr="009078E4">
        <w:rPr>
          <w:rStyle w:val="rvts9"/>
          <w:b/>
          <w:bCs/>
          <w:color w:val="000000"/>
          <w:lang w:val="uk-UA"/>
        </w:rPr>
        <w:t>«особливі освітні потреби»</w:t>
      </w:r>
      <w:r w:rsidRPr="009078E4">
        <w:rPr>
          <w:color w:val="000000"/>
          <w:lang w:val="uk-UA"/>
        </w:rPr>
        <w:t> стосується усіх таких дітей та молоді, потреби яких залежать від різних видів особливих освітніх потреб або труднощів, пов’язаних з навчанням. Багато дітей стикаються із труднощами у навчанні і, отже, мають спеціальні освітні потреби на деяких етапах свого навчання у школі. Школам варто шукати шляхи успішного навчання всіх дітей, включаючи дітей, у яких є серйозні порушення розвитку та інвалідність. Починає формуватися консенсус щодо того, що діти і молодь з ООП повинні бути включені в навчальні заклади, створені для більшості дітей. Саме у зв’язку з цим виникла концепція інклюзивної школи. Проблема, з якою стикається інклюзивна школа, полягає у розробці педагогічних методів, орієнтованих на потреби дітей, здатних забезпечити успішне навчання всіх дітей, включаючи дітей із серйозними порушеннями розвитку та інвалідність. Заслуга таких шкіл полягає не тільки в тому, що вони можуть забезпечити якісну освіту для всіх дітей; їх створення є одним із вирішальних кроків у сприянні зміни дискримінаційних поглядів, у створенні сприятливої атмосфери в громадах і в розвитку інклюзивного суспільства. Необхідно змінити соціальну перспективу. Протягом тривалого періоду часу проблеми людей з інвалідністю ускладнювалися суспільними обмеженнями, які перш за все зосереджувалися на недоліках, а не на потенційних можливостях цієї категорії осіб.</w:t>
      </w:r>
    </w:p>
    <w:p w14:paraId="107BCE15"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59" w:name="n68"/>
      <w:bookmarkEnd w:id="59"/>
      <w:r w:rsidRPr="009078E4">
        <w:rPr>
          <w:color w:val="000000"/>
          <w:lang w:val="uk-UA"/>
        </w:rPr>
        <w:t>4. Освіта осіб з ООП включає в себе принципи ефективної педагогіки, що підтвердили свою дієвість, від застосування яких діти зможуть отримати користь. Вона передбачає, що відмінності між людьми є нормальним явищем, і що навчання потрібно належним чином адаптувати до потреб дітей, а не дітей пристосовувати до заздалегідь встановлених припущень щодо організації та характеру навчального процесу. Педагогіка, орієнтована на задоволення потреб дітей, корисна для всіх учнів і, отже, для всього суспільства загалом. Досвід показує, що вона суттєво може зменшити виключення і повторний рік навчання, які характерні для багатьох систем освіти, забезпечуючи при цьому більш високий середній рівень навчальної успішності. Педагогіка, орієнтована на потреби дітей, може допомогти уникнути марної витрати ресурсів і краху надій, що занадто часто є наслідком низької якості навчання і шаблонності концептуального підходу до освіти. До того ж школи, які приділяють основну увагу дітям, є навчальною базою для орієнтованого на людей суспільства, в якому існує шанобливе ставлення до відмінностей та гідності всіх людей.</w:t>
      </w:r>
    </w:p>
    <w:p w14:paraId="6EDF03DA" w14:textId="344F10C9"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60" w:name="n69"/>
      <w:bookmarkEnd w:id="60"/>
      <w:r w:rsidRPr="009078E4">
        <w:rPr>
          <w:rStyle w:val="rvts15"/>
          <w:b/>
          <w:bCs/>
          <w:color w:val="000000"/>
          <w:sz w:val="28"/>
          <w:szCs w:val="28"/>
          <w:lang w:val="uk-UA"/>
        </w:rPr>
        <w:t>НОВИЙ ПІДХІД ЩОДО ОСВІТИ ОСІБ З ОСОБЛИВИМИ ОСВІТНІМИ ПОТРЕБАМИ</w:t>
      </w:r>
    </w:p>
    <w:p w14:paraId="7CA3A70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1" w:name="n82"/>
      <w:bookmarkEnd w:id="61"/>
      <w:r w:rsidRPr="009078E4">
        <w:rPr>
          <w:color w:val="000000"/>
          <w:lang w:val="uk-UA"/>
        </w:rPr>
        <w:t xml:space="preserve">6. Тенденція у сфері соціальної політики протягом останніх двох десятиліть полягала у тому, щоб заохочувати інтеграцію та участь і боротися з відчуженням. Інклюзія та участь відіграють вирішальне значення для людської гідності, а також для здійснення та використання прав людини. У галузі освіти це виражається у розробці стратегій, які мають на меті забезпечити справжню рівність можливостей. Досвід багатьох країн свідчить про те, що інтеграція дітей і молоді з ООП відбувається найкращим чином у рамках інклюзивних шкіл, які приймають усіх дітей в рамках будь-якої громади. Саме в таких умовах особи з ООП можуть досягти найвищих результатів в освіті та соціальній інтеграції. </w:t>
      </w:r>
      <w:r w:rsidRPr="009078E4">
        <w:rPr>
          <w:color w:val="000000"/>
          <w:lang w:val="uk-UA"/>
        </w:rPr>
        <w:lastRenderedPageBreak/>
        <w:t>Незважаючи на те, що інклюзивні школи забезпечують сприятливі умови для досягнення рівних можливостей і повної участі, для досягнення ними успіху потрібні спільні зусилля не тільки з боку вчителів і персоналу школи, а й однолітків, батьків, членів сімей і добровольців. Реформа соціальних установ має не лише технічний характер; перш за все вона залежить від переконаності, відданості справі, а також доброї волі окремих осіб, які є членами суспільства.</w:t>
      </w:r>
    </w:p>
    <w:p w14:paraId="2D4AF40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2" w:name="n83"/>
      <w:bookmarkEnd w:id="62"/>
      <w:r w:rsidRPr="009078E4">
        <w:rPr>
          <w:color w:val="000000"/>
          <w:lang w:val="uk-UA"/>
        </w:rPr>
        <w:t>7. Основний принцип інклюзивної школи полягає у тому, що всі діти повинні навчатися разом у всіх випадках, коли це є можливим, незважаючи ні на які труднощі або відмінності, які існують між ними. Інклюзивні школи повинні визнавати та враховувати різні потреби своїх учнів шляхом приведення у відповідність різних видів і темпів навчання, а також забезпечення якісної освіти для всіх шляхом розробки належних навчальних планів, організаційної структури, розробки стратегії викладання, використання ресурсів і партнерських зв’язків з їхніми громадами. Варто надавати безперервну підтримку та послуги для забезпечення задоволення особливих освітніх потреб, з якими стикається кожна школа.</w:t>
      </w:r>
    </w:p>
    <w:p w14:paraId="2F80BDE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3" w:name="n84"/>
      <w:bookmarkEnd w:id="63"/>
      <w:r w:rsidRPr="009078E4">
        <w:rPr>
          <w:color w:val="000000"/>
          <w:lang w:val="uk-UA"/>
        </w:rPr>
        <w:t>8. У рамках інклюзивних шкіл діти з ООП повинні отримувати будь-яку додаткову допомогу, яка може їм знадобитися для забезпечення їх ефективної освіти. Інклюзивне навчання є найефективнішим засобом, що гарантує солідарність між дітьми з ООП та їх однолітками. Зарахування дітей у спеціальні школи або у спеціальні класи, або секції в рамках будь-якої школи на постійній основі має бути винятком, рекомендованим тільки у тих рідкісних випадках, коли абсолютно очевидним є те, що навчання у звичайних класах не здатне задовольнити освітні чи соціальні потреби будь-якої дитини або якщо це необхідно для благополуччя цієї дитини чи інших дітей.</w:t>
      </w:r>
    </w:p>
    <w:p w14:paraId="79034A4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4" w:name="n85"/>
      <w:bookmarkEnd w:id="64"/>
      <w:r w:rsidRPr="009078E4">
        <w:rPr>
          <w:color w:val="000000"/>
          <w:lang w:val="uk-UA"/>
        </w:rPr>
        <w:t>9. Стан освіти осіб, які мають особливі освітні потреби, значно варіюється залежно від країни. Наприклад, існують країни, які мають добре налагоджені системи спеціальних шкіл для осіб, які потребують корекції фізичного та/або розумового розвитку. Такі спеціальні школи можуть представляти цінний ресурс для розвитку інклюзивних шкіл. Персонал таких спеціальних установ володіє досвідом, необхідним для завчасної перевірки та виявлення дітей з інвалідністю. Спеціальні школи можуть використовуватися також як центри професійної підготовки та координаційні центри для персоналу, який працює у звичайних школах. Зрештою, спеціальні школи або підрозділи в рамках інклюзивних шкіл можуть як і раніше забезпечувати найбільш відповідний рівень освіти для відносно незначної кількості дітей з інвалідністю, які не можуть належним чином навчатися у звичайних класах або школах. Інвестиції в існуючі спеціальні школи повинні бути спрямовані на розвиток їх нової та більш значної ролі, що полягає в наданні професійної підтримки звичайним школам для задоволення особливих освітніх потреб. Важливий внесок у діяльність звичайних шкіл, який персонал спеціальних шкіл міг би зробити, полягає у розробці змісту навчальних планів і методики з урахуванням індивідуальних потреб учнів.</w:t>
      </w:r>
    </w:p>
    <w:p w14:paraId="0E46229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5" w:name="n86"/>
      <w:bookmarkEnd w:id="65"/>
      <w:r w:rsidRPr="009078E4">
        <w:rPr>
          <w:color w:val="000000"/>
          <w:lang w:val="uk-UA"/>
        </w:rPr>
        <w:t>10. Країнам, в яких є незначна кількість спеціальних шкіл або вони взагалі відсутні, загалом рекомендується приділяти основну увагу розвитку інклюзивних шкіл і спеціалізованих послуг, необхідних для того, щоб дозволити їм обслуговувати значний контингент дітей і молоді, особливо забезпечення підготовки викладачів для їх подальшої роботи з дітьми з ООП, і створенню належним чином укомплектованих і обладнаних ресурсних центрів, які могли б надавати підтримку школам. Досвід, особливо досвід країн, що розвиваються, свідчить: високі витрати, пов’язані зі спеціальними школами, означають на практиці, що тільки незначна частина учнів, зазвичай міська еліта, може скористатися їх послугами. Переважна більшість учнів з ООП, зокрема в сільських районах, унаслідок цього не забезпечується жодними видами послуг. Фактично, у багатьох країнах, що розвиваються, за останніми даними, менше одного відсотка дітей з ООП мають доступ до освіти. Крім того, досвід підказує, що інклюзивні школи, які обслуговують всіх дітей будь-</w:t>
      </w:r>
      <w:r w:rsidRPr="009078E4">
        <w:rPr>
          <w:color w:val="000000"/>
          <w:lang w:val="uk-UA"/>
        </w:rPr>
        <w:lastRenderedPageBreak/>
        <w:t>якої громади, найбільш успішно вирішують проблему отримання підтримки з боку громади і пошуку оригінальних і новаторських способів використання наявних обмежених ресурсів.</w:t>
      </w:r>
    </w:p>
    <w:p w14:paraId="33AA0B18"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6" w:name="n87"/>
      <w:bookmarkEnd w:id="66"/>
      <w:r w:rsidRPr="009078E4">
        <w:rPr>
          <w:color w:val="000000"/>
          <w:lang w:val="uk-UA"/>
        </w:rPr>
        <w:t>11. Планування у галузі освіти, що здійснюється урядом, необхідно зосередити на освіті для </w:t>
      </w:r>
      <w:r w:rsidRPr="009078E4">
        <w:rPr>
          <w:rStyle w:val="rvts9"/>
          <w:b/>
          <w:bCs/>
          <w:color w:val="000000"/>
          <w:lang w:val="uk-UA"/>
        </w:rPr>
        <w:t>всіх</w:t>
      </w:r>
      <w:r w:rsidRPr="009078E4">
        <w:rPr>
          <w:color w:val="000000"/>
          <w:lang w:val="uk-UA"/>
        </w:rPr>
        <w:t> осіб у </w:t>
      </w:r>
      <w:r w:rsidRPr="009078E4">
        <w:rPr>
          <w:rStyle w:val="rvts9"/>
          <w:b/>
          <w:bCs/>
          <w:color w:val="000000"/>
          <w:lang w:val="uk-UA"/>
        </w:rPr>
        <w:t>всіх</w:t>
      </w:r>
      <w:r w:rsidRPr="009078E4">
        <w:rPr>
          <w:color w:val="000000"/>
          <w:lang w:val="uk-UA"/>
        </w:rPr>
        <w:t> регіонах будь-якої країни і в будь-яких економічних умовах, в рамках як державних, так і приватних шкіл.</w:t>
      </w:r>
    </w:p>
    <w:p w14:paraId="1D78647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7" w:name="n88"/>
      <w:bookmarkEnd w:id="67"/>
      <w:r w:rsidRPr="009078E4">
        <w:rPr>
          <w:color w:val="000000"/>
          <w:lang w:val="uk-UA"/>
        </w:rPr>
        <w:t>12. Оскільки у минулому відносно незначна частка дітей з інвалідністю мала доступ до освіти, особливо в регіонах світу, що розвиваються, існують мільйони дорослих з інвалідністю, які не мають навіть основ базової освіти. Тому потрібні спільні зусилля для поширення грамотності, навичок рахунку та основних навичок для осіб з інвалідністю за допомогою програм освіти для дорослих.</w:t>
      </w:r>
    </w:p>
    <w:p w14:paraId="2EB2434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8" w:name="n89"/>
      <w:bookmarkEnd w:id="68"/>
      <w:r w:rsidRPr="009078E4">
        <w:rPr>
          <w:color w:val="000000"/>
          <w:lang w:val="uk-UA"/>
        </w:rPr>
        <w:t>13. Надзвичайно важливо визнати те, що жінки вдвічі частіше перебувають у несприятливому становищі, адже упередженість за тендерною складовою посилює труднощі, спричинені інвалідністю. Жінки і чоловіки повинні мати однаковий вплив на розробку програм у галузі освіти і мати однакові можливості доступу до цих програм. Значних зусиль варто докласти до того, щоб сприяти участі дівчат та жінок з інвалідністю в освітніх програмах.</w:t>
      </w:r>
    </w:p>
    <w:p w14:paraId="07CAE64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69" w:name="n90"/>
      <w:bookmarkEnd w:id="69"/>
      <w:r w:rsidRPr="009078E4">
        <w:rPr>
          <w:color w:val="000000"/>
          <w:lang w:val="uk-UA"/>
        </w:rPr>
        <w:t>14. Ці </w:t>
      </w:r>
      <w:r w:rsidRPr="009078E4">
        <w:rPr>
          <w:rStyle w:val="rvts9"/>
          <w:b/>
          <w:bCs/>
          <w:color w:val="000000"/>
          <w:lang w:val="uk-UA"/>
        </w:rPr>
        <w:t>Рамки</w:t>
      </w:r>
      <w:r w:rsidRPr="009078E4">
        <w:rPr>
          <w:color w:val="000000"/>
          <w:lang w:val="uk-UA"/>
        </w:rPr>
        <w:t> розроблені як загальний посібник для планування дій у галузі освіти осіб з ООП. Безперечно, вони не можуть враховувати широке розмаїття ситуацій, з якими можна зіткнутися у різних регіонах і країнах світу, і потребують відповідно адаптації для того, щоб відповідати місцевим потребам та обставинам. З метою ефективності їх варто доповнювати національними, регіональними та місцевими планами дій, в основі яких лежать політична воля влади і прагнення громадськості </w:t>
      </w:r>
      <w:r w:rsidRPr="009078E4">
        <w:rPr>
          <w:rStyle w:val="rvts9"/>
          <w:b/>
          <w:bCs/>
          <w:color w:val="000000"/>
          <w:lang w:val="uk-UA"/>
        </w:rPr>
        <w:t>забезпечити освіту для всіх</w:t>
      </w:r>
      <w:r w:rsidRPr="009078E4">
        <w:rPr>
          <w:color w:val="000000"/>
          <w:lang w:val="uk-UA"/>
        </w:rPr>
        <w:t>.</w:t>
      </w:r>
    </w:p>
    <w:p w14:paraId="0DF157EA"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70" w:name="n91"/>
      <w:bookmarkEnd w:id="70"/>
      <w:r w:rsidRPr="009078E4">
        <w:rPr>
          <w:rStyle w:val="rvts15"/>
          <w:b/>
          <w:bCs/>
          <w:color w:val="000000"/>
          <w:sz w:val="28"/>
          <w:szCs w:val="28"/>
          <w:lang w:val="uk-UA"/>
        </w:rPr>
        <w:t>II </w:t>
      </w:r>
      <w:r w:rsidRPr="009078E4">
        <w:rPr>
          <w:color w:val="000000"/>
          <w:lang w:val="uk-UA"/>
        </w:rPr>
        <w:br/>
      </w:r>
      <w:r w:rsidRPr="009078E4">
        <w:rPr>
          <w:rStyle w:val="rvts15"/>
          <w:b/>
          <w:bCs/>
          <w:color w:val="000000"/>
          <w:sz w:val="28"/>
          <w:szCs w:val="28"/>
          <w:lang w:val="uk-UA"/>
        </w:rPr>
        <w:t>КЕРІВНІ ПРИНЦИПИ ДІЯЛЬНОСТІ НА НАЦІОНАЛЬНОМУ РІВНІ</w:t>
      </w:r>
    </w:p>
    <w:p w14:paraId="7EC653DE"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71" w:name="n92"/>
      <w:bookmarkEnd w:id="71"/>
      <w:r w:rsidRPr="009078E4">
        <w:rPr>
          <w:rStyle w:val="rvts15"/>
          <w:b/>
          <w:bCs/>
          <w:color w:val="000000"/>
          <w:sz w:val="28"/>
          <w:szCs w:val="28"/>
          <w:lang w:val="uk-UA"/>
        </w:rPr>
        <w:t>A. ПОЛІТИКА І ОРГАНІЗАЦІЯ</w:t>
      </w:r>
    </w:p>
    <w:p w14:paraId="198C5DC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2" w:name="n93"/>
      <w:bookmarkEnd w:id="72"/>
      <w:r w:rsidRPr="009078E4">
        <w:rPr>
          <w:color w:val="000000"/>
          <w:lang w:val="uk-UA"/>
        </w:rPr>
        <w:t>15. Інтегрована освіта і реабілітація на базі громади - додаткові та взаємодоповнюючі підходи до освіти осіб з ООП. Вони ґрунтуються на принципі інклюзії, інтеграції та участі, що являє собою апробовані й ефективні з точки зору витрат підходи, орієнтовані на сприяння рівності доступу осіб з ООП як окремої частини національної стратегії, спрямованої на досягнення </w:t>
      </w:r>
      <w:r w:rsidRPr="009078E4">
        <w:rPr>
          <w:rStyle w:val="rvts9"/>
          <w:b/>
          <w:bCs/>
          <w:color w:val="000000"/>
          <w:lang w:val="uk-UA"/>
        </w:rPr>
        <w:t>освіти для всіх</w:t>
      </w:r>
      <w:r w:rsidRPr="009078E4">
        <w:rPr>
          <w:color w:val="000000"/>
          <w:lang w:val="uk-UA"/>
        </w:rPr>
        <w:t>. Країнам пропонується розглянути наступні дії, що стосуються політики та організаційних заходів щодо їх систем освіти.</w:t>
      </w:r>
    </w:p>
    <w:p w14:paraId="38F5F44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3" w:name="n94"/>
      <w:bookmarkEnd w:id="73"/>
      <w:r w:rsidRPr="009078E4">
        <w:rPr>
          <w:color w:val="000000"/>
          <w:lang w:val="uk-UA"/>
        </w:rPr>
        <w:t>16. Законодавством варто визнати принцип рівності можливостей для дітей, молоді та дорослих з інвалідністю у галузі початкової, середньої та вищої освіти, яка би забезпечувалася, наскільки це можливо, в інтегрованих умовах.</w:t>
      </w:r>
    </w:p>
    <w:p w14:paraId="4EA8497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4" w:name="n95"/>
      <w:bookmarkEnd w:id="74"/>
      <w:r w:rsidRPr="009078E4">
        <w:rPr>
          <w:color w:val="000000"/>
          <w:lang w:val="uk-UA"/>
        </w:rPr>
        <w:t>17. Паралельні та додаткові законодавчі заходи необхідно вжити у таких галузях, як охорона здоров’я, соціальне забезпечення, професійна підготовка та зайнятість з метою надання підтримки та застосування у повному обсязі законодавства у сфері освіти.</w:t>
      </w:r>
    </w:p>
    <w:p w14:paraId="29172AA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5" w:name="n96"/>
      <w:bookmarkEnd w:id="75"/>
      <w:r w:rsidRPr="009078E4">
        <w:rPr>
          <w:color w:val="000000"/>
          <w:lang w:val="uk-UA"/>
        </w:rPr>
        <w:t>18. У межах освітньої політики на всіх рівнях, від національного до місцевого, необхідно передбачити, що будь-яка дитина з інвалідністю повинна відвідувати найближчу школу, інакше кажучи школу, яку вона могла б відвідувати, якби не мала інвалідності. Виняток із цього правила варто розглядати у кожному випадку окремо, коли для задоволення потреб конкретної дитини можна передбачити лише освіту у будь-якій спеціальній школі або спеціальній установі.</w:t>
      </w:r>
    </w:p>
    <w:p w14:paraId="78CB388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6" w:name="n97"/>
      <w:bookmarkEnd w:id="76"/>
      <w:r w:rsidRPr="009078E4">
        <w:rPr>
          <w:color w:val="000000"/>
          <w:lang w:val="uk-UA"/>
        </w:rPr>
        <w:lastRenderedPageBreak/>
        <w:t>19. Практика «залучення» дітей з інвалідністю повинна бути невід’ємною частиною національних планів по досягненню освіти для всіх. Навіть у тих випадках, коли дітей оформлюють у спеціальні школи, їх освіта не повинна проходити повністю відокремлено. Варто заохочувати участь протягом неповного навчального дня у заняттях в рамках звичайних шкіл. Відповідні положення необхідно передбачити також щодо охоплення молоді та дорослих з ООП середньою і вищою освітою, а також програмами підготовки кадрів. Особливу увагу потрібно приділяти забезпеченню рівності доступу і можливостей для дівчат і жінок з інвалідністю.</w:t>
      </w:r>
    </w:p>
    <w:p w14:paraId="27439AC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7" w:name="n98"/>
      <w:bookmarkEnd w:id="77"/>
      <w:r w:rsidRPr="009078E4">
        <w:rPr>
          <w:color w:val="000000"/>
          <w:lang w:val="uk-UA"/>
        </w:rPr>
        <w:t>20. Особливу увагу необхідно приділяти потребам дітей і молоді з комплексними порушеннями. Вони мають такі ж права, як й інші у громаді на досягнення максимальної незалежності, коли стануть дорослими, і повинні здобувати освіту з урахуванням їх потенційних можливостей досягнення цієї мети.</w:t>
      </w:r>
    </w:p>
    <w:p w14:paraId="6795D67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8" w:name="n99"/>
      <w:bookmarkEnd w:id="78"/>
      <w:r w:rsidRPr="009078E4">
        <w:rPr>
          <w:color w:val="000000"/>
          <w:lang w:val="uk-UA"/>
        </w:rPr>
        <w:t>21. Освітня політика повинна повністю враховувати індивідуальні відмінності та особливості. Важливість мови жестів як засобу комунікації між глухими, наприклад, повинна бути визнана, і необхідно вжити відповідні заходи для забезпечення того, щоб усі глухі люди мали доступ до освіти на своїй національній мові жестів. З огляду на особливі потреби у комунікації глухих і глухих/сліпих осіб їх освіту, можливо, доцільніше організовувати у спеціальних школах і спеціальних класах та підрозділах звичайних шкіл.</w:t>
      </w:r>
    </w:p>
    <w:p w14:paraId="7A51EEC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79" w:name="n100"/>
      <w:bookmarkEnd w:id="79"/>
      <w:r w:rsidRPr="009078E4">
        <w:rPr>
          <w:color w:val="000000"/>
          <w:lang w:val="uk-UA"/>
        </w:rPr>
        <w:t>22. Реабілітація на базі громади повинна бути розроблена як частина глобальної стратегії з надання підтримки ефективного з точки зору витрат, навчання та підготовки кадрів для осіб з ООП. Засновану громадою реабілітацію варто розглядати як конкретний підхід у рамках розвитку громади, спрямований на реабілітацію, формування рівних можливостей і соціальну інтеграцію всіх осіб з інвалідністю; її варто здійснювати за допомогою спільних зусиль самих осіб з інвалідністю, їх сімей та громад, а також належної освіти, послуг у галузі охорони здоров’я, професійної підготовки і соціального добробуту.</w:t>
      </w:r>
    </w:p>
    <w:p w14:paraId="3441DD5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0" w:name="n101"/>
      <w:bookmarkEnd w:id="80"/>
      <w:r w:rsidRPr="009078E4">
        <w:rPr>
          <w:color w:val="000000"/>
          <w:lang w:val="uk-UA"/>
        </w:rPr>
        <w:t>23. Як політика, так і заходи, що стосуються фінансування, повинні сприяти розвитку інклюзивних шкіл і заохочувати його. Необхідно прибрати бар’єри, що перешкоджають переходу від спеціальних до звичайних шкіл і належним чином реорганізувати загальну адміністративну структуру. Потрібно уважно стежити за прогресом у галузі інклюзивної освіти за допомогою збору статистичних даних, на підставі яких можна було б визначити кількість учнів з інвалідністю, які користуються ресурсами, послугами консультантів і обладнанням, призначеним для навчання осіб з ООП, а також кількість учнів з ООП, зарахованих до звичайних шкіл.</w:t>
      </w:r>
    </w:p>
    <w:p w14:paraId="5DD57AD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1" w:name="n102"/>
      <w:bookmarkEnd w:id="81"/>
      <w:r w:rsidRPr="009078E4">
        <w:rPr>
          <w:color w:val="000000"/>
          <w:lang w:val="uk-UA"/>
        </w:rPr>
        <w:t>24. Потрібно зміцнити на всіх рівнях координацію зусиль між органами освіти і особами, відповідальними за питання охорони здоров’я, зайнятості та соціального обслуговування для того, щоб забезпечити узгодження зусиль та їх взаємодоповнюваність. Під час планування і координації варто брати до уваги також реальну і потенційну роль, яку могли б відігравати напівдержавні установи та неурядові організації. Особливі зусилля необхідно докласти до виявлення тієї підтримки, яку громада могла б надати для задоволення особливих освітніх потреб.</w:t>
      </w:r>
    </w:p>
    <w:p w14:paraId="61D59BC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2" w:name="n103"/>
      <w:bookmarkEnd w:id="82"/>
      <w:r w:rsidRPr="009078E4">
        <w:rPr>
          <w:color w:val="000000"/>
          <w:lang w:val="uk-UA"/>
        </w:rPr>
        <w:t>25. На національні органи покладається відповідальність за моніторинг зовнішнього фінансування освіти для осіб з ООП та, діючи у співпраці зі своїми міжнародними партнерами, забезпечувати такий стан, при якому це відповідало б національним пріоритетам і політиці щодо досягнення </w:t>
      </w:r>
      <w:r w:rsidRPr="009078E4">
        <w:rPr>
          <w:rStyle w:val="rvts9"/>
          <w:b/>
          <w:bCs/>
          <w:color w:val="000000"/>
          <w:lang w:val="uk-UA"/>
        </w:rPr>
        <w:t>освіти для всіх</w:t>
      </w:r>
      <w:r w:rsidRPr="009078E4">
        <w:rPr>
          <w:color w:val="000000"/>
          <w:lang w:val="uk-UA"/>
        </w:rPr>
        <w:t>. Зі свого боку двостороннім та багатостороннім установам з надання допомоги варто ретельно вивчати політику країн щодо освіти осіб з ООП у процесі планування та виконання програм у галузі освіти і суміжних галузях.</w:t>
      </w:r>
    </w:p>
    <w:p w14:paraId="5AC74604"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83" w:name="n104"/>
      <w:bookmarkEnd w:id="83"/>
      <w:r w:rsidRPr="009078E4">
        <w:rPr>
          <w:rStyle w:val="rvts15"/>
          <w:b/>
          <w:bCs/>
          <w:color w:val="000000"/>
          <w:sz w:val="28"/>
          <w:szCs w:val="28"/>
          <w:lang w:val="uk-UA"/>
        </w:rPr>
        <w:t>B. ФАКТОРИ, ПОВ’ЯЗАНІ ЗІ ШКОЛОЮ</w:t>
      </w:r>
    </w:p>
    <w:p w14:paraId="29D5DDE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4" w:name="n105"/>
      <w:bookmarkEnd w:id="84"/>
      <w:r w:rsidRPr="009078E4">
        <w:rPr>
          <w:rStyle w:val="rvts11"/>
          <w:i/>
          <w:iCs/>
          <w:color w:val="000000"/>
          <w:lang w:val="uk-UA"/>
        </w:rPr>
        <w:lastRenderedPageBreak/>
        <w:t>26. Розвиток інклюзивних шкіл, які займалися б широким контингентом учнів як в міських, так і сільських районах, вимагає вживання наступних заходів: поєднання чіткої і цілеспрямованої політики у галузі інклюзивної освіти з належними фінансовими ресурсами, ефективних зусиль з інформування громадськості, спрямованих на боротьбу з упередженнями, та прищеплення усвідомлених і позитивних поглядів, здійснення широкої програми орієнтації та підготовки персоналу, а також організації необхідних допоміжних послуг. Зміни у всіх наступних аспектах шкільного навчання і багатьох інших аспектів необхідні для сприяння успішній діяльності інклюзивних шкіл: навчальний план, будівлі, організація шкільного навчання, педагогіка, оцінка, набір персоналу, ідеали школи і заходи, що виходять за рамки навчального плану.</w:t>
      </w:r>
    </w:p>
    <w:p w14:paraId="0CAF71B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5" w:name="n106"/>
      <w:bookmarkEnd w:id="85"/>
      <w:r w:rsidRPr="009078E4">
        <w:rPr>
          <w:color w:val="000000"/>
          <w:lang w:val="uk-UA"/>
        </w:rPr>
        <w:t>27. Значна частина необхідних змін не стосується виключно охоплення дітей з ООП. Вони є частиною більш широкої реформи у галузі освіти, необхідної для підвищення її якості та доречності, а також заохочення досягнення всіма учнями вищих рівнів успішності. У </w:t>
      </w:r>
      <w:r w:rsidRPr="009078E4">
        <w:rPr>
          <w:rStyle w:val="rvts9"/>
          <w:b/>
          <w:bCs/>
          <w:color w:val="000000"/>
          <w:lang w:val="uk-UA"/>
        </w:rPr>
        <w:t>Всесвітній декларації про освіту для всіх</w:t>
      </w:r>
      <w:r w:rsidRPr="009078E4">
        <w:rPr>
          <w:color w:val="000000"/>
          <w:lang w:val="uk-UA"/>
        </w:rPr>
        <w:t> підкреслюється необхідність підходу, спрямованого на задоволення потреб дітей для забезпечення успішного навчання всіх дітей у школі. Ухвалення більш гнучких систем, що адаптуються, здатних повністю враховувати різні потреби дітей, сприятиме шкільній успішності та охопленню шкільною освітою всіх дітей. У наступних керівних принципах відзначаються аспекти, які необхідно враховувати при інтеграції дітей з ООП в інклюзивні школи.</w:t>
      </w:r>
    </w:p>
    <w:p w14:paraId="41AB32A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6" w:name="n107"/>
      <w:bookmarkEnd w:id="86"/>
      <w:r w:rsidRPr="009078E4">
        <w:rPr>
          <w:rStyle w:val="rvts9"/>
          <w:b/>
          <w:bCs/>
          <w:color w:val="000000"/>
          <w:lang w:val="uk-UA"/>
        </w:rPr>
        <w:t>Гнучкість навчального плану</w:t>
      </w:r>
    </w:p>
    <w:p w14:paraId="5FC420F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7" w:name="n108"/>
      <w:bookmarkEnd w:id="87"/>
      <w:r w:rsidRPr="009078E4">
        <w:rPr>
          <w:color w:val="000000"/>
          <w:lang w:val="uk-UA"/>
        </w:rPr>
        <w:t>28. Навчальний план потрібно адаптувати до потреб дітей, а не навпаки. Тому у навчальному плані школи повинні надаватися можливості забезпечувати освітою дітей з різними здібностями та інтересами.</w:t>
      </w:r>
    </w:p>
    <w:p w14:paraId="02308E5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8" w:name="n109"/>
      <w:bookmarkEnd w:id="88"/>
      <w:r w:rsidRPr="009078E4">
        <w:rPr>
          <w:color w:val="000000"/>
          <w:lang w:val="uk-UA"/>
        </w:rPr>
        <w:t>29. Дітям з ООП потрібно надавати додаткову навчальну підтримку в контексті звичайного навчального плану, а не якого-небудь іншого навчального плану. Керівний принцип повинен полягати у забезпеченні всіх дітей однаковою освітою, надаючи додаткову допомогу і підтримку дітям, які цього потребують.</w:t>
      </w:r>
    </w:p>
    <w:p w14:paraId="1BD0D8A7" w14:textId="3C91652E"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89" w:name="n110"/>
      <w:bookmarkEnd w:id="89"/>
      <w:r w:rsidRPr="009078E4">
        <w:rPr>
          <w:color w:val="000000"/>
          <w:lang w:val="uk-UA"/>
        </w:rPr>
        <w:t xml:space="preserve">30. Отримання знань - це не лише питання формального і теоретичного навчання. Зміст освіти має відповідати високим стандартам і потребам окремих осіб, щоб дозволити їм значною мірою брати участь у процесі розвитку. Викладання повинно </w:t>
      </w:r>
      <w:r w:rsidR="009078E4" w:rsidRPr="009078E4">
        <w:rPr>
          <w:color w:val="000000"/>
          <w:lang w:val="uk-UA"/>
        </w:rPr>
        <w:t>ґрунтуватися</w:t>
      </w:r>
      <w:r w:rsidRPr="009078E4">
        <w:rPr>
          <w:color w:val="000000"/>
          <w:lang w:val="uk-UA"/>
        </w:rPr>
        <w:t xml:space="preserve"> на досвіді та практичних потребах самих учнів, з метою їх кращої мотивації.</w:t>
      </w:r>
    </w:p>
    <w:p w14:paraId="3614319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0" w:name="n111"/>
      <w:bookmarkEnd w:id="90"/>
      <w:r w:rsidRPr="009078E4">
        <w:rPr>
          <w:color w:val="000000"/>
          <w:lang w:val="uk-UA"/>
        </w:rPr>
        <w:t>31. Щоб слідкувати за прогресом кожної дитини, потрібно переглянути процедури оцінки. Для інформування учнів і викладачів про досягнутий рівень засвоєння знань, а також для виявлення труднощів і надання підтримки учням у їх подоланні у звичайний навчальний процес необхідно запровадити елемент поточної оцінки.</w:t>
      </w:r>
    </w:p>
    <w:p w14:paraId="3FC07F0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1" w:name="n112"/>
      <w:bookmarkEnd w:id="91"/>
      <w:r w:rsidRPr="009078E4">
        <w:rPr>
          <w:color w:val="000000"/>
          <w:lang w:val="uk-UA"/>
        </w:rPr>
        <w:t>32. Дітям з ООП необхідно надавати підтримку на постійній основі, починаючи від мінімальної допомоги у звичайних класах до додаткових навчальних допоміжних програм у рамках школи, та збільшувати її в разі потреби до надання допомоги з боку викладачів-фахівців і зовнішнього допоміжного персоналу.</w:t>
      </w:r>
    </w:p>
    <w:p w14:paraId="56D5CFF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2" w:name="n113"/>
      <w:bookmarkEnd w:id="92"/>
      <w:r w:rsidRPr="009078E4">
        <w:rPr>
          <w:color w:val="000000"/>
          <w:lang w:val="uk-UA"/>
        </w:rPr>
        <w:t>33. У разі необхідності варто використовувати відповідні та доступні технічні засоби для підвищення успішного засвоєння шкільного навчального плану, а також для сприяння комунікації, мобільності та процесу навчання. Технічна допомога може надаватися у більш економічний і ефективний спосіб, якщо вона надходить із центрального підрозділу в кожній місцевості, що володіє досвідом адаптації допомоги до індивідуальних потреб і у забезпеченні обслуговування.</w:t>
      </w:r>
    </w:p>
    <w:p w14:paraId="6398E95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3" w:name="n114"/>
      <w:bookmarkEnd w:id="93"/>
      <w:r w:rsidRPr="009078E4">
        <w:rPr>
          <w:color w:val="000000"/>
          <w:lang w:val="uk-UA"/>
        </w:rPr>
        <w:t xml:space="preserve">34. Потрібно створювати потенціал і здійснювати наукові дослідження на національному та регіональному рівнях з метою розвитку належних допоміжних </w:t>
      </w:r>
      <w:r w:rsidRPr="009078E4">
        <w:rPr>
          <w:color w:val="000000"/>
          <w:lang w:val="uk-UA"/>
        </w:rPr>
        <w:lastRenderedPageBreak/>
        <w:t>технологічних систем для освіти осіб з ООП. Варто було б заохочувати держави, які ратифікували </w:t>
      </w:r>
      <w:hyperlink r:id="rId33" w:tgtFrame="_blank" w:history="1">
        <w:r w:rsidRPr="009078E4">
          <w:rPr>
            <w:rStyle w:val="a8"/>
            <w:color w:val="auto"/>
            <w:u w:val="none"/>
            <w:lang w:val="uk-UA"/>
          </w:rPr>
          <w:t>Флорентійську угоду</w:t>
        </w:r>
      </w:hyperlink>
      <w:r w:rsidRPr="009078E4">
        <w:rPr>
          <w:lang w:val="uk-UA"/>
        </w:rPr>
        <w:t>,</w:t>
      </w:r>
      <w:r w:rsidRPr="009078E4">
        <w:rPr>
          <w:color w:val="000000"/>
          <w:lang w:val="uk-UA"/>
        </w:rPr>
        <w:t xml:space="preserve"> використовувати цей документ для сприяння вільному обігу матеріалів та обладнання, пов’язаних із потребами людей з інвалідністю. Відповідно, державам, які ще не приєдналися до цієї угоди, пропонується зробити це з метою забезпечення вільного розповсюдження послуг і товарів освітнього та культурного характеру.</w:t>
      </w:r>
    </w:p>
    <w:p w14:paraId="7C3C6C9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4" w:name="n115"/>
      <w:bookmarkEnd w:id="94"/>
      <w:r w:rsidRPr="009078E4">
        <w:rPr>
          <w:rStyle w:val="rvts9"/>
          <w:b/>
          <w:bCs/>
          <w:color w:val="000000"/>
          <w:lang w:val="uk-UA"/>
        </w:rPr>
        <w:t>Управління школою</w:t>
      </w:r>
    </w:p>
    <w:p w14:paraId="351DFF3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5" w:name="n116"/>
      <w:bookmarkEnd w:id="95"/>
      <w:r w:rsidRPr="009078E4">
        <w:rPr>
          <w:color w:val="000000"/>
          <w:lang w:val="uk-UA"/>
        </w:rPr>
        <w:t>35. Місцеві адміністратори і керівники шкіл можуть відігравати важливу роль в адаптації шкіл до дітей з ООП, якщо їм надати необхідні повноваження і належну підготовку, щоб діяти у цій галузі. їм варто запропонувати розробити більш гнучкі процедури управління, перерозподілити навчальні ресурси, диверсифікувати можливості навчання, мобілізувати допомогу, яку діти могли б надавати одне одному, надавати підтримку учням, які стикаються з труднощами, і розвивати тісні відносини з батьками і громадою. Успішне управління школою залежить від активної та творчої участі викладачів і персоналу, а також розвитку ефективної співпраці та групової роботи для задоволення потреб учнів.</w:t>
      </w:r>
    </w:p>
    <w:p w14:paraId="5AD3F93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6" w:name="n117"/>
      <w:bookmarkEnd w:id="96"/>
      <w:r w:rsidRPr="009078E4">
        <w:rPr>
          <w:color w:val="000000"/>
          <w:lang w:val="uk-UA"/>
        </w:rPr>
        <w:t>36. На керівників шкіл покладається особлива відповідальність за популяризацію позитивного ставлення серед шкільної громади, а також у налагодженні ефективної співпраці між викладачами класів та допоміжним персоналом. За допомогою консультацій та переговорів необхідно передбачити відповідні заходи щодо підтримки та чіткої ролі, яку повинні виконувати різні партнери у навчальному процесі.</w:t>
      </w:r>
    </w:p>
    <w:p w14:paraId="110C2A2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7" w:name="n118"/>
      <w:bookmarkEnd w:id="97"/>
      <w:r w:rsidRPr="009078E4">
        <w:rPr>
          <w:color w:val="000000"/>
          <w:lang w:val="uk-UA"/>
        </w:rPr>
        <w:t>37. Кожна школа повинна нести колективну відповідальність за успіх чи невдачу кожного учня. Команда педагогів, а не індивідуальний вчитель, повинна розділяти відповідальність за освіту дітей з ООП. Батькам та волонтерам потрібно пропонувати брати активну участь у роботі школи. Однак, викладачі відіграють вирішальну роль як організатори навчального процесу, які надають підтримку дітям шляхом використання наявних ресурсів як під час класної, так і позакласної роботи.</w:t>
      </w:r>
    </w:p>
    <w:p w14:paraId="1AB9704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8" w:name="n119"/>
      <w:bookmarkEnd w:id="98"/>
      <w:r w:rsidRPr="009078E4">
        <w:rPr>
          <w:rStyle w:val="rvts9"/>
          <w:b/>
          <w:bCs/>
          <w:color w:val="000000"/>
          <w:lang w:val="uk-UA"/>
        </w:rPr>
        <w:t>Інформація та наукові дослідження</w:t>
      </w:r>
    </w:p>
    <w:p w14:paraId="571565C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99" w:name="n120"/>
      <w:bookmarkEnd w:id="99"/>
      <w:r w:rsidRPr="009078E4">
        <w:rPr>
          <w:color w:val="000000"/>
          <w:lang w:val="uk-UA"/>
        </w:rPr>
        <w:t>38. Поширення прикладів вдалої практики могло б сприяти підвищенню рівня викладання і навчання. Було б доцільним поширювати інформацію про відповідні висновки наукових досліджень. Узагальнення досвіду і розвиток центрів документації варто підтримувати на національному рівні разом із розширенням доступу до джерел інформації.</w:t>
      </w:r>
    </w:p>
    <w:p w14:paraId="6AED70A8"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0" w:name="n121"/>
      <w:bookmarkEnd w:id="100"/>
      <w:r w:rsidRPr="009078E4">
        <w:rPr>
          <w:color w:val="000000"/>
          <w:lang w:val="uk-UA"/>
        </w:rPr>
        <w:t>39. Освіту осіб з ООП необхідно інтегрувати у програми наукових досліджень та у розвиток науково-дослідних інститутів і центрів по розробці навчальних планів. Особливу увагу в цій галузі варто приділяти інноваційним стратегіям навчання та викладання. Класним керівникам потрібно брати активну участь як у практичних, так й аналітичних заходах, пов’язаних із такими дослідженнями. Необхідно проводити пілотні експерименти та поглиблені дослідження, щоб допомогти у прийняті рішень і консультуванні щодо майбутньої діяльності. Ці експерименти та дослідження можуть проводитися на спільній основі кількома країнами.</w:t>
      </w:r>
    </w:p>
    <w:p w14:paraId="3207CB2D"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01" w:name="n122"/>
      <w:bookmarkEnd w:id="101"/>
      <w:r w:rsidRPr="009078E4">
        <w:rPr>
          <w:rStyle w:val="rvts15"/>
          <w:b/>
          <w:bCs/>
          <w:color w:val="000000"/>
          <w:sz w:val="28"/>
          <w:szCs w:val="28"/>
          <w:lang w:val="uk-UA"/>
        </w:rPr>
        <w:t>C. НАБІР І ПІДГОТОВКА ПЕДАГОГІЧНОГО ПЕРСОНАЛУ</w:t>
      </w:r>
    </w:p>
    <w:p w14:paraId="700A57C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2" w:name="n123"/>
      <w:bookmarkEnd w:id="102"/>
      <w:r w:rsidRPr="009078E4">
        <w:rPr>
          <w:rStyle w:val="rvts11"/>
          <w:i/>
          <w:iCs/>
          <w:color w:val="000000"/>
          <w:lang w:val="uk-UA"/>
        </w:rPr>
        <w:t>40. Належна підготовка всього педагогічного персоналу як і раніше залишається ключовим фактором у заохоченні розвитку інклюзивних шкіл. Крім того, важливість залучення викладачів з інвалідністю, які можуть бути прикладом для дітей з інвалідністю, отримує все більше визнання. Можна було б виконати наступні дії.</w:t>
      </w:r>
    </w:p>
    <w:p w14:paraId="57D69D1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3" w:name="n124"/>
      <w:bookmarkEnd w:id="103"/>
      <w:r w:rsidRPr="009078E4">
        <w:rPr>
          <w:color w:val="000000"/>
          <w:lang w:val="uk-UA"/>
        </w:rPr>
        <w:lastRenderedPageBreak/>
        <w:t>41. Програми попередньої підготовки повинні забезпечувати для всіх викладачів як початкової, так і середньої школи позитивну орієнтацію щодо інвалідності, розвиваючи у такий спосіб розуміння того, що може бути досягнуто у школах за допомогою наявних на місцевому рівні допоміжних послуг. Загалом потрібні такі знання, вміння та хороші навички викладання, які включають оцінку особливих освітніх потреб, адаптування змісту навчальних планів, використання допоміжної технології, індивідуалізацію процедур викладання, щоб враховувати ширше коло можливостей і т.д. У педагогічних навчальних закладах особливу увагу необхідно приділяти підготовці всіх викладачів до їх автономної діяльності та застосування їх навичок до адаптування навчальних планів і процесу навчання для задоволення потреб учнів, а також до спільної діяльності з фахівцями і співпраці з батьками.</w:t>
      </w:r>
    </w:p>
    <w:p w14:paraId="5F54C0D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4" w:name="n125"/>
      <w:bookmarkEnd w:id="104"/>
      <w:r w:rsidRPr="009078E4">
        <w:rPr>
          <w:color w:val="000000"/>
          <w:lang w:val="uk-UA"/>
        </w:rPr>
        <w:t>42. Під час оцінювання рівня освіти і сертифікації вчителя необхідно брати до уваги навички, необхідні для задоволення особливих освітніх потреб.</w:t>
      </w:r>
    </w:p>
    <w:p w14:paraId="5176B0E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5" w:name="n126"/>
      <w:bookmarkEnd w:id="105"/>
      <w:r w:rsidRPr="009078E4">
        <w:rPr>
          <w:color w:val="000000"/>
          <w:lang w:val="uk-UA"/>
        </w:rPr>
        <w:t>43. Насамперед, необхідно підготувати друковані матеріали і організувати семінари для місцевих адміністраторів, методистів, завідувачів навчальною частиною і старших викладачів із метою розвитку їх здатності здійснювати керівництво у цій галузі, а також надавати підтримку і консультувати менш досвідчений викладацький склад.</w:t>
      </w:r>
    </w:p>
    <w:p w14:paraId="516D5B9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6" w:name="n127"/>
      <w:bookmarkEnd w:id="106"/>
      <w:r w:rsidRPr="009078E4">
        <w:rPr>
          <w:color w:val="000000"/>
          <w:lang w:val="uk-UA"/>
        </w:rPr>
        <w:t>44. Основне завдання полягає у забезпеченні підвищення рівня кваліфікації усіх викладачів з урахуванням різноманітних і часто важких умов, в яких вони працюють. Підвищення рівня кваліфікації, наскільки це можливо, потрібно організовувати на рівні школи за допомогою спільних заходів з методистами, і дистанційної освіти та інших методів самоосвіти.</w:t>
      </w:r>
    </w:p>
    <w:p w14:paraId="6B60A41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7" w:name="n128"/>
      <w:bookmarkEnd w:id="107"/>
      <w:r w:rsidRPr="009078E4">
        <w:rPr>
          <w:color w:val="000000"/>
          <w:lang w:val="uk-UA"/>
        </w:rPr>
        <w:t>45. Спеціалізована підготовка у галузі освіти осіб з ООП, що дозволяє отримати додаткову кваліфікацію, повинна об’єднуватися з підготовкою та досвідом роботи як звичайного викладача або організовуватися до неї для того, щоб забезпечити взаємодоповнюваність і мобільність.</w:t>
      </w:r>
    </w:p>
    <w:p w14:paraId="75843BE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8" w:name="n129"/>
      <w:bookmarkEnd w:id="108"/>
      <w:r w:rsidRPr="009078E4">
        <w:rPr>
          <w:color w:val="000000"/>
          <w:lang w:val="uk-UA"/>
        </w:rPr>
        <w:t>46. Необхідно переглянути підготовку вчителів, які працюють з особами з ООП, щоб дозволити їм працювати у різних умовах та відігравати ключову роль у програмах для осіб з ООП. Потрібно розробити гнучкий підхід, який буде слугувати за основу та охопить всі категорії осіб з інвалідністю, перш ніж поглиблювати спеціалізацію в одній або декількох конкретних галузях, пов’язаних з інвалідністю.</w:t>
      </w:r>
    </w:p>
    <w:p w14:paraId="6CFB119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09" w:name="n130"/>
      <w:bookmarkEnd w:id="109"/>
      <w:r w:rsidRPr="009078E4">
        <w:rPr>
          <w:color w:val="000000"/>
          <w:lang w:val="uk-UA"/>
        </w:rPr>
        <w:t>47. Університетам відводиться основна консультативна роль у процесі розвитку освіти для осіб з ООП, особливо у тому, що стосується наукових досліджень, оцінки, підготовки методистів, а також розробки програм професійної підготовки та навчальних матеріалів. Потрібно заохочувати створення мереж між університетами та вищими навчальними закладами у розвинених країнах і тих, що розвиваються. Таке об’днання наукових досліджень і професійної підготовки набуває особливого значення. Важливо також активно залучати осіб з інвалідністю в наукові дослідження і організацію професійної підготовки, щоб їхні думки враховувалися значною мірою.</w:t>
      </w:r>
    </w:p>
    <w:p w14:paraId="76DFA83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0" w:name="n131"/>
      <w:bookmarkEnd w:id="110"/>
      <w:r w:rsidRPr="009078E4">
        <w:rPr>
          <w:color w:val="000000"/>
          <w:lang w:val="uk-UA"/>
        </w:rPr>
        <w:t xml:space="preserve">48. Постійною проблемою, з якою стикаються системи освіти, навіть ті, які забезпечують освітні послуги високої якості для учнів з інвалідністю, є відсутність рольових моделей для таких учнів. Для учнів з ООП необхідно надати можливості взаємодіяти з дорослими з інвалідністю, які досягли успіху, щоб вони могли формувати свій власний спосіб життя та свої прагнення до реалістичних очікувань. До того ж учням з інвалідністю необхідно забезпечити професійну підготовку і продемонструвати їм приклади того, як незважаючи на інвалідність вони можуть реалізувати свої права і брати на себе керівну роль у тому, що стосується сприяння розробки політики, яка згодом буде впливати на їхнє життя. Отже, системам освіти необхідно прагнути здійснювати набір </w:t>
      </w:r>
      <w:r w:rsidRPr="009078E4">
        <w:rPr>
          <w:color w:val="000000"/>
          <w:lang w:val="uk-UA"/>
        </w:rPr>
        <w:lastRenderedPageBreak/>
        <w:t>кваліфікованих викладачів та іншого педагогічного персоналу з інвалідністю, а також прагнути залучати до освіти осіб з інвалідністю в регіоні, які досягли успіху.</w:t>
      </w:r>
    </w:p>
    <w:p w14:paraId="7D466E98"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11" w:name="n132"/>
      <w:bookmarkEnd w:id="111"/>
      <w:r w:rsidRPr="009078E4">
        <w:rPr>
          <w:rStyle w:val="rvts15"/>
          <w:b/>
          <w:bCs/>
          <w:color w:val="000000"/>
          <w:sz w:val="28"/>
          <w:szCs w:val="28"/>
          <w:lang w:val="uk-UA"/>
        </w:rPr>
        <w:t>D. ЗОВНІШНІ СЛУЖБИ ПІДТРИМКИ</w:t>
      </w:r>
    </w:p>
    <w:p w14:paraId="120DCB3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2" w:name="n133"/>
      <w:bookmarkEnd w:id="112"/>
      <w:r w:rsidRPr="009078E4">
        <w:rPr>
          <w:rStyle w:val="rvts11"/>
          <w:i/>
          <w:iCs/>
          <w:color w:val="000000"/>
          <w:lang w:val="uk-UA"/>
        </w:rPr>
        <w:t>49. Служби підтримки мають вирішальне значення для успішного втілення у життя політики у галузі інклюзивної освіти. З метою забезпечення на всіх рівнях зовнішніх послуг для дітей з ООП органам освіти потрібно брати до уваги наступне.</w:t>
      </w:r>
    </w:p>
    <w:p w14:paraId="3639923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3" w:name="n134"/>
      <w:bookmarkEnd w:id="113"/>
      <w:r w:rsidRPr="009078E4">
        <w:rPr>
          <w:color w:val="000000"/>
          <w:lang w:val="uk-UA"/>
        </w:rPr>
        <w:t>50. Допомога звичайним школам може надаватися як закладами підготовки педагогічних працівників, так і персоналом спеціальних шкіл, які надають підтримку іншим установам. Спеціальні школи потрібно використовувати як ресурсні центри для звичайних шкіл, що надають пряму підтримку дітям з ООП. Як навчальні заклади, так і спеціальні школи можуть забезпечувати доступ до конкретного обладнання та матеріалів, а також професійну підготовку у сфері стратегій навчання, які не передбачені у звичайних класах.</w:t>
      </w:r>
    </w:p>
    <w:p w14:paraId="59A9FE6C"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4" w:name="n135"/>
      <w:bookmarkEnd w:id="114"/>
      <w:r w:rsidRPr="009078E4">
        <w:rPr>
          <w:color w:val="000000"/>
          <w:lang w:val="uk-UA"/>
        </w:rPr>
        <w:t>51. Зовнішню підтримку з боку фахівців із різних установ, міністерств і організацій, таких, як викладачі-консультанти, психологи, які спеціалізуються у галузі освіти, лікарі, які займаються порушеннями мови і трудотерапією і т.д., варто координувати на місцевому рівні. Об’єднання шкіл засвідчило свою доцільність як стратегія по мобілізації освітніх ресурсів, а також залучення до діяльності членів громади. На об’єднання шкіл можна було б покласти колективну відповідальність за задоволення особливих освітніх потреб учнів у їх відповідних галузях і надати їм повноваження у разі потреби розподіляти ресурси. Такі заходи повинні включати в себе також надання послуг, не пов’язаних з освітою. Справді, досвід показує, що освітні послуги дадуть набагато більший ефект, якщо буде докладено зусиль щодо забезпечення оптимального використання набутого досвіду і всіх ресурсів.</w:t>
      </w:r>
    </w:p>
    <w:p w14:paraId="69925DE8"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15" w:name="n136"/>
      <w:bookmarkEnd w:id="115"/>
      <w:r w:rsidRPr="009078E4">
        <w:rPr>
          <w:rStyle w:val="rvts15"/>
          <w:b/>
          <w:bCs/>
          <w:color w:val="000000"/>
          <w:sz w:val="28"/>
          <w:szCs w:val="28"/>
          <w:lang w:val="uk-UA"/>
        </w:rPr>
        <w:t>E. ПРІОРИТЕТНІ ГАЛУЗІ</w:t>
      </w:r>
    </w:p>
    <w:p w14:paraId="2F2983F8"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6" w:name="n137"/>
      <w:bookmarkEnd w:id="116"/>
      <w:r w:rsidRPr="009078E4">
        <w:rPr>
          <w:rStyle w:val="rvts11"/>
          <w:i/>
          <w:iCs/>
          <w:color w:val="000000"/>
          <w:lang w:val="uk-UA"/>
        </w:rPr>
        <w:t>52. Інтеграція дітей та молодих людей з ООП буде проходити більш ефективно і успішно, якщо у планах розвитку освіти особлива увага буде приділятися наступним цільовим галузям: дошкільна освіта, щоб всі діти могли мати можливість отримувати освіту, освіта дівчат і перехід від навчання до дорослого трудового життя.</w:t>
      </w:r>
    </w:p>
    <w:p w14:paraId="66B8902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7" w:name="n138"/>
      <w:bookmarkEnd w:id="117"/>
      <w:r w:rsidRPr="009078E4">
        <w:rPr>
          <w:rStyle w:val="rvts9"/>
          <w:b/>
          <w:bCs/>
          <w:color w:val="000000"/>
          <w:lang w:val="uk-UA"/>
        </w:rPr>
        <w:t>Дошкільна освіта</w:t>
      </w:r>
    </w:p>
    <w:p w14:paraId="517EA71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8" w:name="n139"/>
      <w:bookmarkEnd w:id="118"/>
      <w:r w:rsidRPr="009078E4">
        <w:rPr>
          <w:color w:val="000000"/>
          <w:lang w:val="uk-UA"/>
        </w:rPr>
        <w:t>53. Успішна робота інклюзивних шкіл значною мірою залежить від завчасного виявлення, оцінки та розвитку дітей з ООП у ранньому дитинстві. Догляд за дітьми молодшого віку і освітні програми для дітей віком до 6 років потрібно розробляти та/або переорієнтувати на покращення фізичного, інтелектуального і соціального розвитку та готовності вступу до школи. Ці програми мають дуже важливе економічне значення для окремих осіб, сім’ї та суспільства загалом, оскільки запобігають погіршенню умов, у яких живуть особи з інвалідністю. Програми на цьому рівні повинні визнавати принцип інклюзивної освіти та розроблятися на комплексній основі шляхом комбінування дошкільних заходів і заходів щодо медичного догляду за дітьми молодшого віку.</w:t>
      </w:r>
    </w:p>
    <w:p w14:paraId="02DE154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19" w:name="n140"/>
      <w:bookmarkEnd w:id="119"/>
      <w:r w:rsidRPr="009078E4">
        <w:rPr>
          <w:color w:val="000000"/>
          <w:lang w:val="uk-UA"/>
        </w:rPr>
        <w:t>54. Багато країн проводять політику, спрямовану на виховання дітей молодшого віку шляхом надання підтримки розвитку дитячих садків і ясел або шляхом організації заходів з інформування та підвищення обізнаності сімей у поєднанні з громадськими службами (охорона здоров’я, догляд за матерями та дітьми), школами, місцевими сімейними або жіночими асоціаціями.</w:t>
      </w:r>
    </w:p>
    <w:p w14:paraId="1CE2DD1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0" w:name="n141"/>
      <w:bookmarkEnd w:id="120"/>
      <w:r w:rsidRPr="009078E4">
        <w:rPr>
          <w:rStyle w:val="rvts9"/>
          <w:b/>
          <w:bCs/>
          <w:color w:val="000000"/>
          <w:lang w:val="uk-UA"/>
        </w:rPr>
        <w:t>Освіта дівчат</w:t>
      </w:r>
    </w:p>
    <w:p w14:paraId="4647CFB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1" w:name="n142"/>
      <w:bookmarkEnd w:id="121"/>
      <w:r w:rsidRPr="009078E4">
        <w:rPr>
          <w:color w:val="000000"/>
          <w:lang w:val="uk-UA"/>
        </w:rPr>
        <w:t xml:space="preserve">55. Дівчата з інвалідністю вдвічі більше знаходяться у несприятливому становищі. Необхідно докласти особливих зусиль для забезпечення підготовки кадрів і освіти для дівчат з ООП. Разом із наданням доступу до навчання у школі дівчата з інвалідністю </w:t>
      </w:r>
      <w:r w:rsidRPr="009078E4">
        <w:rPr>
          <w:color w:val="000000"/>
          <w:lang w:val="uk-UA"/>
        </w:rPr>
        <w:lastRenderedPageBreak/>
        <w:t>повинні мати доступ до інформації та консультування, а також моделей, які можуть допомогти їм зробити реалістичний вибір і підготувати їх до майбутньої ролі дорослих жінок.</w:t>
      </w:r>
    </w:p>
    <w:p w14:paraId="4BF75CB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2" w:name="n143"/>
      <w:bookmarkEnd w:id="122"/>
      <w:r w:rsidRPr="009078E4">
        <w:rPr>
          <w:rStyle w:val="rvts9"/>
          <w:b/>
          <w:bCs/>
          <w:color w:val="000000"/>
          <w:lang w:val="uk-UA"/>
        </w:rPr>
        <w:t>Підготовка до дорослого життя</w:t>
      </w:r>
    </w:p>
    <w:p w14:paraId="6BADBBA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3" w:name="n144"/>
      <w:bookmarkEnd w:id="123"/>
      <w:r w:rsidRPr="009078E4">
        <w:rPr>
          <w:color w:val="000000"/>
          <w:lang w:val="uk-UA"/>
        </w:rPr>
        <w:t>56. Молодим людям з ООП потрібно надати допомогу у реальному переході від навчання у школі до дорослого трудового життя. Школа повинна надати їм допомогу в тому, щоб стати економічно активними і прищепити їм навички, необхідні у повсякденному житті, забезпечивши навчання вмінням, які відповідають соціальним і комунікативним вимогам та умовам дорослого життя. Для цього потрібні відповідні методи організації професійної підготовки, включаючи набуття безпосереднього досвіду в ситуаціях реального життя поза школою. Навчальна програма для учнів з ООП у старших класах повинна включати конкретні перехідні програми, передбачати надання, коли це можливо, підтримки для вступу до вищих навчальних закладів і організацію подальшої професійної підготовки, що дозволяє їм діяти як незалежним, активним членам своєї громади після закінчення школи. Ці заходи потрібно проводити за активної участі консультантів з питань професійної підготовки, посадових осіб, які займаються питаннями працевлаштування, профспілок, органів місцевого самоврядування, а також різних відповідних служб і установ.</w:t>
      </w:r>
    </w:p>
    <w:p w14:paraId="03045B8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4" w:name="n145"/>
      <w:bookmarkEnd w:id="124"/>
      <w:r w:rsidRPr="009078E4">
        <w:rPr>
          <w:rStyle w:val="rvts9"/>
          <w:b/>
          <w:bCs/>
          <w:color w:val="000000"/>
          <w:lang w:val="uk-UA"/>
        </w:rPr>
        <w:t>Освіта дорослих та безперервна освіта</w:t>
      </w:r>
    </w:p>
    <w:p w14:paraId="5937C82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5" w:name="n146"/>
      <w:bookmarkEnd w:id="125"/>
      <w:r w:rsidRPr="009078E4">
        <w:rPr>
          <w:color w:val="000000"/>
          <w:lang w:val="uk-UA"/>
        </w:rPr>
        <w:t>57. Особам з інвалідністю варто приділяти особливу увагу в ході розробки і впровадження програм освіти дорослих та програм безперервної освіти. Особам з інвалідністю необхідно надавати право пріоритетного доступу до таких програм. Потрібно розробити також спеціальні курси для врахування потреб та особливостей різних груп дорослих з інвалідністю.</w:t>
      </w:r>
    </w:p>
    <w:p w14:paraId="4C070512"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26" w:name="n147"/>
      <w:bookmarkEnd w:id="126"/>
      <w:r w:rsidRPr="009078E4">
        <w:rPr>
          <w:rStyle w:val="rvts15"/>
          <w:b/>
          <w:bCs/>
          <w:color w:val="000000"/>
          <w:sz w:val="28"/>
          <w:szCs w:val="28"/>
          <w:lang w:val="uk-UA"/>
        </w:rPr>
        <w:t>F. ПЕРСПЕКТИВИ, ПОВ’ЯЗАНІ З ГРОМАДОЮ</w:t>
      </w:r>
    </w:p>
    <w:p w14:paraId="445A602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7" w:name="n148"/>
      <w:bookmarkEnd w:id="127"/>
      <w:r w:rsidRPr="009078E4">
        <w:rPr>
          <w:rStyle w:val="rvts11"/>
          <w:i/>
          <w:iCs/>
          <w:color w:val="000000"/>
          <w:lang w:val="uk-UA"/>
        </w:rPr>
        <w:t>58. Досягнення мети надання якісної освіти дітям з ООП - завдання не лише Міністерств освіти і шкіл. Для цього потрібна співпраця з боку сімей, а також мобілізація громад і волонтерських організацій та підтримка широкої громадськості. Цілий ряд корисних висновків можна зробити з досвіду країн або регіонів, у яких вдалося досягти прогресу у вирівнюванні освітніх можливостей для дітей і молоді з ООП.</w:t>
      </w:r>
    </w:p>
    <w:p w14:paraId="5A277F2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8" w:name="n149"/>
      <w:bookmarkEnd w:id="128"/>
      <w:r w:rsidRPr="009078E4">
        <w:rPr>
          <w:rStyle w:val="rvts9"/>
          <w:b/>
          <w:bCs/>
          <w:color w:val="000000"/>
          <w:lang w:val="uk-UA"/>
        </w:rPr>
        <w:t>Партнерські зв’язки з батьками</w:t>
      </w:r>
    </w:p>
    <w:p w14:paraId="3844C8FD"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29" w:name="n150"/>
      <w:bookmarkEnd w:id="129"/>
      <w:r w:rsidRPr="009078E4">
        <w:rPr>
          <w:color w:val="000000"/>
          <w:lang w:val="uk-UA"/>
        </w:rPr>
        <w:t>59. Освіта дітей з ООП є спільним завданням батьків і фахівців. Позитивне ставлення до цього з боку батьків сприяє інтеграції в школі та суспільстві. Батьки потребують підтримки, щоб виконувати свою роль батька дитини з особливими освітніми потребами. Роль сімей і батьків можна було б покращити шляхом надання необхідної інформації простою і зрозумілою мовою; врахування потреб в інформації та професійній підготовці для батьків є особливо важливим завданням у культурних середовищах, в яких відсутня сформована традиція шкільного навчання. Як батьки, так і викладачі можуть потребувати підтримки і заохочення в тому, що стосується навчання спільній роботі як рівноправних партнерів.</w:t>
      </w:r>
    </w:p>
    <w:p w14:paraId="41DF6DF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0" w:name="n151"/>
      <w:bookmarkEnd w:id="130"/>
      <w:r w:rsidRPr="009078E4">
        <w:rPr>
          <w:color w:val="000000"/>
          <w:lang w:val="uk-UA"/>
        </w:rPr>
        <w:t>60. Батьки є привілейованими партнерами щодо особливих освітніх потреб своєї дитини і, наскільки це можливо, потрібно їм надавати право обирати саме ту освіту, яку вони хочуть для своєї дитини.</w:t>
      </w:r>
    </w:p>
    <w:p w14:paraId="338BB28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1" w:name="n152"/>
      <w:bookmarkEnd w:id="131"/>
      <w:r w:rsidRPr="009078E4">
        <w:rPr>
          <w:color w:val="000000"/>
          <w:lang w:val="uk-UA"/>
        </w:rPr>
        <w:t xml:space="preserve">61. Варто розвивати спільні та взаємодоповнюючі партнерські відносини між адміністраторами школи, вчителями і батьками, а також розглядати батьків як активних партнерів під час прийняття рішень. Необхідно заохочувати батьків брати участь в освітніх заходах як вдома, так і в школі (де вони можуть ознайомитися з ефективними методами і </w:t>
      </w:r>
      <w:r w:rsidRPr="009078E4">
        <w:rPr>
          <w:color w:val="000000"/>
          <w:lang w:val="uk-UA"/>
        </w:rPr>
        <w:lastRenderedPageBreak/>
        <w:t>дізнатися, яким чином потрібно організовувати заходи, не пов’язані з навчальним планом), а також у контролі за навчанням їхніх дітей та наданні їм підтримки.</w:t>
      </w:r>
    </w:p>
    <w:p w14:paraId="114D4F5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2" w:name="n153"/>
      <w:bookmarkEnd w:id="132"/>
      <w:r w:rsidRPr="009078E4">
        <w:rPr>
          <w:color w:val="000000"/>
          <w:lang w:val="uk-UA"/>
        </w:rPr>
        <w:t>62. Урядам варто відігравати провідну роль у заохоченні партнерських зв’язків з батьками як шляхом роз’яснення політики, так і прийняття законодавчих заходів, що стосуються батьківських прав. Потрібно заохочувати розвиток батьківських асоціацій та участь їх представників у розробці та виконанні програм, спрямованих на підвищення якості освіти їхніх дітей. Під час розробки і виконання програм потрібно також консультуватися з організаціями осіб з інвалідністю.</w:t>
      </w:r>
    </w:p>
    <w:p w14:paraId="5DE9BC6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3" w:name="n154"/>
      <w:bookmarkEnd w:id="133"/>
      <w:r w:rsidRPr="009078E4">
        <w:rPr>
          <w:rStyle w:val="rvts9"/>
          <w:b/>
          <w:bCs/>
          <w:color w:val="000000"/>
          <w:lang w:val="uk-UA"/>
        </w:rPr>
        <w:t>Участь громади</w:t>
      </w:r>
    </w:p>
    <w:p w14:paraId="6AEEC38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4" w:name="n155"/>
      <w:bookmarkEnd w:id="134"/>
      <w:r w:rsidRPr="009078E4">
        <w:rPr>
          <w:color w:val="000000"/>
          <w:lang w:val="uk-UA"/>
        </w:rPr>
        <w:t>63. Децентралізація та планування з урахуванням місцевих особливостей значною мірою сприяють залученню громад до процесу освіти і підготовки кадрів осіб з ООП. Місцеві адміністратори повинні заохочувати участь представників громад шляхом надання підтримки репрезентативним асоціаціям і залучення їх до процесу прийняття рішень. З цією метою у дрібних географічних районах, які не можуть забезпечити широкої участі представників громади, потрібно створювати мобілізуючі та контролюючі механізми, що складаються з місцевої адміністрації, освітніх установ, установ охорони здоров’я та інших органів, що займаються питаннями розвитку, керівників громади і добровільних організацій.</w:t>
      </w:r>
    </w:p>
    <w:p w14:paraId="64CF8CF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5" w:name="n156"/>
      <w:bookmarkEnd w:id="135"/>
      <w:r w:rsidRPr="009078E4">
        <w:rPr>
          <w:color w:val="000000"/>
          <w:lang w:val="uk-UA"/>
        </w:rPr>
        <w:t>64. Потрібно прагнути до залучення представників громади для доповнення шкільних заходів, надання допомоги у виконанні домашньої роботи і компенсації браку підтримки сім’ї. У зв’язку з цим варто згадати про роль місцевих асоціацій у наданні приміщень, сімейних асоціацій, молодіжних клубів та рухів, а також про потенційну роль осіб більш старшого віку та інших волонтерів, включаючи осіб з інвалідністю, в рамках як шкільних, так і позашкільних програм.</w:t>
      </w:r>
    </w:p>
    <w:p w14:paraId="095F12A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6" w:name="n157"/>
      <w:bookmarkEnd w:id="136"/>
      <w:r w:rsidRPr="009078E4">
        <w:rPr>
          <w:color w:val="000000"/>
          <w:lang w:val="uk-UA"/>
        </w:rPr>
        <w:t>65. У всіх випадках, коли ініціатива проведення реабілітаційних заходів на основі громади йде ззовні, саме громада повинна вирішувати, чи стане така програма частиною поточних заходів громади у галузі розвитку. Необхідно надати повноваження щодо здійснення такої програми різним партнерам у громаді, включаючи організації осіб з інвалідністю та інші неурядові організації. У разі необхідності урядовим установам як на національному, так і на місцевому рівнях варто також надавати фінансову та іншу підтримку.</w:t>
      </w:r>
    </w:p>
    <w:p w14:paraId="1F5A87DA"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7" w:name="n158"/>
      <w:bookmarkEnd w:id="137"/>
      <w:r w:rsidRPr="009078E4">
        <w:rPr>
          <w:rStyle w:val="rvts9"/>
          <w:b/>
          <w:bCs/>
          <w:color w:val="000000"/>
          <w:lang w:val="uk-UA"/>
        </w:rPr>
        <w:t>Роль волонтерських організацій</w:t>
      </w:r>
    </w:p>
    <w:p w14:paraId="6F1A761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8" w:name="n159"/>
      <w:bookmarkEnd w:id="138"/>
      <w:r w:rsidRPr="009078E4">
        <w:rPr>
          <w:color w:val="000000"/>
          <w:lang w:val="uk-UA"/>
        </w:rPr>
        <w:t>66. Оскільки волонтерські асоціації та національні неурядові організації мають більшу свободу дій та здатні швидше реагувати на виявлені потреби, їм необхідно надавати допомогу в розробці нових ідей та експериментальних новаторських методів забезпечення освіти. Вони можуть відігравати новаторську і роль каталізатора, а також розширювати коло програм, наявних у громади.</w:t>
      </w:r>
    </w:p>
    <w:p w14:paraId="6531E7B0"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39" w:name="n160"/>
      <w:bookmarkEnd w:id="139"/>
      <w:r w:rsidRPr="009078E4">
        <w:rPr>
          <w:color w:val="000000"/>
          <w:lang w:val="uk-UA"/>
        </w:rPr>
        <w:t>67. Організації осіб з інвалідністю, тобто організації, у яких вони самі мають вирішальний вплив, потрібно активно залучати до визначення потреб, вираження думок щодо пріоритетів, надання послуг, оцінки показників та заохочення змін.</w:t>
      </w:r>
    </w:p>
    <w:p w14:paraId="46922AC5"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0" w:name="n161"/>
      <w:bookmarkEnd w:id="140"/>
      <w:r w:rsidRPr="009078E4">
        <w:rPr>
          <w:rStyle w:val="rvts9"/>
          <w:b/>
          <w:bCs/>
          <w:color w:val="000000"/>
          <w:lang w:val="uk-UA"/>
        </w:rPr>
        <w:t>Підвищення обізнаності громадськості</w:t>
      </w:r>
    </w:p>
    <w:p w14:paraId="707FAD9E"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1" w:name="n162"/>
      <w:bookmarkEnd w:id="141"/>
      <w:r w:rsidRPr="009078E4">
        <w:rPr>
          <w:color w:val="000000"/>
          <w:lang w:val="uk-UA"/>
        </w:rPr>
        <w:t>68. Розробники політики на всіх рівнях, включаючи рівень школи, повинні регулярно підтверджувати свою прихильність до інклюзивної освіти та заохочувати позитивне ставлення дітей, викладачів, а також представників широкої громадськості до осіб з ООП.</w:t>
      </w:r>
    </w:p>
    <w:p w14:paraId="6D346F5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2" w:name="n163"/>
      <w:bookmarkEnd w:id="142"/>
      <w:r w:rsidRPr="009078E4">
        <w:rPr>
          <w:color w:val="000000"/>
          <w:lang w:val="uk-UA"/>
        </w:rPr>
        <w:t xml:space="preserve">69. Засоби масової інформації можуть відігравати потужну роль у заохоченні позитивного ставлення до інтеграції в суспільстві осіб з інвалідністю, подоланні </w:t>
      </w:r>
      <w:r w:rsidRPr="009078E4">
        <w:rPr>
          <w:color w:val="000000"/>
          <w:lang w:val="uk-UA"/>
        </w:rPr>
        <w:lastRenderedPageBreak/>
        <w:t>стереотипів і недопущенні спотворення інформації, а також навіюванні більшого оптимізму і розкритті можливостей осіб з інвалідністю. Засоби масової інформації можуть також заохочувати позитивне ставлення роботодавців до працевлаштування осіб з інвалідністю. Засоби масової інформації варто використовувати для інформування широкої громадськості щодо нових підходів у галузі освіти, зокрема щодо забезпечення освіти осіб з ООП у звичайних школах, шляхом популяризації прикладів вдалих практичних заходів і успішного досвіду.</w:t>
      </w:r>
    </w:p>
    <w:p w14:paraId="0FA17BC9"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43" w:name="n164"/>
      <w:bookmarkEnd w:id="143"/>
      <w:r w:rsidRPr="009078E4">
        <w:rPr>
          <w:rStyle w:val="rvts15"/>
          <w:b/>
          <w:bCs/>
          <w:color w:val="000000"/>
          <w:sz w:val="28"/>
          <w:szCs w:val="28"/>
          <w:lang w:val="uk-UA"/>
        </w:rPr>
        <w:t>G. ПОТРЕБИ В РЕСУРСАХ</w:t>
      </w:r>
    </w:p>
    <w:p w14:paraId="411693A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4" w:name="n165"/>
      <w:bookmarkEnd w:id="144"/>
      <w:r w:rsidRPr="009078E4">
        <w:rPr>
          <w:rStyle w:val="rvts11"/>
          <w:i/>
          <w:iCs/>
          <w:color w:val="000000"/>
          <w:lang w:val="uk-UA"/>
        </w:rPr>
        <w:t>70. Розвиток інклюзивних шкіл як найбільш ефективного засобу забезпечення освіти для всіх варто визнати як основний напрям урядової політики, і йому потрібно приділяти пріоритетне місце у програмі розвитку країни. Тільки таким чином можна буде отримати належні ресурси. Зміни в політиці та пріоритети можуть бути досягнуті лише в разі задоволення потреб у належних ресурсах. Політичні зобов 'язання - як на національному, так і місцевому рівнях, - необхідні як для отримання додаткових ресурсів, так і для перерозподілу існуючих ресурсів. Незважаючи на те, що громади можуть відігравати ключову роль у розвитку інклюзивних шкіл, важливі також заохочувальні заходи та підтримка урядів у пошуку ефективних і прийнятних рішень.</w:t>
      </w:r>
    </w:p>
    <w:p w14:paraId="1A2A578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5" w:name="n166"/>
      <w:bookmarkEnd w:id="145"/>
      <w:r w:rsidRPr="009078E4">
        <w:rPr>
          <w:color w:val="000000"/>
          <w:lang w:val="uk-UA"/>
        </w:rPr>
        <w:t>71. При розподілі ресурсів між школами варто реально враховувати відмінності у витратах, необхідних для забезпечення належної освіти для всіх дітей, маючи при цьому на увазі їх потреби та особливості. Можливо, реально спочатку підтримати ті школи, які хочуть сприяти інклюзивній освіті та запускати пілотні проекти в деяких регіонах, щоб отримати необхідний досвід для більш детальної розробки і поступового загального поширення такої освіти. Під час загального поширення інклюзивної освіти потрібно забезпечити такий стан, при якому рівень підтримки і досвіду відповідав би характеру потреб.</w:t>
      </w:r>
    </w:p>
    <w:p w14:paraId="656C1621"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6" w:name="n167"/>
      <w:bookmarkEnd w:id="146"/>
      <w:r w:rsidRPr="009078E4">
        <w:rPr>
          <w:color w:val="000000"/>
          <w:lang w:val="uk-UA"/>
        </w:rPr>
        <w:t>72. Потрібно виділити також ресурси на допоміжні послуги для підготовки викладачів основних дисциплін, забезпечення ресурсних центрів і викладачів у системі спеціальної освіти або викладачів-консультантів. Варто підготувати також відповідні технічні засоби для забезпечення успішного функціонування комплексної системи освіти. Тому комплексні підходи потрібно пов’язувати з розвитком допоміжних послуг на центральному та проміжному рівнях.</w:t>
      </w:r>
    </w:p>
    <w:p w14:paraId="7E99CC26"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7" w:name="n168"/>
      <w:bookmarkEnd w:id="147"/>
      <w:r w:rsidRPr="009078E4">
        <w:rPr>
          <w:color w:val="000000"/>
          <w:lang w:val="uk-UA"/>
        </w:rPr>
        <w:t>73. Об’єднання людських, інституційних, матеріально-технічних і фінансових ресурсів різних міністерств (освіти, охорони здоров’я, соціального захисту, праці, молоді і т.д.), територіальних і місцевих органів, а також інших спеціалізованих установ є ефективним засобом забезпечення їх максимального впливу. Поєднання освітнього і соціального підходів до освіти осіб з ООП потребують ефективних структур управління, що дозволяють різним службам співпрацювати як на національному, так і на місцевому рівнях, а державним органам і асоціативним установам об’єднувати свої зусилля.</w:t>
      </w:r>
    </w:p>
    <w:p w14:paraId="6D39B7AD" w14:textId="77777777" w:rsidR="009933D2" w:rsidRPr="009078E4" w:rsidRDefault="009933D2" w:rsidP="009933D2">
      <w:pPr>
        <w:pStyle w:val="rvps7"/>
        <w:shd w:val="clear" w:color="auto" w:fill="FFFFFF"/>
        <w:spacing w:before="150" w:beforeAutospacing="0" w:after="150" w:afterAutospacing="0"/>
        <w:ind w:left="450" w:right="450"/>
        <w:jc w:val="center"/>
        <w:rPr>
          <w:color w:val="000000"/>
          <w:lang w:val="uk-UA"/>
        </w:rPr>
      </w:pPr>
      <w:bookmarkStart w:id="148" w:name="n169"/>
      <w:bookmarkEnd w:id="148"/>
      <w:r w:rsidRPr="009078E4">
        <w:rPr>
          <w:rStyle w:val="rvts15"/>
          <w:b/>
          <w:bCs/>
          <w:color w:val="000000"/>
          <w:sz w:val="28"/>
          <w:szCs w:val="28"/>
          <w:lang w:val="uk-UA"/>
        </w:rPr>
        <w:t>III </w:t>
      </w:r>
      <w:r w:rsidRPr="009078E4">
        <w:rPr>
          <w:color w:val="000000"/>
          <w:lang w:val="uk-UA"/>
        </w:rPr>
        <w:br/>
      </w:r>
      <w:r w:rsidRPr="009078E4">
        <w:rPr>
          <w:rStyle w:val="rvts15"/>
          <w:b/>
          <w:bCs/>
          <w:color w:val="000000"/>
          <w:sz w:val="28"/>
          <w:szCs w:val="28"/>
          <w:lang w:val="uk-UA"/>
        </w:rPr>
        <w:t>КЕРІВНІ ПРИНЦИПИ ДІЯЛЬНОСТІ НА РЕГІОНАЛЬНОМУ І МІЖНАРОДНОМУ РІВНЯХ</w:t>
      </w:r>
    </w:p>
    <w:p w14:paraId="5A485B0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49" w:name="n170"/>
      <w:bookmarkEnd w:id="149"/>
      <w:r w:rsidRPr="009078E4">
        <w:rPr>
          <w:rStyle w:val="rvts11"/>
          <w:i/>
          <w:iCs/>
          <w:color w:val="000000"/>
          <w:lang w:val="uk-UA"/>
        </w:rPr>
        <w:t>74. Міжнародне співробітництво між урядовими і неурядовими, регіональними та міжрегіональними організаціями може відігравати дуже важливу роль у підтримці розвитку інклюзивних шкіл. На основі минулого досвіду в цій галузі міжнародні, міжурядові та неурядові організації, а також двосторонні донорські установи могли б розглянути питання про об’єднання зусиль у застосуванні наступних стратегічних підходів.</w:t>
      </w:r>
    </w:p>
    <w:p w14:paraId="24D862F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0" w:name="n171"/>
      <w:bookmarkEnd w:id="150"/>
      <w:r w:rsidRPr="009078E4">
        <w:rPr>
          <w:color w:val="000000"/>
          <w:lang w:val="uk-UA"/>
        </w:rPr>
        <w:lastRenderedPageBreak/>
        <w:t>75. Технічна допомога повинна бути спрямована на стратегічні галузі дій, які надають мультиплікаційний ефект, особливо в країнах, що розвиваються. Одне з важливих завдань у галузі міжнародного співробітництва полягає у наданні підтримки здійсненню пілотних проектів, спрямованих на апробування нових підходів і створення потенціалу.</w:t>
      </w:r>
    </w:p>
    <w:p w14:paraId="1C59BEF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1" w:name="n172"/>
      <w:bookmarkEnd w:id="151"/>
      <w:r w:rsidRPr="009078E4">
        <w:rPr>
          <w:color w:val="000000"/>
          <w:lang w:val="uk-UA"/>
        </w:rPr>
        <w:t>76. Організація регіональних партнерських зв’язків або партнерські відносини між країнами з аналогічними підходами до освіти осіб з ООП могли б дозволити здійснювати планування спільних заходів у рамках існуючих регіональних або інших спільних механізмів. Такі заходи варто розробляти з урахуванням економії завдяки масштабам здійснюваних програм, досвіду країн-учасниць, а також подальшого розвитку національних потенціалів.</w:t>
      </w:r>
    </w:p>
    <w:p w14:paraId="3A005277"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2" w:name="n173"/>
      <w:bookmarkEnd w:id="152"/>
      <w:r w:rsidRPr="009078E4">
        <w:rPr>
          <w:color w:val="000000"/>
          <w:lang w:val="uk-UA"/>
        </w:rPr>
        <w:t>77. Першочергове завдання, яке покладається на міжнародні організації, полягає у забезпеченні обміну даними, інформацією і результатами здійснення пілотних програм у галузі освіти осіб з ООП між країнами і регіонами. Збір міжнародно-порівнянних показників прогресу у галузі інклюзивної освіти та забезпечення робочими місцями повинен стати частиною всесвітньої бази даних про освіту. Координаційні центри можна було б створити у субрегіональних центрах з метою полегшення обміну інформацією. Потрібно зміцнити існуючі структури на регіональному та міжнародному рівнях та розширювати їх діяльність у таких сферах, як політика, програмування, підготовка персоналу та оцінка.</w:t>
      </w:r>
    </w:p>
    <w:p w14:paraId="39686A4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3" w:name="n174"/>
      <w:bookmarkEnd w:id="153"/>
      <w:r w:rsidRPr="009078E4">
        <w:rPr>
          <w:color w:val="000000"/>
          <w:lang w:val="uk-UA"/>
        </w:rPr>
        <w:t>78. Високий відсоток осіб з інвалідністю є прямим результатом відсутності інформації, бідності та низьких стандартів у галузі охорони здоров’я. Оскільки кількість осіб з інвалідністю в усьому світі зростає, особливо у країнах, що розвиваються, варто докладати на міжнародному рівні спільні зусилля у тісній співпраці з діями, розпочатими на національному рівні щодо попередження за допомогою освіти причин появи осіб з інвалідністю, що, у свою чергу, зменшить кількість випадків і поширення інвалідності, дозволяючи тим самим ще більше скоротити попит на обмежені фінансові та людські ресурси в будь-якій конкретній країні.</w:t>
      </w:r>
    </w:p>
    <w:p w14:paraId="75C332AF"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4" w:name="n175"/>
      <w:bookmarkEnd w:id="154"/>
      <w:r w:rsidRPr="009078E4">
        <w:rPr>
          <w:color w:val="000000"/>
          <w:lang w:val="uk-UA"/>
        </w:rPr>
        <w:t>79. Міжнародна допомога і технічне сприяння, покликані для того, щоб зробити внесок в освіту осіб з ООП, виявляються з найрізноманітніших джерел. Відповідно, надзвичайно важливо забезпечити узгодженість і взаємодоповнюваність діяльності між організаціями системи Організації Об’єднаних Націй та іншими установами, які надають допомогу в цій галузі.</w:t>
      </w:r>
    </w:p>
    <w:p w14:paraId="5C7C698B"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5" w:name="n176"/>
      <w:bookmarkEnd w:id="155"/>
      <w:r w:rsidRPr="009078E4">
        <w:rPr>
          <w:color w:val="000000"/>
          <w:lang w:val="uk-UA"/>
        </w:rPr>
        <w:t>80. Міжнародне співробітництво повинно сприяти проведенню тренінгів із підвищення кваліфікації для керівників у галузі освіти та інших фахівців на регіональному рівні і зміцнювати співробітництво між факультетами університетів та педагогічними установами в різних країнах для проведення порівняльних досліджень, а також публікації довідкових документів і навчальних матеріалів.</w:t>
      </w:r>
    </w:p>
    <w:p w14:paraId="2BE9F102"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6" w:name="n177"/>
      <w:bookmarkEnd w:id="156"/>
      <w:r w:rsidRPr="009078E4">
        <w:rPr>
          <w:color w:val="000000"/>
          <w:lang w:val="uk-UA"/>
        </w:rPr>
        <w:t>81. Міжнародне співробітництво повинно сприяти розвитку регіональних і міжнародних асоціацій фахівців, що займаються питаннями зміцнення освіти для осіб з ООП, і має надавати підтримку створенню та поширенню інформаційних бюлетенів або журналів, а також проведення регіональних нарад і конференцій.</w:t>
      </w:r>
    </w:p>
    <w:p w14:paraId="48CFA8B3"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7" w:name="n178"/>
      <w:bookmarkEnd w:id="157"/>
      <w:r w:rsidRPr="009078E4">
        <w:rPr>
          <w:color w:val="000000"/>
          <w:lang w:val="uk-UA"/>
        </w:rPr>
        <w:t>82. Міжнародні та регіональні наради, що стосуються питань, пов’язаних з освітою, повинні забезпечувати, щоб особливі освітні потреби розглядалися як невід’ємна частина обговорень, а не як окрема тема. Як конкретний приклад питання освіти осіб з ООП потрібно включити до порядку денного регіональних міністерських конференцій, організованих ЮНЕСКО та іншими міжурядовими органами.</w:t>
      </w:r>
    </w:p>
    <w:p w14:paraId="6187C619"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8" w:name="n179"/>
      <w:bookmarkEnd w:id="158"/>
      <w:r w:rsidRPr="009078E4">
        <w:rPr>
          <w:color w:val="000000"/>
          <w:lang w:val="uk-UA"/>
        </w:rPr>
        <w:t>83. Установи з міжнародного технічного співробітництва та фінансування, які беруть участь у наданні підтримки та розвитку ініціатив щодо </w:t>
      </w:r>
      <w:r w:rsidRPr="009078E4">
        <w:rPr>
          <w:rStyle w:val="rvts9"/>
          <w:b/>
          <w:bCs/>
          <w:color w:val="000000"/>
          <w:lang w:val="uk-UA"/>
        </w:rPr>
        <w:t>Освіти для всіх</w:t>
      </w:r>
      <w:r w:rsidRPr="009078E4">
        <w:rPr>
          <w:color w:val="000000"/>
          <w:lang w:val="uk-UA"/>
        </w:rPr>
        <w:t xml:space="preserve">, повинні </w:t>
      </w:r>
      <w:r w:rsidRPr="009078E4">
        <w:rPr>
          <w:color w:val="000000"/>
          <w:lang w:val="uk-UA"/>
        </w:rPr>
        <w:lastRenderedPageBreak/>
        <w:t>забезпечити становище, при якому питання освіти осіб з ООП були б невід’ємною складовою всіх проектів у галузі розвитку.</w:t>
      </w:r>
    </w:p>
    <w:p w14:paraId="30C79C94" w14:textId="77777777" w:rsidR="009933D2" w:rsidRPr="009078E4" w:rsidRDefault="009933D2" w:rsidP="009933D2">
      <w:pPr>
        <w:pStyle w:val="rvps2"/>
        <w:shd w:val="clear" w:color="auto" w:fill="FFFFFF"/>
        <w:spacing w:before="0" w:beforeAutospacing="0" w:after="150" w:afterAutospacing="0"/>
        <w:ind w:firstLine="450"/>
        <w:jc w:val="both"/>
        <w:rPr>
          <w:color w:val="000000"/>
          <w:lang w:val="uk-UA"/>
        </w:rPr>
      </w:pPr>
      <w:bookmarkStart w:id="159" w:name="n180"/>
      <w:bookmarkEnd w:id="159"/>
      <w:r w:rsidRPr="009078E4">
        <w:rPr>
          <w:color w:val="000000"/>
          <w:lang w:val="uk-UA"/>
        </w:rPr>
        <w:t>84. Варто налагодити міжнародне співробітництво для надання підтримки розробці технічних умов загального доступу до комунікаційних технологій, що ґрунтуються на створенні інформаційної інфраструктури.</w:t>
      </w:r>
    </w:p>
    <w:p w14:paraId="74CE9807" w14:textId="77777777" w:rsidR="009933D2" w:rsidRPr="00F54AFD" w:rsidRDefault="009933D2" w:rsidP="009933D2">
      <w:pPr>
        <w:pStyle w:val="rvps2"/>
        <w:shd w:val="clear" w:color="auto" w:fill="FFFFFF"/>
        <w:spacing w:before="0" w:beforeAutospacing="0" w:after="150" w:afterAutospacing="0"/>
        <w:ind w:firstLine="450"/>
        <w:jc w:val="both"/>
        <w:rPr>
          <w:lang w:val="uk-UA"/>
        </w:rPr>
      </w:pPr>
      <w:bookmarkStart w:id="160" w:name="n181"/>
      <w:bookmarkEnd w:id="160"/>
      <w:r w:rsidRPr="009078E4">
        <w:rPr>
          <w:color w:val="000000"/>
          <w:lang w:val="uk-UA"/>
        </w:rPr>
        <w:t>85. Ці </w:t>
      </w:r>
      <w:r w:rsidRPr="009078E4">
        <w:rPr>
          <w:rStyle w:val="rvts9"/>
          <w:b/>
          <w:bCs/>
          <w:color w:val="000000"/>
          <w:lang w:val="uk-UA"/>
        </w:rPr>
        <w:t>Рамки Дій</w:t>
      </w:r>
      <w:r w:rsidRPr="009078E4">
        <w:rPr>
          <w:color w:val="000000"/>
          <w:lang w:val="uk-UA"/>
        </w:rPr>
        <w:t> були прийняті шляхом акламації після обговорення і внесення правок 10 червня 1994 року в сесії, присвяченій закриттю Конференції. Передбачається, що держави-члени, а також урядові та неурядові організації будуть керуватися ними при виконанні </w:t>
      </w:r>
      <w:hyperlink r:id="rId34" w:anchor="n12" w:history="1">
        <w:r w:rsidRPr="00F54AFD">
          <w:rPr>
            <w:rStyle w:val="a8"/>
            <w:color w:val="auto"/>
            <w:u w:val="none"/>
            <w:lang w:val="uk-UA"/>
          </w:rPr>
          <w:t>Саламанської декларації про принципи, політику та практичну діяльність в галузі освіти осіб з особливими освітніми потребами</w:t>
        </w:r>
      </w:hyperlink>
      <w:r w:rsidRPr="00F54AFD">
        <w:rPr>
          <w:lang w:val="uk-UA"/>
        </w:rPr>
        <w:t>.</w:t>
      </w:r>
    </w:p>
    <w:p w14:paraId="34AB4293" w14:textId="77777777" w:rsidR="009933D2" w:rsidRPr="009078E4" w:rsidRDefault="009933D2" w:rsidP="009933D2">
      <w:pPr>
        <w:pStyle w:val="rvps12"/>
        <w:shd w:val="clear" w:color="auto" w:fill="FFFFFF"/>
        <w:spacing w:before="150" w:beforeAutospacing="0" w:after="150" w:afterAutospacing="0"/>
        <w:jc w:val="center"/>
        <w:rPr>
          <w:color w:val="000000"/>
          <w:lang w:val="uk-UA"/>
        </w:rPr>
      </w:pPr>
      <w:bookmarkStart w:id="161" w:name="n182"/>
      <w:bookmarkEnd w:id="161"/>
      <w:r w:rsidRPr="009078E4">
        <w:rPr>
          <w:rStyle w:val="rvts82"/>
          <w:color w:val="000000"/>
          <w:sz w:val="20"/>
          <w:szCs w:val="20"/>
          <w:lang w:val="uk-UA"/>
        </w:rPr>
        <w:t>За додатковою інформацією можна звертатися: </w:t>
      </w:r>
      <w:r w:rsidRPr="009078E4">
        <w:rPr>
          <w:color w:val="000000"/>
          <w:lang w:val="uk-UA"/>
        </w:rPr>
        <w:br/>
      </w:r>
      <w:r w:rsidRPr="009078E4">
        <w:rPr>
          <w:rStyle w:val="rvts82"/>
          <w:color w:val="000000"/>
          <w:sz w:val="20"/>
          <w:szCs w:val="20"/>
          <w:lang w:val="uk-UA"/>
        </w:rPr>
        <w:t>UNESCO </w:t>
      </w:r>
      <w:r w:rsidRPr="009078E4">
        <w:rPr>
          <w:color w:val="000000"/>
          <w:lang w:val="uk-UA"/>
        </w:rPr>
        <w:br/>
      </w:r>
      <w:r w:rsidRPr="009078E4">
        <w:rPr>
          <w:rStyle w:val="rvts82"/>
          <w:color w:val="000000"/>
          <w:sz w:val="20"/>
          <w:szCs w:val="20"/>
          <w:lang w:val="uk-UA"/>
        </w:rPr>
        <w:t>Special Education, Division of Basic Education </w:t>
      </w:r>
      <w:r w:rsidRPr="009078E4">
        <w:rPr>
          <w:color w:val="000000"/>
          <w:lang w:val="uk-UA"/>
        </w:rPr>
        <w:br/>
      </w:r>
      <w:r w:rsidRPr="009078E4">
        <w:rPr>
          <w:rStyle w:val="rvts82"/>
          <w:color w:val="000000"/>
          <w:sz w:val="20"/>
          <w:szCs w:val="20"/>
          <w:lang w:val="uk-UA"/>
        </w:rPr>
        <w:t>7 place de Fontenoy 75352 Pans 07-SP </w:t>
      </w:r>
      <w:r w:rsidRPr="009078E4">
        <w:rPr>
          <w:color w:val="000000"/>
          <w:lang w:val="uk-UA"/>
        </w:rPr>
        <w:br/>
      </w:r>
      <w:r w:rsidRPr="009078E4">
        <w:rPr>
          <w:rStyle w:val="rvts82"/>
          <w:color w:val="000000"/>
          <w:sz w:val="20"/>
          <w:szCs w:val="20"/>
          <w:lang w:val="uk-UA"/>
        </w:rPr>
        <w:t>Fax: (33-1) 40 65 94 05</w:t>
      </w:r>
    </w:p>
    <w:p w14:paraId="2925C8F6" w14:textId="77777777" w:rsidR="009933D2" w:rsidRPr="009078E4" w:rsidRDefault="009933D2" w:rsidP="009933D2">
      <w:pPr>
        <w:pStyle w:val="rvps12"/>
        <w:shd w:val="clear" w:color="auto" w:fill="FFFFFF"/>
        <w:spacing w:before="150" w:beforeAutospacing="0" w:after="150" w:afterAutospacing="0"/>
        <w:jc w:val="center"/>
        <w:rPr>
          <w:color w:val="000000"/>
          <w:lang w:val="uk-UA"/>
        </w:rPr>
      </w:pPr>
      <w:bookmarkStart w:id="162" w:name="n183"/>
      <w:bookmarkEnd w:id="162"/>
      <w:r w:rsidRPr="009078E4">
        <w:rPr>
          <w:rStyle w:val="rvts46"/>
          <w:i/>
          <w:iCs/>
          <w:color w:val="000000"/>
          <w:lang w:val="uk-UA"/>
        </w:rPr>
        <w:t>{Переклад Саламанської декларації з англійської мови здійснено Благодійним Фондом Порошенка}</w:t>
      </w:r>
    </w:p>
    <w:p w14:paraId="74C81865" w14:textId="3B5CD307" w:rsidR="009933D2" w:rsidRPr="009078E4" w:rsidRDefault="009933D2" w:rsidP="009933D2">
      <w:pPr>
        <w:spacing w:line="276" w:lineRule="auto"/>
        <w:jc w:val="both"/>
        <w:rPr>
          <w:rFonts w:asciiTheme="majorBidi" w:hAnsiTheme="majorBidi" w:cstheme="majorBidi"/>
          <w:b/>
          <w:sz w:val="24"/>
          <w:szCs w:val="24"/>
          <w:lang w:val="uk-UA"/>
        </w:rPr>
      </w:pPr>
    </w:p>
    <w:p w14:paraId="73188297" w14:textId="76B0E16F" w:rsidR="009933D2" w:rsidRDefault="009933D2" w:rsidP="008900E2">
      <w:pPr>
        <w:pStyle w:val="a3"/>
        <w:spacing w:line="276" w:lineRule="auto"/>
        <w:jc w:val="both"/>
        <w:rPr>
          <w:rFonts w:asciiTheme="majorBidi" w:hAnsiTheme="majorBidi" w:cstheme="majorBidi"/>
          <w:b/>
          <w:sz w:val="24"/>
          <w:szCs w:val="24"/>
          <w:lang w:val="uk-UA"/>
        </w:rPr>
      </w:pPr>
    </w:p>
    <w:p w14:paraId="7AC54872" w14:textId="7D79379E" w:rsidR="00384168" w:rsidRDefault="00384168" w:rsidP="008900E2">
      <w:pPr>
        <w:pStyle w:val="a3"/>
        <w:spacing w:line="276" w:lineRule="auto"/>
        <w:jc w:val="both"/>
        <w:rPr>
          <w:rFonts w:asciiTheme="majorBidi" w:hAnsiTheme="majorBidi" w:cstheme="majorBidi"/>
          <w:b/>
          <w:sz w:val="24"/>
          <w:szCs w:val="24"/>
          <w:lang w:val="uk-UA"/>
        </w:rPr>
      </w:pPr>
    </w:p>
    <w:p w14:paraId="2E57B27E" w14:textId="75675C9E" w:rsidR="00384168" w:rsidRDefault="00384168" w:rsidP="008900E2">
      <w:pPr>
        <w:pStyle w:val="a3"/>
        <w:spacing w:line="276" w:lineRule="auto"/>
        <w:jc w:val="both"/>
        <w:rPr>
          <w:rFonts w:asciiTheme="majorBidi" w:hAnsiTheme="majorBidi" w:cstheme="majorBidi"/>
          <w:b/>
          <w:sz w:val="24"/>
          <w:szCs w:val="24"/>
          <w:lang w:val="uk-UA"/>
        </w:rPr>
      </w:pPr>
    </w:p>
    <w:p w14:paraId="1959193B" w14:textId="0A299B6B" w:rsidR="00384168" w:rsidRDefault="00384168" w:rsidP="008900E2">
      <w:pPr>
        <w:pStyle w:val="a3"/>
        <w:spacing w:line="276" w:lineRule="auto"/>
        <w:jc w:val="both"/>
        <w:rPr>
          <w:rFonts w:asciiTheme="majorBidi" w:hAnsiTheme="majorBidi" w:cstheme="majorBidi"/>
          <w:b/>
          <w:sz w:val="24"/>
          <w:szCs w:val="24"/>
          <w:lang w:val="uk-UA"/>
        </w:rPr>
      </w:pPr>
    </w:p>
    <w:p w14:paraId="793C0713" w14:textId="0EE84E61" w:rsidR="00384168" w:rsidRDefault="00384168" w:rsidP="008900E2">
      <w:pPr>
        <w:pStyle w:val="a3"/>
        <w:spacing w:line="276" w:lineRule="auto"/>
        <w:jc w:val="both"/>
        <w:rPr>
          <w:rFonts w:asciiTheme="majorBidi" w:hAnsiTheme="majorBidi" w:cstheme="majorBidi"/>
          <w:b/>
          <w:sz w:val="24"/>
          <w:szCs w:val="24"/>
          <w:lang w:val="uk-UA"/>
        </w:rPr>
      </w:pPr>
    </w:p>
    <w:p w14:paraId="01139710" w14:textId="679700A6" w:rsidR="00384168" w:rsidRDefault="00384168" w:rsidP="008900E2">
      <w:pPr>
        <w:pStyle w:val="a3"/>
        <w:spacing w:line="276" w:lineRule="auto"/>
        <w:jc w:val="both"/>
        <w:rPr>
          <w:rFonts w:asciiTheme="majorBidi" w:hAnsiTheme="majorBidi" w:cstheme="majorBidi"/>
          <w:b/>
          <w:sz w:val="24"/>
          <w:szCs w:val="24"/>
          <w:lang w:val="uk-UA"/>
        </w:rPr>
      </w:pPr>
    </w:p>
    <w:p w14:paraId="2700D738" w14:textId="664D4866" w:rsidR="00384168" w:rsidRDefault="00384168" w:rsidP="008900E2">
      <w:pPr>
        <w:pStyle w:val="a3"/>
        <w:spacing w:line="276" w:lineRule="auto"/>
        <w:jc w:val="both"/>
        <w:rPr>
          <w:rFonts w:asciiTheme="majorBidi" w:hAnsiTheme="majorBidi" w:cstheme="majorBidi"/>
          <w:b/>
          <w:sz w:val="24"/>
          <w:szCs w:val="24"/>
          <w:lang w:val="uk-UA"/>
        </w:rPr>
      </w:pPr>
    </w:p>
    <w:p w14:paraId="3DDF4EB7" w14:textId="3ADB9E45" w:rsidR="00384168" w:rsidRDefault="00384168" w:rsidP="008900E2">
      <w:pPr>
        <w:pStyle w:val="a3"/>
        <w:spacing w:line="276" w:lineRule="auto"/>
        <w:jc w:val="both"/>
        <w:rPr>
          <w:rFonts w:asciiTheme="majorBidi" w:hAnsiTheme="majorBidi" w:cstheme="majorBidi"/>
          <w:b/>
          <w:sz w:val="24"/>
          <w:szCs w:val="24"/>
          <w:lang w:val="uk-UA"/>
        </w:rPr>
      </w:pPr>
    </w:p>
    <w:p w14:paraId="1653841A" w14:textId="1CFF946B" w:rsidR="00384168" w:rsidRDefault="00384168" w:rsidP="008900E2">
      <w:pPr>
        <w:pStyle w:val="a3"/>
        <w:spacing w:line="276" w:lineRule="auto"/>
        <w:jc w:val="both"/>
        <w:rPr>
          <w:rFonts w:asciiTheme="majorBidi" w:hAnsiTheme="majorBidi" w:cstheme="majorBidi"/>
          <w:b/>
          <w:sz w:val="24"/>
          <w:szCs w:val="24"/>
          <w:lang w:val="uk-UA"/>
        </w:rPr>
      </w:pPr>
    </w:p>
    <w:p w14:paraId="13ED7E7A" w14:textId="1919CB3D" w:rsidR="00384168" w:rsidRDefault="00384168" w:rsidP="008900E2">
      <w:pPr>
        <w:pStyle w:val="a3"/>
        <w:spacing w:line="276" w:lineRule="auto"/>
        <w:jc w:val="both"/>
        <w:rPr>
          <w:rFonts w:asciiTheme="majorBidi" w:hAnsiTheme="majorBidi" w:cstheme="majorBidi"/>
          <w:b/>
          <w:sz w:val="24"/>
          <w:szCs w:val="24"/>
          <w:lang w:val="uk-UA"/>
        </w:rPr>
      </w:pPr>
    </w:p>
    <w:p w14:paraId="0D96B07D" w14:textId="68FD7044" w:rsidR="00384168" w:rsidRDefault="00384168" w:rsidP="008900E2">
      <w:pPr>
        <w:pStyle w:val="a3"/>
        <w:spacing w:line="276" w:lineRule="auto"/>
        <w:jc w:val="both"/>
        <w:rPr>
          <w:rFonts w:asciiTheme="majorBidi" w:hAnsiTheme="majorBidi" w:cstheme="majorBidi"/>
          <w:b/>
          <w:sz w:val="24"/>
          <w:szCs w:val="24"/>
          <w:lang w:val="uk-UA"/>
        </w:rPr>
      </w:pPr>
    </w:p>
    <w:p w14:paraId="5DC8DE22" w14:textId="7DFE9ABC" w:rsidR="00384168" w:rsidRDefault="00384168" w:rsidP="008900E2">
      <w:pPr>
        <w:pStyle w:val="a3"/>
        <w:spacing w:line="276" w:lineRule="auto"/>
        <w:jc w:val="both"/>
        <w:rPr>
          <w:rFonts w:asciiTheme="majorBidi" w:hAnsiTheme="majorBidi" w:cstheme="majorBidi"/>
          <w:b/>
          <w:sz w:val="24"/>
          <w:szCs w:val="24"/>
          <w:lang w:val="uk-UA"/>
        </w:rPr>
      </w:pPr>
    </w:p>
    <w:p w14:paraId="2B831D14" w14:textId="5FFF48A1" w:rsidR="00384168" w:rsidRDefault="00384168" w:rsidP="008900E2">
      <w:pPr>
        <w:pStyle w:val="a3"/>
        <w:spacing w:line="276" w:lineRule="auto"/>
        <w:jc w:val="both"/>
        <w:rPr>
          <w:rFonts w:asciiTheme="majorBidi" w:hAnsiTheme="majorBidi" w:cstheme="majorBidi"/>
          <w:b/>
          <w:sz w:val="24"/>
          <w:szCs w:val="24"/>
          <w:lang w:val="uk-UA"/>
        </w:rPr>
      </w:pPr>
    </w:p>
    <w:p w14:paraId="5F922373" w14:textId="0466E040" w:rsidR="00384168" w:rsidRDefault="00384168" w:rsidP="008900E2">
      <w:pPr>
        <w:pStyle w:val="a3"/>
        <w:spacing w:line="276" w:lineRule="auto"/>
        <w:jc w:val="both"/>
        <w:rPr>
          <w:rFonts w:asciiTheme="majorBidi" w:hAnsiTheme="majorBidi" w:cstheme="majorBidi"/>
          <w:b/>
          <w:sz w:val="24"/>
          <w:szCs w:val="24"/>
          <w:lang w:val="uk-UA"/>
        </w:rPr>
      </w:pPr>
    </w:p>
    <w:p w14:paraId="79B5B92F" w14:textId="4B8E3A48" w:rsidR="00384168" w:rsidRDefault="00384168" w:rsidP="008900E2">
      <w:pPr>
        <w:pStyle w:val="a3"/>
        <w:spacing w:line="276" w:lineRule="auto"/>
        <w:jc w:val="both"/>
        <w:rPr>
          <w:rFonts w:asciiTheme="majorBidi" w:hAnsiTheme="majorBidi" w:cstheme="majorBidi"/>
          <w:b/>
          <w:sz w:val="24"/>
          <w:szCs w:val="24"/>
          <w:lang w:val="uk-UA"/>
        </w:rPr>
      </w:pPr>
    </w:p>
    <w:p w14:paraId="2A5EBFE3" w14:textId="0FF4383E" w:rsidR="00384168" w:rsidRDefault="00384168" w:rsidP="008900E2">
      <w:pPr>
        <w:pStyle w:val="a3"/>
        <w:spacing w:line="276" w:lineRule="auto"/>
        <w:jc w:val="both"/>
        <w:rPr>
          <w:rFonts w:asciiTheme="majorBidi" w:hAnsiTheme="majorBidi" w:cstheme="majorBidi"/>
          <w:b/>
          <w:sz w:val="24"/>
          <w:szCs w:val="24"/>
          <w:lang w:val="uk-UA"/>
        </w:rPr>
      </w:pPr>
    </w:p>
    <w:p w14:paraId="271E4EA8" w14:textId="50BC5C58" w:rsidR="00384168" w:rsidRDefault="00384168" w:rsidP="008900E2">
      <w:pPr>
        <w:pStyle w:val="a3"/>
        <w:spacing w:line="276" w:lineRule="auto"/>
        <w:jc w:val="both"/>
        <w:rPr>
          <w:rFonts w:asciiTheme="majorBidi" w:hAnsiTheme="majorBidi" w:cstheme="majorBidi"/>
          <w:b/>
          <w:sz w:val="24"/>
          <w:szCs w:val="24"/>
          <w:lang w:val="uk-UA"/>
        </w:rPr>
      </w:pPr>
    </w:p>
    <w:p w14:paraId="68246999" w14:textId="77777777" w:rsidR="00D077CC" w:rsidRDefault="00D077CC" w:rsidP="00384168">
      <w:pPr>
        <w:pStyle w:val="a3"/>
        <w:spacing w:line="276" w:lineRule="auto"/>
        <w:jc w:val="right"/>
        <w:rPr>
          <w:rFonts w:asciiTheme="majorBidi" w:hAnsiTheme="majorBidi" w:cstheme="majorBidi"/>
          <w:b/>
          <w:sz w:val="24"/>
          <w:szCs w:val="24"/>
          <w:lang w:val="uk-UA"/>
        </w:rPr>
      </w:pPr>
    </w:p>
    <w:p w14:paraId="4500CE8D" w14:textId="77777777" w:rsidR="00D077CC" w:rsidRDefault="00D077CC" w:rsidP="00384168">
      <w:pPr>
        <w:pStyle w:val="a3"/>
        <w:spacing w:line="276" w:lineRule="auto"/>
        <w:jc w:val="right"/>
        <w:rPr>
          <w:rFonts w:asciiTheme="majorBidi" w:hAnsiTheme="majorBidi" w:cstheme="majorBidi"/>
          <w:b/>
          <w:sz w:val="24"/>
          <w:szCs w:val="24"/>
          <w:lang w:val="uk-UA"/>
        </w:rPr>
      </w:pPr>
    </w:p>
    <w:p w14:paraId="79C00037" w14:textId="77777777" w:rsidR="00D077CC" w:rsidRDefault="00D077CC" w:rsidP="00384168">
      <w:pPr>
        <w:pStyle w:val="a3"/>
        <w:spacing w:line="276" w:lineRule="auto"/>
        <w:jc w:val="right"/>
        <w:rPr>
          <w:rFonts w:asciiTheme="majorBidi" w:hAnsiTheme="majorBidi" w:cstheme="majorBidi"/>
          <w:b/>
          <w:sz w:val="24"/>
          <w:szCs w:val="24"/>
          <w:lang w:val="uk-UA"/>
        </w:rPr>
      </w:pPr>
    </w:p>
    <w:p w14:paraId="6D8C27C0" w14:textId="77777777" w:rsidR="00D077CC" w:rsidRDefault="00D077CC" w:rsidP="00384168">
      <w:pPr>
        <w:pStyle w:val="a3"/>
        <w:spacing w:line="276" w:lineRule="auto"/>
        <w:jc w:val="right"/>
        <w:rPr>
          <w:rFonts w:asciiTheme="majorBidi" w:hAnsiTheme="majorBidi" w:cstheme="majorBidi"/>
          <w:b/>
          <w:sz w:val="24"/>
          <w:szCs w:val="24"/>
          <w:lang w:val="uk-UA"/>
        </w:rPr>
      </w:pPr>
    </w:p>
    <w:p w14:paraId="4140B4A9" w14:textId="77777777" w:rsidR="00D077CC" w:rsidRDefault="00D077CC" w:rsidP="00384168">
      <w:pPr>
        <w:pStyle w:val="a3"/>
        <w:spacing w:line="276" w:lineRule="auto"/>
        <w:jc w:val="right"/>
        <w:rPr>
          <w:rFonts w:asciiTheme="majorBidi" w:hAnsiTheme="majorBidi" w:cstheme="majorBidi"/>
          <w:b/>
          <w:sz w:val="24"/>
          <w:szCs w:val="24"/>
          <w:lang w:val="uk-UA"/>
        </w:rPr>
      </w:pPr>
    </w:p>
    <w:p w14:paraId="705910B3" w14:textId="77777777" w:rsidR="00D077CC" w:rsidRDefault="00D077CC" w:rsidP="00384168">
      <w:pPr>
        <w:pStyle w:val="a3"/>
        <w:spacing w:line="276" w:lineRule="auto"/>
        <w:jc w:val="right"/>
        <w:rPr>
          <w:rFonts w:asciiTheme="majorBidi" w:hAnsiTheme="majorBidi" w:cstheme="majorBidi"/>
          <w:b/>
          <w:sz w:val="24"/>
          <w:szCs w:val="24"/>
          <w:lang w:val="uk-UA"/>
        </w:rPr>
      </w:pPr>
    </w:p>
    <w:p w14:paraId="44167439" w14:textId="77777777" w:rsidR="00D077CC" w:rsidRDefault="00D077CC" w:rsidP="00384168">
      <w:pPr>
        <w:pStyle w:val="a3"/>
        <w:spacing w:line="276" w:lineRule="auto"/>
        <w:jc w:val="right"/>
        <w:rPr>
          <w:rFonts w:asciiTheme="majorBidi" w:hAnsiTheme="majorBidi" w:cstheme="majorBidi"/>
          <w:b/>
          <w:sz w:val="24"/>
          <w:szCs w:val="24"/>
          <w:lang w:val="uk-UA"/>
        </w:rPr>
      </w:pPr>
    </w:p>
    <w:p w14:paraId="359F420A" w14:textId="77777777" w:rsidR="00D077CC" w:rsidRDefault="00D077CC" w:rsidP="00384168">
      <w:pPr>
        <w:pStyle w:val="a3"/>
        <w:spacing w:line="276" w:lineRule="auto"/>
        <w:jc w:val="right"/>
        <w:rPr>
          <w:rFonts w:asciiTheme="majorBidi" w:hAnsiTheme="majorBidi" w:cstheme="majorBidi"/>
          <w:b/>
          <w:sz w:val="24"/>
          <w:szCs w:val="24"/>
          <w:lang w:val="uk-UA"/>
        </w:rPr>
      </w:pPr>
    </w:p>
    <w:p w14:paraId="7A2B1354" w14:textId="77777777" w:rsidR="00D077CC" w:rsidRDefault="00D077CC" w:rsidP="00384168">
      <w:pPr>
        <w:pStyle w:val="a3"/>
        <w:spacing w:line="276" w:lineRule="auto"/>
        <w:jc w:val="right"/>
        <w:rPr>
          <w:rFonts w:asciiTheme="majorBidi" w:hAnsiTheme="majorBidi" w:cstheme="majorBidi"/>
          <w:b/>
          <w:sz w:val="24"/>
          <w:szCs w:val="24"/>
          <w:lang w:val="uk-UA"/>
        </w:rPr>
      </w:pPr>
    </w:p>
    <w:p w14:paraId="22B98E63" w14:textId="77777777" w:rsidR="00D077CC" w:rsidRDefault="00D077CC" w:rsidP="00384168">
      <w:pPr>
        <w:pStyle w:val="a3"/>
        <w:spacing w:line="276" w:lineRule="auto"/>
        <w:jc w:val="right"/>
        <w:rPr>
          <w:rFonts w:asciiTheme="majorBidi" w:hAnsiTheme="majorBidi" w:cstheme="majorBidi"/>
          <w:b/>
          <w:sz w:val="24"/>
          <w:szCs w:val="24"/>
          <w:lang w:val="uk-UA"/>
        </w:rPr>
      </w:pPr>
    </w:p>
    <w:p w14:paraId="08919E82" w14:textId="61916AC2" w:rsidR="00384168" w:rsidRDefault="00384168" w:rsidP="00384168">
      <w:pPr>
        <w:pStyle w:val="a3"/>
        <w:spacing w:line="276" w:lineRule="auto"/>
        <w:jc w:val="right"/>
        <w:rPr>
          <w:rFonts w:asciiTheme="majorBidi" w:hAnsiTheme="majorBidi" w:cstheme="majorBidi"/>
          <w:b/>
          <w:sz w:val="24"/>
          <w:szCs w:val="24"/>
          <w:lang w:val="uk-UA"/>
        </w:rPr>
      </w:pPr>
      <w:r>
        <w:rPr>
          <w:rFonts w:asciiTheme="majorBidi" w:hAnsiTheme="majorBidi" w:cstheme="majorBidi"/>
          <w:b/>
          <w:sz w:val="24"/>
          <w:szCs w:val="24"/>
          <w:lang w:val="uk-UA"/>
        </w:rPr>
        <w:lastRenderedPageBreak/>
        <w:t>ДОДАТОК Б</w:t>
      </w:r>
    </w:p>
    <w:p w14:paraId="334EBD79" w14:textId="77777777" w:rsidR="006B733C" w:rsidRDefault="006B733C" w:rsidP="00F11E9B">
      <w:pPr>
        <w:pStyle w:val="a3"/>
        <w:spacing w:line="276" w:lineRule="auto"/>
        <w:jc w:val="center"/>
        <w:rPr>
          <w:rFonts w:asciiTheme="majorBidi" w:hAnsiTheme="majorBidi" w:cstheme="majorBidi"/>
          <w:b/>
          <w:sz w:val="24"/>
          <w:szCs w:val="24"/>
          <w:lang w:val="uk-UA"/>
        </w:rPr>
      </w:pPr>
    </w:p>
    <w:p w14:paraId="758DD490" w14:textId="78FD951F" w:rsidR="00F11E9B" w:rsidRDefault="00F11E9B" w:rsidP="00F11E9B">
      <w:pPr>
        <w:pStyle w:val="a3"/>
        <w:spacing w:line="276" w:lineRule="auto"/>
        <w:jc w:val="center"/>
        <w:rPr>
          <w:rFonts w:asciiTheme="majorBidi" w:hAnsiTheme="majorBidi" w:cstheme="majorBidi"/>
          <w:b/>
          <w:sz w:val="24"/>
          <w:szCs w:val="24"/>
          <w:lang w:val="uk-UA"/>
        </w:rPr>
      </w:pPr>
      <w:r>
        <w:rPr>
          <w:rFonts w:asciiTheme="majorBidi" w:hAnsiTheme="majorBidi" w:cstheme="majorBidi"/>
          <w:b/>
          <w:sz w:val="24"/>
          <w:szCs w:val="24"/>
          <w:lang w:val="uk-UA"/>
        </w:rPr>
        <w:t xml:space="preserve">НОРМАТИВНО-ПРАВОВЕ ЗАБЕЗПЕЧЕННЯ </w:t>
      </w:r>
      <w:r w:rsidR="001648D1">
        <w:rPr>
          <w:rFonts w:asciiTheme="majorBidi" w:hAnsiTheme="majorBidi" w:cstheme="majorBidi"/>
          <w:b/>
          <w:sz w:val="24"/>
          <w:szCs w:val="24"/>
          <w:lang w:val="uk-UA"/>
        </w:rPr>
        <w:t xml:space="preserve">НІМЕЧЧИНИ, ІТАЛІЇ ТА БЕЛЬГІЇ </w:t>
      </w:r>
      <w:r>
        <w:rPr>
          <w:rFonts w:asciiTheme="majorBidi" w:hAnsiTheme="majorBidi" w:cstheme="majorBidi"/>
          <w:b/>
          <w:sz w:val="24"/>
          <w:szCs w:val="24"/>
          <w:lang w:val="uk-UA"/>
        </w:rPr>
        <w:t>ЩОДО ОРГАНІЗАЦІЇ ІНКЛЮЗИВНОГО НАВЧАННЯ</w:t>
      </w:r>
    </w:p>
    <w:p w14:paraId="6A0AD44F" w14:textId="6EC7A47E" w:rsidR="00384168" w:rsidRDefault="00F11E9B" w:rsidP="00384168">
      <w:pPr>
        <w:spacing w:line="276" w:lineRule="auto"/>
        <w:jc w:val="both"/>
        <w:rPr>
          <w:rFonts w:asciiTheme="majorBidi" w:hAnsiTheme="majorBidi" w:cstheme="majorBidi"/>
          <w:b/>
          <w:sz w:val="24"/>
          <w:szCs w:val="24"/>
          <w:lang w:val="uk-UA"/>
        </w:rPr>
      </w:pPr>
      <w:r>
        <w:rPr>
          <w:rFonts w:asciiTheme="majorBidi" w:hAnsiTheme="majorBidi" w:cstheme="majorBidi"/>
          <w:b/>
          <w:noProof/>
          <w:sz w:val="24"/>
          <w:szCs w:val="24"/>
          <w:lang w:val="uk-UA"/>
        </w:rPr>
        <w:drawing>
          <wp:inline distT="0" distB="0" distL="0" distR="0" wp14:anchorId="55D5CF33" wp14:editId="39B77E5C">
            <wp:extent cx="5915025" cy="7715250"/>
            <wp:effectExtent l="0" t="0" r="952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BFE784C" w14:textId="6C59E5A1" w:rsidR="006B733C" w:rsidRDefault="006B733C" w:rsidP="00384168">
      <w:pPr>
        <w:spacing w:line="276" w:lineRule="auto"/>
        <w:jc w:val="both"/>
        <w:rPr>
          <w:rFonts w:asciiTheme="majorBidi" w:hAnsiTheme="majorBidi" w:cstheme="majorBidi"/>
          <w:b/>
          <w:sz w:val="24"/>
          <w:szCs w:val="24"/>
          <w:lang w:val="uk-UA"/>
        </w:rPr>
      </w:pPr>
    </w:p>
    <w:p w14:paraId="5340D978" w14:textId="3F1713D8" w:rsidR="009933D2" w:rsidRDefault="00E3026F" w:rsidP="00E3026F">
      <w:pPr>
        <w:pStyle w:val="a3"/>
        <w:spacing w:line="276" w:lineRule="auto"/>
        <w:jc w:val="right"/>
        <w:rPr>
          <w:rFonts w:asciiTheme="majorBidi" w:hAnsiTheme="majorBidi" w:cstheme="majorBidi"/>
          <w:b/>
          <w:sz w:val="24"/>
          <w:szCs w:val="24"/>
          <w:lang w:val="uk-UA"/>
        </w:rPr>
      </w:pPr>
      <w:r>
        <w:rPr>
          <w:rFonts w:asciiTheme="majorBidi" w:hAnsiTheme="majorBidi" w:cstheme="majorBidi"/>
          <w:b/>
          <w:sz w:val="24"/>
          <w:szCs w:val="24"/>
          <w:lang w:val="uk-UA"/>
        </w:rPr>
        <w:lastRenderedPageBreak/>
        <w:t>ДОДАТОК В</w:t>
      </w:r>
    </w:p>
    <w:p w14:paraId="73611F9B" w14:textId="70066ADA" w:rsidR="00E3026F" w:rsidRDefault="00E3026F" w:rsidP="008900E2">
      <w:pPr>
        <w:pStyle w:val="a3"/>
        <w:spacing w:line="276" w:lineRule="auto"/>
        <w:jc w:val="both"/>
        <w:rPr>
          <w:rFonts w:asciiTheme="majorBidi" w:hAnsiTheme="majorBidi" w:cstheme="majorBidi"/>
          <w:b/>
          <w:sz w:val="24"/>
          <w:szCs w:val="24"/>
          <w:lang w:val="uk-UA"/>
        </w:rPr>
      </w:pPr>
    </w:p>
    <w:p w14:paraId="413E1C9D" w14:textId="462C437F" w:rsidR="00E3026F" w:rsidRDefault="00E3026F" w:rsidP="00E3026F">
      <w:pPr>
        <w:pStyle w:val="a3"/>
        <w:spacing w:line="276" w:lineRule="auto"/>
        <w:jc w:val="center"/>
        <w:rPr>
          <w:rFonts w:asciiTheme="majorBidi" w:hAnsiTheme="majorBidi" w:cstheme="majorBidi"/>
          <w:b/>
          <w:sz w:val="24"/>
          <w:szCs w:val="24"/>
          <w:lang w:val="uk-UA"/>
        </w:rPr>
      </w:pPr>
      <w:r>
        <w:rPr>
          <w:rFonts w:asciiTheme="majorBidi" w:hAnsiTheme="majorBidi" w:cstheme="majorBidi"/>
          <w:b/>
          <w:sz w:val="24"/>
          <w:szCs w:val="24"/>
          <w:lang w:val="uk-UA"/>
        </w:rPr>
        <w:t>ОСНОВНІ ЕТАПИ НАДАННЯ ДОПОМОГИ ОСОБАМ З ПОРУШЕННЯМИ РОЗВИТКУ У ЧЕХІЇ</w:t>
      </w:r>
    </w:p>
    <w:p w14:paraId="2B263468" w14:textId="6491B7C1" w:rsidR="006B733C" w:rsidRPr="006B733C" w:rsidRDefault="006B733C" w:rsidP="00E3026F">
      <w:pPr>
        <w:pStyle w:val="a3"/>
        <w:spacing w:line="276" w:lineRule="auto"/>
        <w:jc w:val="center"/>
        <w:rPr>
          <w:rFonts w:asciiTheme="majorBidi" w:hAnsiTheme="majorBidi" w:cstheme="majorBidi"/>
          <w:b/>
          <w:sz w:val="24"/>
          <w:szCs w:val="24"/>
          <w:lang w:val="uk-UA"/>
        </w:rPr>
      </w:pPr>
      <w:r>
        <w:rPr>
          <w:rFonts w:asciiTheme="majorBidi" w:hAnsiTheme="majorBidi" w:cstheme="majorBidi"/>
          <w:b/>
          <w:sz w:val="24"/>
          <w:szCs w:val="24"/>
          <w:lang w:val="uk-UA"/>
        </w:rPr>
        <w:t>«Інклюзія низки шляхів»</w:t>
      </w:r>
    </w:p>
    <w:p w14:paraId="5AC06F8F" w14:textId="2384AD39" w:rsidR="00E3026F" w:rsidRDefault="00E3026F" w:rsidP="00E3026F">
      <w:pPr>
        <w:pStyle w:val="a3"/>
        <w:spacing w:line="276" w:lineRule="auto"/>
        <w:jc w:val="center"/>
        <w:rPr>
          <w:rFonts w:asciiTheme="majorBidi" w:hAnsiTheme="majorBidi" w:cstheme="majorBidi"/>
          <w:b/>
          <w:sz w:val="24"/>
          <w:szCs w:val="24"/>
          <w:lang w:val="uk-UA"/>
        </w:rPr>
      </w:pPr>
    </w:p>
    <w:p w14:paraId="33F634B5" w14:textId="409A6CB3" w:rsidR="00E3026F" w:rsidRDefault="00E3026F" w:rsidP="00E3026F">
      <w:pPr>
        <w:pStyle w:val="a3"/>
        <w:spacing w:line="276" w:lineRule="auto"/>
        <w:jc w:val="center"/>
        <w:rPr>
          <w:rFonts w:asciiTheme="majorBidi" w:hAnsiTheme="majorBidi" w:cstheme="majorBidi"/>
          <w:b/>
          <w:sz w:val="24"/>
          <w:szCs w:val="24"/>
          <w:lang w:val="uk-UA"/>
        </w:rPr>
      </w:pPr>
      <w:r>
        <w:rPr>
          <w:rFonts w:asciiTheme="majorBidi" w:hAnsiTheme="majorBidi" w:cstheme="majorBidi"/>
          <w:b/>
          <w:noProof/>
          <w:sz w:val="24"/>
          <w:szCs w:val="24"/>
          <w:lang w:val="uk-UA"/>
        </w:rPr>
        <w:drawing>
          <wp:inline distT="0" distB="0" distL="0" distR="0" wp14:anchorId="7F48D768" wp14:editId="74169B62">
            <wp:extent cx="5486400" cy="6619875"/>
            <wp:effectExtent l="0" t="0" r="95250" b="95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48A6F33" w14:textId="6E75C7E4" w:rsidR="00E3026F" w:rsidRDefault="00E3026F" w:rsidP="008900E2">
      <w:pPr>
        <w:pStyle w:val="a3"/>
        <w:spacing w:line="276" w:lineRule="auto"/>
        <w:jc w:val="both"/>
        <w:rPr>
          <w:rFonts w:asciiTheme="majorBidi" w:hAnsiTheme="majorBidi" w:cstheme="majorBidi"/>
          <w:b/>
          <w:sz w:val="24"/>
          <w:szCs w:val="24"/>
          <w:lang w:val="uk-UA"/>
        </w:rPr>
      </w:pPr>
    </w:p>
    <w:p w14:paraId="37825A3C" w14:textId="77777777" w:rsidR="00E3026F" w:rsidRPr="009078E4" w:rsidRDefault="00E3026F" w:rsidP="008900E2">
      <w:pPr>
        <w:pStyle w:val="a3"/>
        <w:spacing w:line="276" w:lineRule="auto"/>
        <w:jc w:val="both"/>
        <w:rPr>
          <w:rFonts w:asciiTheme="majorBidi" w:hAnsiTheme="majorBidi" w:cstheme="majorBidi"/>
          <w:b/>
          <w:sz w:val="24"/>
          <w:szCs w:val="24"/>
          <w:lang w:val="uk-UA"/>
        </w:rPr>
      </w:pPr>
    </w:p>
    <w:p w14:paraId="2E059663" w14:textId="2767136E" w:rsidR="009933D2" w:rsidRPr="009078E4" w:rsidRDefault="009933D2" w:rsidP="008900E2">
      <w:pPr>
        <w:pStyle w:val="a3"/>
        <w:spacing w:line="276" w:lineRule="auto"/>
        <w:jc w:val="both"/>
        <w:rPr>
          <w:rFonts w:asciiTheme="majorBidi" w:hAnsiTheme="majorBidi" w:cstheme="majorBidi"/>
          <w:b/>
          <w:sz w:val="24"/>
          <w:szCs w:val="24"/>
          <w:lang w:val="uk-UA"/>
        </w:rPr>
      </w:pPr>
    </w:p>
    <w:p w14:paraId="38613708" w14:textId="0489001B" w:rsidR="009933D2" w:rsidRPr="009078E4" w:rsidRDefault="009933D2" w:rsidP="008900E2">
      <w:pPr>
        <w:pStyle w:val="a3"/>
        <w:spacing w:line="276" w:lineRule="auto"/>
        <w:jc w:val="both"/>
        <w:rPr>
          <w:rFonts w:asciiTheme="majorBidi" w:hAnsiTheme="majorBidi" w:cstheme="majorBidi"/>
          <w:b/>
          <w:sz w:val="24"/>
          <w:szCs w:val="24"/>
          <w:lang w:val="uk-UA"/>
        </w:rPr>
      </w:pPr>
    </w:p>
    <w:p w14:paraId="16D5C941" w14:textId="229673FE" w:rsidR="009933D2" w:rsidRPr="009078E4" w:rsidRDefault="009933D2" w:rsidP="008900E2">
      <w:pPr>
        <w:pStyle w:val="a3"/>
        <w:spacing w:line="276" w:lineRule="auto"/>
        <w:jc w:val="both"/>
        <w:rPr>
          <w:rFonts w:asciiTheme="majorBidi" w:hAnsiTheme="majorBidi" w:cstheme="majorBidi"/>
          <w:b/>
          <w:sz w:val="24"/>
          <w:szCs w:val="24"/>
          <w:lang w:val="uk-UA"/>
        </w:rPr>
      </w:pPr>
    </w:p>
    <w:p w14:paraId="00ECA5A7" w14:textId="119BAAFF" w:rsidR="009933D2" w:rsidRPr="009078E4" w:rsidRDefault="009933D2" w:rsidP="008900E2">
      <w:pPr>
        <w:pStyle w:val="a3"/>
        <w:spacing w:line="276" w:lineRule="auto"/>
        <w:jc w:val="both"/>
        <w:rPr>
          <w:rFonts w:asciiTheme="majorBidi" w:hAnsiTheme="majorBidi" w:cstheme="majorBidi"/>
          <w:b/>
          <w:sz w:val="24"/>
          <w:szCs w:val="24"/>
          <w:lang w:val="uk-UA"/>
        </w:rPr>
      </w:pPr>
    </w:p>
    <w:p w14:paraId="1BFBBC60" w14:textId="2C046303" w:rsidR="009933D2" w:rsidRDefault="00EB2CF1" w:rsidP="0071295C">
      <w:pPr>
        <w:pStyle w:val="a3"/>
        <w:spacing w:line="276" w:lineRule="auto"/>
        <w:jc w:val="right"/>
        <w:rPr>
          <w:rFonts w:asciiTheme="majorBidi" w:hAnsiTheme="majorBidi" w:cstheme="majorBidi"/>
          <w:b/>
          <w:sz w:val="24"/>
          <w:szCs w:val="24"/>
          <w:lang w:val="uk-UA"/>
        </w:rPr>
      </w:pPr>
      <w:r>
        <w:rPr>
          <w:rFonts w:asciiTheme="majorBidi" w:hAnsiTheme="majorBidi" w:cstheme="majorBidi"/>
          <w:b/>
          <w:sz w:val="24"/>
          <w:szCs w:val="24"/>
          <w:lang w:val="uk-UA"/>
        </w:rPr>
        <w:lastRenderedPageBreak/>
        <w:t>ДОДАТОК Д</w:t>
      </w:r>
    </w:p>
    <w:p w14:paraId="3F5746B4" w14:textId="12402E5A" w:rsidR="00EB2CF1" w:rsidRDefault="00EB2CF1" w:rsidP="0071295C">
      <w:pPr>
        <w:pStyle w:val="a3"/>
        <w:spacing w:line="276" w:lineRule="auto"/>
        <w:jc w:val="right"/>
        <w:rPr>
          <w:rFonts w:asciiTheme="majorBidi" w:hAnsiTheme="majorBidi" w:cstheme="majorBidi"/>
          <w:b/>
          <w:sz w:val="24"/>
          <w:szCs w:val="24"/>
          <w:lang w:val="uk-UA"/>
        </w:rPr>
      </w:pPr>
    </w:p>
    <w:p w14:paraId="433EE6B2" w14:textId="77777777" w:rsidR="00EB2CF1" w:rsidRPr="009078E4" w:rsidRDefault="00EB2CF1" w:rsidP="008900E2">
      <w:pPr>
        <w:pStyle w:val="a3"/>
        <w:spacing w:line="276" w:lineRule="auto"/>
        <w:jc w:val="both"/>
        <w:rPr>
          <w:rFonts w:asciiTheme="majorBidi" w:hAnsiTheme="majorBidi" w:cstheme="majorBidi"/>
          <w:b/>
          <w:sz w:val="24"/>
          <w:szCs w:val="24"/>
          <w:lang w:val="uk-UA"/>
        </w:rPr>
      </w:pPr>
    </w:p>
    <w:p w14:paraId="128C1712" w14:textId="01916E99" w:rsidR="009933D2" w:rsidRPr="0071295C" w:rsidRDefault="0071295C" w:rsidP="006C5A3A">
      <w:pPr>
        <w:pStyle w:val="a3"/>
        <w:spacing w:line="276" w:lineRule="auto"/>
        <w:jc w:val="center"/>
        <w:rPr>
          <w:rFonts w:asciiTheme="majorBidi" w:hAnsiTheme="majorBidi" w:cstheme="majorBidi"/>
          <w:b/>
          <w:sz w:val="24"/>
          <w:szCs w:val="24"/>
          <w:lang w:val="uk-UA"/>
        </w:rPr>
      </w:pPr>
      <w:r w:rsidRPr="0071295C">
        <w:rPr>
          <w:rFonts w:asciiTheme="majorBidi" w:hAnsiTheme="majorBidi" w:cstheme="majorBidi"/>
          <w:b/>
          <w:sz w:val="24"/>
          <w:szCs w:val="24"/>
          <w:lang w:val="uk-UA"/>
        </w:rPr>
        <w:t>МОДЕЛЬ ЕФЕКТИВНОЇ ІНКЛЮЗИВНОЇ ШКОЛИ США</w:t>
      </w:r>
    </w:p>
    <w:p w14:paraId="434C8440" w14:textId="3E378D06" w:rsidR="0071295C" w:rsidRDefault="0071295C" w:rsidP="006C5A3A">
      <w:pPr>
        <w:pStyle w:val="a3"/>
        <w:spacing w:line="276" w:lineRule="auto"/>
        <w:jc w:val="center"/>
        <w:rPr>
          <w:rFonts w:asciiTheme="majorBidi" w:hAnsiTheme="majorBidi" w:cstheme="majorBidi"/>
          <w:sz w:val="24"/>
          <w:szCs w:val="24"/>
        </w:rPr>
      </w:pPr>
      <w:r w:rsidRPr="0071295C">
        <w:rPr>
          <w:rFonts w:asciiTheme="majorBidi" w:hAnsiTheme="majorBidi" w:cstheme="majorBidi"/>
          <w:sz w:val="24"/>
          <w:szCs w:val="24"/>
        </w:rPr>
        <w:t>(Stoll and Fink, 1996)</w:t>
      </w:r>
    </w:p>
    <w:p w14:paraId="7429F2A6" w14:textId="77777777" w:rsidR="000209CA" w:rsidRDefault="000209CA" w:rsidP="006C5A3A">
      <w:pPr>
        <w:pStyle w:val="a3"/>
        <w:spacing w:line="276" w:lineRule="auto"/>
        <w:jc w:val="center"/>
        <w:rPr>
          <w:rFonts w:asciiTheme="majorBidi" w:hAnsiTheme="majorBidi" w:cstheme="majorBidi"/>
          <w:sz w:val="24"/>
          <w:szCs w:val="24"/>
        </w:rPr>
      </w:pPr>
    </w:p>
    <w:p w14:paraId="739F3BB6" w14:textId="4EAA3CD9" w:rsidR="0071295C" w:rsidRPr="0071295C" w:rsidRDefault="0071295C" w:rsidP="008900E2">
      <w:pPr>
        <w:pStyle w:val="a3"/>
        <w:spacing w:line="276" w:lineRule="auto"/>
        <w:jc w:val="both"/>
        <w:rPr>
          <w:rFonts w:asciiTheme="majorBidi" w:hAnsiTheme="majorBidi" w:cstheme="majorBidi"/>
          <w:sz w:val="24"/>
          <w:szCs w:val="24"/>
          <w:lang w:val="uk-UA"/>
        </w:rPr>
      </w:pPr>
      <w:r>
        <w:rPr>
          <w:rFonts w:asciiTheme="majorBidi" w:hAnsiTheme="majorBidi" w:cstheme="majorBidi"/>
          <w:noProof/>
          <w:sz w:val="24"/>
          <w:szCs w:val="24"/>
          <w:lang w:val="uk-UA"/>
        </w:rPr>
        <w:drawing>
          <wp:inline distT="0" distB="0" distL="0" distR="0" wp14:anchorId="73ED3695" wp14:editId="5268A3F5">
            <wp:extent cx="5486400" cy="32004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B5C0D84" w14:textId="77777777" w:rsidR="0071295C" w:rsidRPr="0071295C" w:rsidRDefault="0071295C" w:rsidP="008900E2">
      <w:pPr>
        <w:pStyle w:val="a3"/>
        <w:spacing w:line="276" w:lineRule="auto"/>
        <w:jc w:val="both"/>
        <w:rPr>
          <w:rFonts w:asciiTheme="majorBidi" w:hAnsiTheme="majorBidi" w:cstheme="majorBidi"/>
          <w:b/>
          <w:sz w:val="24"/>
          <w:szCs w:val="24"/>
          <w:lang w:val="uk-UA"/>
        </w:rPr>
      </w:pPr>
    </w:p>
    <w:p w14:paraId="5DC42392" w14:textId="0759C0EA" w:rsidR="009933D2" w:rsidRPr="0071295C" w:rsidRDefault="009933D2" w:rsidP="008900E2">
      <w:pPr>
        <w:pStyle w:val="a3"/>
        <w:spacing w:line="276" w:lineRule="auto"/>
        <w:jc w:val="both"/>
        <w:rPr>
          <w:rFonts w:asciiTheme="majorBidi" w:hAnsiTheme="majorBidi" w:cstheme="majorBidi"/>
          <w:b/>
          <w:sz w:val="24"/>
          <w:szCs w:val="24"/>
          <w:lang w:val="uk-UA"/>
        </w:rPr>
      </w:pPr>
    </w:p>
    <w:p w14:paraId="4BED9842" w14:textId="0678E1ED" w:rsidR="00463EAC" w:rsidRDefault="0086294D" w:rsidP="00463EAC">
      <w:pPr>
        <w:pStyle w:val="a3"/>
        <w:spacing w:line="276" w:lineRule="auto"/>
        <w:jc w:val="center"/>
        <w:rPr>
          <w:rFonts w:asciiTheme="majorBidi" w:hAnsiTheme="majorBidi" w:cstheme="majorBidi"/>
          <w:i/>
          <w:iCs/>
          <w:sz w:val="24"/>
          <w:szCs w:val="24"/>
          <w:lang w:val="uk-UA"/>
        </w:rPr>
      </w:pPr>
      <w:r>
        <w:rPr>
          <w:rFonts w:asciiTheme="majorBidi" w:hAnsiTheme="majorBidi" w:cstheme="majorBidi"/>
          <w:i/>
          <w:iCs/>
          <w:sz w:val="24"/>
          <w:szCs w:val="24"/>
          <w:lang w:val="uk-UA"/>
        </w:rPr>
        <w:t>Способи п</w:t>
      </w:r>
      <w:r w:rsidR="00463EAC" w:rsidRPr="00463EAC">
        <w:rPr>
          <w:rFonts w:asciiTheme="majorBidi" w:hAnsiTheme="majorBidi" w:cstheme="majorBidi"/>
          <w:i/>
          <w:iCs/>
          <w:sz w:val="24"/>
          <w:szCs w:val="24"/>
          <w:lang w:val="uk-UA"/>
        </w:rPr>
        <w:t>одолання перешкод</w:t>
      </w:r>
    </w:p>
    <w:p w14:paraId="14E17D5E" w14:textId="2993365F" w:rsidR="006C5A3A" w:rsidRDefault="006C5A3A" w:rsidP="00463EAC">
      <w:pPr>
        <w:pStyle w:val="a3"/>
        <w:spacing w:line="276" w:lineRule="auto"/>
        <w:jc w:val="center"/>
        <w:rPr>
          <w:rFonts w:asciiTheme="majorBidi" w:hAnsiTheme="majorBidi" w:cstheme="majorBidi"/>
          <w:i/>
          <w:iCs/>
          <w:sz w:val="24"/>
          <w:szCs w:val="24"/>
          <w:lang w:val="uk-UA"/>
        </w:rPr>
      </w:pPr>
    </w:p>
    <w:p w14:paraId="0F99AF55" w14:textId="6DC25236" w:rsidR="006C5A3A" w:rsidRDefault="006C5A3A" w:rsidP="00463EAC">
      <w:pPr>
        <w:pStyle w:val="a3"/>
        <w:spacing w:line="276" w:lineRule="auto"/>
        <w:jc w:val="center"/>
        <w:rPr>
          <w:rFonts w:asciiTheme="majorBidi" w:hAnsiTheme="majorBidi" w:cstheme="majorBidi"/>
          <w:i/>
          <w:iCs/>
          <w:sz w:val="24"/>
          <w:szCs w:val="24"/>
          <w:lang w:val="uk-UA"/>
        </w:rPr>
      </w:pPr>
      <w:r>
        <w:rPr>
          <w:rFonts w:asciiTheme="majorBidi" w:hAnsiTheme="majorBidi" w:cstheme="majorBidi"/>
          <w:i/>
          <w:iCs/>
          <w:noProof/>
          <w:sz w:val="24"/>
          <w:szCs w:val="24"/>
          <w:lang w:val="uk-UA"/>
        </w:rPr>
        <w:drawing>
          <wp:inline distT="0" distB="0" distL="0" distR="0" wp14:anchorId="3A4913C6" wp14:editId="1A3B346F">
            <wp:extent cx="5486400" cy="3914775"/>
            <wp:effectExtent l="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2D8E604" w14:textId="65FCFFCB" w:rsidR="003166FE" w:rsidRDefault="003166FE" w:rsidP="00463EAC">
      <w:pPr>
        <w:pStyle w:val="a3"/>
        <w:spacing w:line="276" w:lineRule="auto"/>
        <w:jc w:val="center"/>
        <w:rPr>
          <w:rFonts w:asciiTheme="majorBidi" w:hAnsiTheme="majorBidi" w:cstheme="majorBidi"/>
          <w:i/>
          <w:iCs/>
          <w:sz w:val="24"/>
          <w:szCs w:val="24"/>
          <w:lang w:val="uk-UA"/>
        </w:rPr>
      </w:pPr>
    </w:p>
    <w:p w14:paraId="35EDEE81" w14:textId="0D617150" w:rsidR="003166FE" w:rsidRDefault="003166FE" w:rsidP="003166FE">
      <w:pPr>
        <w:pStyle w:val="a3"/>
        <w:spacing w:line="276" w:lineRule="auto"/>
        <w:jc w:val="right"/>
        <w:rPr>
          <w:rFonts w:asciiTheme="majorBidi" w:hAnsiTheme="majorBidi" w:cstheme="majorBidi"/>
          <w:i/>
          <w:iCs/>
          <w:sz w:val="24"/>
          <w:szCs w:val="24"/>
          <w:lang w:val="uk-UA"/>
        </w:rPr>
      </w:pPr>
      <w:r w:rsidRPr="003166FE">
        <w:rPr>
          <w:rFonts w:asciiTheme="majorBidi" w:hAnsiTheme="majorBidi" w:cstheme="majorBidi"/>
          <w:i/>
          <w:iCs/>
          <w:sz w:val="24"/>
          <w:szCs w:val="24"/>
          <w:lang w:val="uk-UA"/>
        </w:rPr>
        <w:t>Продовження ДОДАТКА Д</w:t>
      </w:r>
    </w:p>
    <w:p w14:paraId="6E44B9DD" w14:textId="5D9B4F24" w:rsidR="003166FE" w:rsidRDefault="003166FE" w:rsidP="003166FE">
      <w:pPr>
        <w:pStyle w:val="a3"/>
        <w:spacing w:line="276" w:lineRule="auto"/>
        <w:jc w:val="right"/>
        <w:rPr>
          <w:rFonts w:asciiTheme="majorBidi" w:hAnsiTheme="majorBidi" w:cstheme="majorBidi"/>
          <w:i/>
          <w:iCs/>
          <w:sz w:val="24"/>
          <w:szCs w:val="24"/>
          <w:lang w:val="uk-UA"/>
        </w:rPr>
      </w:pPr>
    </w:p>
    <w:p w14:paraId="2A37FBA9" w14:textId="425CF78D" w:rsidR="003166FE" w:rsidRPr="003166FE" w:rsidRDefault="003166FE" w:rsidP="003166FE">
      <w:pPr>
        <w:pStyle w:val="a3"/>
        <w:spacing w:line="276" w:lineRule="auto"/>
        <w:jc w:val="center"/>
        <w:rPr>
          <w:rFonts w:asciiTheme="majorBidi" w:hAnsiTheme="majorBidi" w:cstheme="majorBidi"/>
          <w:b/>
          <w:bCs/>
          <w:sz w:val="24"/>
          <w:szCs w:val="24"/>
          <w:lang w:val="uk-UA"/>
        </w:rPr>
      </w:pPr>
      <w:r w:rsidRPr="003166FE">
        <w:rPr>
          <w:rFonts w:asciiTheme="majorBidi" w:hAnsiTheme="majorBidi" w:cstheme="majorBidi"/>
          <w:b/>
          <w:bCs/>
          <w:sz w:val="24"/>
          <w:szCs w:val="24"/>
          <w:lang w:val="uk-UA"/>
        </w:rPr>
        <w:t>СТАТИСТИЧНІ ДАНІ ПРО ЧИСЕЛЬНІСТЬ ГРОМАДЯН США З ПОРУШЕННЯМИ РОЗВИТКУ</w:t>
      </w:r>
    </w:p>
    <w:p w14:paraId="0391A3A2" w14:textId="053F354D" w:rsidR="003166FE" w:rsidRDefault="003166FE" w:rsidP="003166FE">
      <w:pPr>
        <w:pStyle w:val="a3"/>
        <w:spacing w:line="276" w:lineRule="auto"/>
        <w:jc w:val="center"/>
        <w:rPr>
          <w:rFonts w:asciiTheme="majorBidi" w:hAnsiTheme="majorBidi" w:cstheme="majorBidi"/>
          <w:sz w:val="24"/>
          <w:szCs w:val="24"/>
          <w:lang w:val="uk-UA"/>
        </w:rPr>
      </w:pPr>
    </w:p>
    <w:tbl>
      <w:tblPr>
        <w:tblStyle w:val="a4"/>
        <w:tblW w:w="0" w:type="auto"/>
        <w:tblInd w:w="720" w:type="dxa"/>
        <w:tblLook w:val="04A0" w:firstRow="1" w:lastRow="0" w:firstColumn="1" w:lastColumn="0" w:noHBand="0" w:noVBand="1"/>
      </w:tblPr>
      <w:tblGrid>
        <w:gridCol w:w="835"/>
        <w:gridCol w:w="2126"/>
        <w:gridCol w:w="5664"/>
      </w:tblGrid>
      <w:tr w:rsidR="003166FE" w14:paraId="7D0CAFEF" w14:textId="77777777" w:rsidTr="00AD6754">
        <w:tc>
          <w:tcPr>
            <w:tcW w:w="835" w:type="dxa"/>
          </w:tcPr>
          <w:p w14:paraId="16A0F59B" w14:textId="4775BCF4" w:rsidR="003166FE" w:rsidRPr="00DD4E5D" w:rsidRDefault="003166FE" w:rsidP="003166FE">
            <w:pPr>
              <w:pStyle w:val="a3"/>
              <w:spacing w:line="276" w:lineRule="auto"/>
              <w:ind w:left="0"/>
              <w:jc w:val="center"/>
              <w:rPr>
                <w:rFonts w:asciiTheme="majorBidi" w:hAnsiTheme="majorBidi" w:cstheme="majorBidi"/>
                <w:i/>
                <w:iCs/>
                <w:sz w:val="24"/>
                <w:szCs w:val="24"/>
                <w:lang w:val="uk-UA"/>
              </w:rPr>
            </w:pPr>
            <w:r w:rsidRPr="00DD4E5D">
              <w:rPr>
                <w:rFonts w:asciiTheme="majorBidi" w:hAnsiTheme="majorBidi" w:cstheme="majorBidi"/>
                <w:i/>
                <w:iCs/>
                <w:sz w:val="24"/>
                <w:szCs w:val="24"/>
                <w:lang w:val="uk-UA"/>
              </w:rPr>
              <w:t>№ з/п</w:t>
            </w:r>
          </w:p>
        </w:tc>
        <w:tc>
          <w:tcPr>
            <w:tcW w:w="2126" w:type="dxa"/>
          </w:tcPr>
          <w:p w14:paraId="37FB0749" w14:textId="428BDD61" w:rsidR="003166FE" w:rsidRPr="00DD4E5D" w:rsidRDefault="003166FE" w:rsidP="003166FE">
            <w:pPr>
              <w:pStyle w:val="a3"/>
              <w:spacing w:line="276" w:lineRule="auto"/>
              <w:ind w:left="0"/>
              <w:jc w:val="center"/>
              <w:rPr>
                <w:rFonts w:asciiTheme="majorBidi" w:hAnsiTheme="majorBidi" w:cstheme="majorBidi"/>
                <w:i/>
                <w:iCs/>
                <w:sz w:val="24"/>
                <w:szCs w:val="24"/>
                <w:lang w:val="uk-UA"/>
              </w:rPr>
            </w:pPr>
            <w:r w:rsidRPr="00DD4E5D">
              <w:rPr>
                <w:rFonts w:asciiTheme="majorBidi" w:hAnsiTheme="majorBidi" w:cstheme="majorBidi"/>
                <w:i/>
                <w:iCs/>
                <w:sz w:val="24"/>
                <w:szCs w:val="24"/>
                <w:lang w:val="uk-UA"/>
              </w:rPr>
              <w:t>Заг</w:t>
            </w:r>
            <w:r w:rsidR="00DD4E5D" w:rsidRPr="00DD4E5D">
              <w:rPr>
                <w:rFonts w:asciiTheme="majorBidi" w:hAnsiTheme="majorBidi" w:cstheme="majorBidi"/>
                <w:i/>
                <w:iCs/>
                <w:sz w:val="24"/>
                <w:szCs w:val="24"/>
                <w:lang w:val="uk-UA"/>
              </w:rPr>
              <w:t>альна</w:t>
            </w:r>
            <w:r w:rsidRPr="00DD4E5D">
              <w:rPr>
                <w:rFonts w:asciiTheme="majorBidi" w:hAnsiTheme="majorBidi" w:cstheme="majorBidi"/>
                <w:i/>
                <w:iCs/>
                <w:sz w:val="24"/>
                <w:szCs w:val="24"/>
                <w:lang w:val="uk-UA"/>
              </w:rPr>
              <w:t xml:space="preserve"> к</w:t>
            </w:r>
            <w:r w:rsidR="00DD4E5D" w:rsidRPr="00DD4E5D">
              <w:rPr>
                <w:rFonts w:asciiTheme="majorBidi" w:hAnsiTheme="majorBidi" w:cstheme="majorBidi"/>
                <w:i/>
                <w:iCs/>
                <w:sz w:val="24"/>
                <w:szCs w:val="24"/>
                <w:lang w:val="uk-UA"/>
              </w:rPr>
              <w:t>ількі</w:t>
            </w:r>
            <w:r w:rsidRPr="00DD4E5D">
              <w:rPr>
                <w:rFonts w:asciiTheme="majorBidi" w:hAnsiTheme="majorBidi" w:cstheme="majorBidi"/>
                <w:i/>
                <w:iCs/>
                <w:sz w:val="24"/>
                <w:szCs w:val="24"/>
                <w:lang w:val="uk-UA"/>
              </w:rPr>
              <w:t xml:space="preserve">сть </w:t>
            </w:r>
          </w:p>
        </w:tc>
        <w:tc>
          <w:tcPr>
            <w:tcW w:w="5664" w:type="dxa"/>
          </w:tcPr>
          <w:p w14:paraId="67EDE11C" w14:textId="77777777" w:rsidR="003166FE" w:rsidRPr="00DD4E5D" w:rsidRDefault="003166FE" w:rsidP="003166FE">
            <w:pPr>
              <w:pStyle w:val="a3"/>
              <w:spacing w:line="276" w:lineRule="auto"/>
              <w:ind w:left="0"/>
              <w:jc w:val="center"/>
              <w:rPr>
                <w:rFonts w:asciiTheme="majorBidi" w:hAnsiTheme="majorBidi" w:cstheme="majorBidi"/>
                <w:i/>
                <w:iCs/>
                <w:sz w:val="24"/>
                <w:szCs w:val="24"/>
                <w:lang w:val="uk-UA"/>
              </w:rPr>
            </w:pPr>
            <w:r w:rsidRPr="00DD4E5D">
              <w:rPr>
                <w:rFonts w:asciiTheme="majorBidi" w:hAnsiTheme="majorBidi" w:cstheme="majorBidi"/>
                <w:i/>
                <w:iCs/>
                <w:sz w:val="24"/>
                <w:szCs w:val="24"/>
                <w:lang w:val="uk-UA"/>
              </w:rPr>
              <w:t>Певна проблема</w:t>
            </w:r>
          </w:p>
          <w:p w14:paraId="34535C67" w14:textId="0AB8A064" w:rsidR="00DD4E5D" w:rsidRPr="00DD4E5D" w:rsidRDefault="00DD4E5D" w:rsidP="003166FE">
            <w:pPr>
              <w:pStyle w:val="a3"/>
              <w:spacing w:line="276" w:lineRule="auto"/>
              <w:ind w:left="0"/>
              <w:jc w:val="center"/>
              <w:rPr>
                <w:rFonts w:asciiTheme="majorBidi" w:hAnsiTheme="majorBidi" w:cstheme="majorBidi"/>
                <w:i/>
                <w:iCs/>
                <w:sz w:val="24"/>
                <w:szCs w:val="24"/>
                <w:lang w:val="uk-UA"/>
              </w:rPr>
            </w:pPr>
          </w:p>
        </w:tc>
      </w:tr>
      <w:tr w:rsidR="003166FE" w14:paraId="658F6624" w14:textId="77777777" w:rsidTr="00AD6754">
        <w:tc>
          <w:tcPr>
            <w:tcW w:w="835" w:type="dxa"/>
          </w:tcPr>
          <w:p w14:paraId="6AC65FD4" w14:textId="0C4E777A"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1</w:t>
            </w:r>
          </w:p>
        </w:tc>
        <w:tc>
          <w:tcPr>
            <w:tcW w:w="2126" w:type="dxa"/>
          </w:tcPr>
          <w:p w14:paraId="57573988" w14:textId="6AC71587"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1/5 усіх громадян США</w:t>
            </w:r>
          </w:p>
        </w:tc>
        <w:tc>
          <w:tcPr>
            <w:tcW w:w="5664" w:type="dxa"/>
          </w:tcPr>
          <w:p w14:paraId="4846F770" w14:textId="421EAE42"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Мають певні порушення розвитку</w:t>
            </w:r>
          </w:p>
        </w:tc>
      </w:tr>
      <w:tr w:rsidR="003166FE" w14:paraId="4FA1BA59" w14:textId="77777777" w:rsidTr="00AD6754">
        <w:tc>
          <w:tcPr>
            <w:tcW w:w="835" w:type="dxa"/>
          </w:tcPr>
          <w:p w14:paraId="494E66D8" w14:textId="2E0FE19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2</w:t>
            </w:r>
          </w:p>
        </w:tc>
        <w:tc>
          <w:tcPr>
            <w:tcW w:w="2126" w:type="dxa"/>
          </w:tcPr>
          <w:p w14:paraId="5FCC384B" w14:textId="36C0AD6B"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15% населення США віком до 5 років</w:t>
            </w:r>
          </w:p>
        </w:tc>
        <w:tc>
          <w:tcPr>
            <w:tcW w:w="5664" w:type="dxa"/>
          </w:tcPr>
          <w:p w14:paraId="5EB9C66C" w14:textId="77777777" w:rsidR="003166FE" w:rsidRDefault="003166FE" w:rsidP="003166FE">
            <w:pPr>
              <w:pStyle w:val="a3"/>
              <w:spacing w:line="276" w:lineRule="auto"/>
              <w:ind w:left="0"/>
              <w:jc w:val="center"/>
              <w:rPr>
                <w:rFonts w:asciiTheme="majorBidi" w:hAnsiTheme="majorBidi" w:cstheme="majorBidi"/>
                <w:sz w:val="24"/>
                <w:szCs w:val="24"/>
                <w:lang w:val="uk-UA"/>
              </w:rPr>
            </w:pPr>
          </w:p>
          <w:p w14:paraId="38988E8E" w14:textId="052CC0F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 xml:space="preserve">Мають певний </w:t>
            </w:r>
            <w:r w:rsidR="00DD4E5D">
              <w:rPr>
                <w:rFonts w:asciiTheme="majorBidi" w:hAnsiTheme="majorBidi" w:cstheme="majorBidi"/>
                <w:sz w:val="24"/>
                <w:szCs w:val="24"/>
                <w:lang w:val="uk-UA"/>
              </w:rPr>
              <w:t xml:space="preserve">ступінь </w:t>
            </w:r>
            <w:r>
              <w:rPr>
                <w:rFonts w:asciiTheme="majorBidi" w:hAnsiTheme="majorBidi" w:cstheme="majorBidi"/>
                <w:sz w:val="24"/>
                <w:szCs w:val="24"/>
                <w:lang w:val="uk-UA"/>
              </w:rPr>
              <w:t>інвалідності</w:t>
            </w:r>
          </w:p>
        </w:tc>
      </w:tr>
      <w:tr w:rsidR="003166FE" w14:paraId="12C8B914" w14:textId="77777777" w:rsidTr="00AD6754">
        <w:tc>
          <w:tcPr>
            <w:tcW w:w="835" w:type="dxa"/>
          </w:tcPr>
          <w:p w14:paraId="0A76BD3B" w14:textId="579174CB"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3</w:t>
            </w:r>
          </w:p>
        </w:tc>
        <w:tc>
          <w:tcPr>
            <w:tcW w:w="2126" w:type="dxa"/>
          </w:tcPr>
          <w:p w14:paraId="08462C32" w14:textId="130D25EB"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6,2% дітей віком 5-15 років</w:t>
            </w:r>
          </w:p>
        </w:tc>
        <w:tc>
          <w:tcPr>
            <w:tcW w:w="5664" w:type="dxa"/>
          </w:tcPr>
          <w:p w14:paraId="071A30A4" w14:textId="0A1DC3ED"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Мають певні види порушень</w:t>
            </w:r>
          </w:p>
        </w:tc>
      </w:tr>
      <w:tr w:rsidR="003166FE" w14:paraId="238F1A18" w14:textId="77777777" w:rsidTr="00AD6754">
        <w:tc>
          <w:tcPr>
            <w:tcW w:w="835" w:type="dxa"/>
          </w:tcPr>
          <w:p w14:paraId="39710244" w14:textId="51E91E2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4</w:t>
            </w:r>
          </w:p>
        </w:tc>
        <w:tc>
          <w:tcPr>
            <w:tcW w:w="2126" w:type="dxa"/>
          </w:tcPr>
          <w:p w14:paraId="3F70C7EA" w14:textId="0A8554EE"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20% громадян віком 16-64 р.</w:t>
            </w:r>
          </w:p>
        </w:tc>
        <w:tc>
          <w:tcPr>
            <w:tcW w:w="5664" w:type="dxa"/>
          </w:tcPr>
          <w:p w14:paraId="64B23459" w14:textId="0631F87E"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Властиві певні форми психофізичних порушень</w:t>
            </w:r>
          </w:p>
        </w:tc>
      </w:tr>
      <w:tr w:rsidR="003166FE" w14:paraId="0063F0C6" w14:textId="77777777" w:rsidTr="00AD6754">
        <w:tc>
          <w:tcPr>
            <w:tcW w:w="835" w:type="dxa"/>
          </w:tcPr>
          <w:p w14:paraId="43E8C371" w14:textId="43CF63D9"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5</w:t>
            </w:r>
          </w:p>
        </w:tc>
        <w:tc>
          <w:tcPr>
            <w:tcW w:w="2126" w:type="dxa"/>
          </w:tcPr>
          <w:p w14:paraId="539E8CC8" w14:textId="6243A442"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75% дорослого населення з ООП</w:t>
            </w:r>
          </w:p>
        </w:tc>
        <w:tc>
          <w:tcPr>
            <w:tcW w:w="5664" w:type="dxa"/>
          </w:tcPr>
          <w:p w14:paraId="74B2CADF" w14:textId="77777777" w:rsidR="003166FE" w:rsidRDefault="003166FE" w:rsidP="003166FE">
            <w:pPr>
              <w:pStyle w:val="a3"/>
              <w:spacing w:line="276" w:lineRule="auto"/>
              <w:ind w:left="0"/>
              <w:jc w:val="center"/>
              <w:rPr>
                <w:rFonts w:asciiTheme="majorBidi" w:hAnsiTheme="majorBidi" w:cstheme="majorBidi"/>
                <w:sz w:val="24"/>
                <w:szCs w:val="24"/>
                <w:lang w:val="uk-UA"/>
              </w:rPr>
            </w:pPr>
          </w:p>
          <w:p w14:paraId="048BC07B" w14:textId="4158549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Не можуть працевлаштуватися</w:t>
            </w:r>
          </w:p>
        </w:tc>
      </w:tr>
      <w:tr w:rsidR="003166FE" w14:paraId="6229AD58" w14:textId="77777777" w:rsidTr="00AD6754">
        <w:tc>
          <w:tcPr>
            <w:tcW w:w="835" w:type="dxa"/>
          </w:tcPr>
          <w:p w14:paraId="1518975A" w14:textId="75815E7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6</w:t>
            </w:r>
          </w:p>
        </w:tc>
        <w:tc>
          <w:tcPr>
            <w:tcW w:w="2126" w:type="dxa"/>
          </w:tcPr>
          <w:p w14:paraId="6B730CBE" w14:textId="41316ED6"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32% сімей, у яких є особи з порушеннями психічного розладу</w:t>
            </w:r>
          </w:p>
        </w:tc>
        <w:tc>
          <w:tcPr>
            <w:tcW w:w="5664" w:type="dxa"/>
          </w:tcPr>
          <w:p w14:paraId="38416F51" w14:textId="77777777" w:rsidR="003166FE" w:rsidRDefault="003166FE" w:rsidP="003166FE">
            <w:pPr>
              <w:pStyle w:val="a3"/>
              <w:spacing w:line="276" w:lineRule="auto"/>
              <w:ind w:left="0"/>
              <w:jc w:val="center"/>
              <w:rPr>
                <w:rFonts w:asciiTheme="majorBidi" w:hAnsiTheme="majorBidi" w:cstheme="majorBidi"/>
                <w:sz w:val="24"/>
                <w:szCs w:val="24"/>
                <w:lang w:val="uk-UA"/>
              </w:rPr>
            </w:pPr>
          </w:p>
          <w:p w14:paraId="37BCD44F" w14:textId="36F38BA8"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Займають найбільш високий рівень бідності</w:t>
            </w:r>
          </w:p>
        </w:tc>
      </w:tr>
      <w:tr w:rsidR="003166FE" w:rsidRPr="00283E09" w14:paraId="0B92C501" w14:textId="77777777" w:rsidTr="00AD6754">
        <w:tc>
          <w:tcPr>
            <w:tcW w:w="835" w:type="dxa"/>
          </w:tcPr>
          <w:p w14:paraId="6AB2F99B" w14:textId="189C672C"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7</w:t>
            </w:r>
          </w:p>
        </w:tc>
        <w:tc>
          <w:tcPr>
            <w:tcW w:w="2126" w:type="dxa"/>
          </w:tcPr>
          <w:p w14:paraId="6F1E9A14" w14:textId="47DE9F18"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1 дитина з 9 віком 9-18 років</w:t>
            </w:r>
          </w:p>
        </w:tc>
        <w:tc>
          <w:tcPr>
            <w:tcW w:w="5664" w:type="dxa"/>
          </w:tcPr>
          <w:p w14:paraId="0409EB41" w14:textId="2075BF4E"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Отримує сьогодні спеціальні освітні послуги</w:t>
            </w:r>
          </w:p>
        </w:tc>
      </w:tr>
      <w:tr w:rsidR="003166FE" w14:paraId="20D4FC2C" w14:textId="77777777" w:rsidTr="00AD6754">
        <w:tc>
          <w:tcPr>
            <w:tcW w:w="835" w:type="dxa"/>
          </w:tcPr>
          <w:p w14:paraId="34DF2B28" w14:textId="25DAE0AE"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8</w:t>
            </w:r>
          </w:p>
        </w:tc>
        <w:tc>
          <w:tcPr>
            <w:tcW w:w="2126" w:type="dxa"/>
          </w:tcPr>
          <w:p w14:paraId="70875CD8" w14:textId="11D25B51"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5,5% сімей США</w:t>
            </w:r>
          </w:p>
        </w:tc>
        <w:tc>
          <w:tcPr>
            <w:tcW w:w="5664" w:type="dxa"/>
          </w:tcPr>
          <w:p w14:paraId="1401B6F8" w14:textId="1E386EE5"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Мають одного і більше члена з порушеннями психофізичного розвитку</w:t>
            </w:r>
          </w:p>
        </w:tc>
      </w:tr>
      <w:tr w:rsidR="003166FE" w:rsidRPr="00283E09" w14:paraId="7DD0B7C6" w14:textId="77777777" w:rsidTr="00AD6754">
        <w:tc>
          <w:tcPr>
            <w:tcW w:w="835" w:type="dxa"/>
          </w:tcPr>
          <w:p w14:paraId="69C61468" w14:textId="4B2710BA" w:rsidR="003166FE" w:rsidRDefault="003166FE"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9</w:t>
            </w:r>
          </w:p>
        </w:tc>
        <w:tc>
          <w:tcPr>
            <w:tcW w:w="2126" w:type="dxa"/>
          </w:tcPr>
          <w:p w14:paraId="6F09B7BD" w14:textId="5A25E516" w:rsidR="003166FE" w:rsidRDefault="00AD6754"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1,3 % сімей США</w:t>
            </w:r>
          </w:p>
        </w:tc>
        <w:tc>
          <w:tcPr>
            <w:tcW w:w="5664" w:type="dxa"/>
          </w:tcPr>
          <w:p w14:paraId="62DAC552" w14:textId="002424E5" w:rsidR="003166FE" w:rsidRDefault="00AD6754" w:rsidP="003166FE">
            <w:pPr>
              <w:pStyle w:val="a3"/>
              <w:spacing w:line="276" w:lineRule="auto"/>
              <w:ind w:left="0"/>
              <w:jc w:val="center"/>
              <w:rPr>
                <w:rFonts w:asciiTheme="majorBidi" w:hAnsiTheme="majorBidi" w:cstheme="majorBidi"/>
                <w:sz w:val="24"/>
                <w:szCs w:val="24"/>
                <w:lang w:val="uk-UA"/>
              </w:rPr>
            </w:pPr>
            <w:r>
              <w:rPr>
                <w:rFonts w:asciiTheme="majorBidi" w:hAnsiTheme="majorBidi" w:cstheme="majorBidi"/>
                <w:sz w:val="24"/>
                <w:szCs w:val="24"/>
                <w:lang w:val="uk-UA"/>
              </w:rPr>
              <w:t>Виховують двох і більше дітей з інвалідністю</w:t>
            </w:r>
          </w:p>
        </w:tc>
      </w:tr>
    </w:tbl>
    <w:p w14:paraId="471FC8EF" w14:textId="77777777" w:rsidR="005D538A" w:rsidRDefault="005D538A" w:rsidP="003166FE">
      <w:pPr>
        <w:pStyle w:val="a3"/>
        <w:spacing w:line="276" w:lineRule="auto"/>
        <w:jc w:val="center"/>
        <w:rPr>
          <w:rFonts w:asciiTheme="majorBidi" w:hAnsiTheme="majorBidi" w:cstheme="majorBidi"/>
          <w:i/>
          <w:iCs/>
          <w:sz w:val="24"/>
          <w:szCs w:val="24"/>
          <w:lang w:val="uk-UA"/>
        </w:rPr>
      </w:pPr>
    </w:p>
    <w:p w14:paraId="64EC8E55" w14:textId="5EA3A5E2" w:rsidR="003166FE" w:rsidRDefault="00AD6754" w:rsidP="003166FE">
      <w:pPr>
        <w:pStyle w:val="a3"/>
        <w:spacing w:line="276" w:lineRule="auto"/>
        <w:jc w:val="center"/>
        <w:rPr>
          <w:rFonts w:asciiTheme="majorBidi" w:hAnsiTheme="majorBidi" w:cstheme="majorBidi"/>
          <w:sz w:val="24"/>
          <w:szCs w:val="24"/>
          <w:lang w:val="uk-UA"/>
        </w:rPr>
      </w:pPr>
      <w:r w:rsidRPr="00AD6754">
        <w:rPr>
          <w:rFonts w:asciiTheme="majorBidi" w:hAnsiTheme="majorBidi" w:cstheme="majorBidi"/>
          <w:i/>
          <w:iCs/>
          <w:sz w:val="24"/>
          <w:szCs w:val="24"/>
          <w:lang w:val="uk-UA"/>
        </w:rPr>
        <w:t>Джерело</w:t>
      </w:r>
      <w:r>
        <w:rPr>
          <w:rFonts w:asciiTheme="majorBidi" w:hAnsiTheme="majorBidi" w:cstheme="majorBidi"/>
          <w:sz w:val="24"/>
          <w:szCs w:val="24"/>
          <w:lang w:val="uk-UA"/>
        </w:rPr>
        <w:t>:</w:t>
      </w:r>
      <w:r w:rsidRPr="00AD6754">
        <w:rPr>
          <w:rFonts w:asciiTheme="majorBidi" w:hAnsiTheme="majorBidi" w:cstheme="majorBidi"/>
          <w:sz w:val="24"/>
          <w:szCs w:val="24"/>
          <w:lang w:val="uk-UA"/>
        </w:rPr>
        <w:t xml:space="preserve"> [</w:t>
      </w:r>
      <w:r>
        <w:rPr>
          <w:rFonts w:asciiTheme="majorBidi" w:hAnsiTheme="majorBidi" w:cstheme="majorBidi"/>
          <w:sz w:val="24"/>
          <w:szCs w:val="24"/>
          <w:lang w:val="uk-UA"/>
        </w:rPr>
        <w:t xml:space="preserve">згідно опитування </w:t>
      </w:r>
      <w:r>
        <w:rPr>
          <w:rFonts w:asciiTheme="majorBidi" w:hAnsiTheme="majorBidi" w:cstheme="majorBidi"/>
          <w:sz w:val="24"/>
          <w:szCs w:val="24"/>
          <w:lang w:val="en-US"/>
        </w:rPr>
        <w:t>MetLife</w:t>
      </w:r>
      <w:r w:rsidRPr="00AD6754">
        <w:rPr>
          <w:rFonts w:asciiTheme="majorBidi" w:hAnsiTheme="majorBidi" w:cstheme="majorBidi"/>
          <w:sz w:val="24"/>
          <w:szCs w:val="24"/>
          <w:lang w:val="uk-UA"/>
        </w:rPr>
        <w:t xml:space="preserve"> 20</w:t>
      </w:r>
      <w:r>
        <w:rPr>
          <w:rFonts w:asciiTheme="majorBidi" w:hAnsiTheme="majorBidi" w:cstheme="majorBidi"/>
          <w:sz w:val="24"/>
          <w:szCs w:val="24"/>
          <w:lang w:val="uk-UA"/>
        </w:rPr>
        <w:t xml:space="preserve">05 «Кольорова ковдра: діти з особливими потребами та розрив у плануванні», опитування </w:t>
      </w:r>
      <w:r>
        <w:rPr>
          <w:rFonts w:asciiTheme="majorBidi" w:hAnsiTheme="majorBidi" w:cstheme="majorBidi"/>
          <w:sz w:val="24"/>
          <w:szCs w:val="24"/>
          <w:lang w:val="en-US"/>
        </w:rPr>
        <w:t>Torn</w:t>
      </w:r>
      <w:r w:rsidRPr="00AD6754">
        <w:rPr>
          <w:rFonts w:asciiTheme="majorBidi" w:hAnsiTheme="majorBidi" w:cstheme="majorBidi"/>
          <w:sz w:val="24"/>
          <w:szCs w:val="24"/>
          <w:lang w:val="uk-UA"/>
        </w:rPr>
        <w:t xml:space="preserve"> </w:t>
      </w:r>
      <w:r>
        <w:rPr>
          <w:rFonts w:asciiTheme="majorBidi" w:hAnsiTheme="majorBidi" w:cstheme="majorBidi"/>
          <w:sz w:val="24"/>
          <w:szCs w:val="24"/>
          <w:lang w:val="en-US"/>
        </w:rPr>
        <w:t>Security</w:t>
      </w:r>
      <w:r w:rsidRPr="00AD6754">
        <w:rPr>
          <w:rFonts w:asciiTheme="majorBidi" w:hAnsiTheme="majorBidi" w:cstheme="majorBidi"/>
          <w:sz w:val="24"/>
          <w:szCs w:val="24"/>
          <w:lang w:val="uk-UA"/>
        </w:rPr>
        <w:t xml:space="preserve"> </w:t>
      </w:r>
      <w:r>
        <w:rPr>
          <w:rFonts w:asciiTheme="majorBidi" w:hAnsiTheme="majorBidi" w:cstheme="majorBidi"/>
          <w:sz w:val="24"/>
          <w:szCs w:val="24"/>
          <w:lang w:val="en-US"/>
        </w:rPr>
        <w:t>Blanket</w:t>
      </w:r>
      <w:r>
        <w:rPr>
          <w:rFonts w:asciiTheme="majorBidi" w:hAnsiTheme="majorBidi" w:cstheme="majorBidi"/>
          <w:sz w:val="24"/>
          <w:szCs w:val="24"/>
          <w:lang w:val="uk-UA"/>
        </w:rPr>
        <w:t xml:space="preserve">, </w:t>
      </w:r>
      <w:r w:rsidRPr="00AD6754">
        <w:rPr>
          <w:rFonts w:asciiTheme="majorBidi" w:hAnsiTheme="majorBidi" w:cstheme="majorBidi"/>
          <w:sz w:val="24"/>
          <w:szCs w:val="24"/>
          <w:lang w:val="uk-UA"/>
        </w:rPr>
        <w:t>2011]</w:t>
      </w:r>
    </w:p>
    <w:p w14:paraId="14EDDB18" w14:textId="489B0030" w:rsidR="00283E09" w:rsidRDefault="00283E09" w:rsidP="003166FE">
      <w:pPr>
        <w:pStyle w:val="a3"/>
        <w:spacing w:line="276" w:lineRule="auto"/>
        <w:jc w:val="center"/>
        <w:rPr>
          <w:rFonts w:asciiTheme="majorBidi" w:hAnsiTheme="majorBidi" w:cstheme="majorBidi"/>
          <w:sz w:val="24"/>
          <w:szCs w:val="24"/>
          <w:lang w:val="uk-UA"/>
        </w:rPr>
      </w:pPr>
    </w:p>
    <w:p w14:paraId="7D62FAA4" w14:textId="5936512D" w:rsidR="00283E09" w:rsidRDefault="00283E09" w:rsidP="003166FE">
      <w:pPr>
        <w:pStyle w:val="a3"/>
        <w:spacing w:line="276" w:lineRule="auto"/>
        <w:jc w:val="center"/>
        <w:rPr>
          <w:rFonts w:asciiTheme="majorBidi" w:hAnsiTheme="majorBidi" w:cstheme="majorBidi"/>
          <w:sz w:val="24"/>
          <w:szCs w:val="24"/>
          <w:lang w:val="uk-UA"/>
        </w:rPr>
      </w:pPr>
    </w:p>
    <w:p w14:paraId="13D4FEE5" w14:textId="6D435EF8" w:rsidR="00283E09" w:rsidRDefault="00283E09" w:rsidP="003166FE">
      <w:pPr>
        <w:pStyle w:val="a3"/>
        <w:spacing w:line="276" w:lineRule="auto"/>
        <w:jc w:val="center"/>
        <w:rPr>
          <w:rFonts w:asciiTheme="majorBidi" w:hAnsiTheme="majorBidi" w:cstheme="majorBidi"/>
          <w:sz w:val="24"/>
          <w:szCs w:val="24"/>
          <w:lang w:val="uk-UA"/>
        </w:rPr>
      </w:pPr>
    </w:p>
    <w:p w14:paraId="4C9F50BF" w14:textId="16E98495" w:rsidR="00283E09" w:rsidRDefault="00283E09" w:rsidP="003166FE">
      <w:pPr>
        <w:pStyle w:val="a3"/>
        <w:spacing w:line="276" w:lineRule="auto"/>
        <w:jc w:val="center"/>
        <w:rPr>
          <w:rFonts w:asciiTheme="majorBidi" w:hAnsiTheme="majorBidi" w:cstheme="majorBidi"/>
          <w:sz w:val="24"/>
          <w:szCs w:val="24"/>
          <w:lang w:val="uk-UA"/>
        </w:rPr>
      </w:pPr>
    </w:p>
    <w:p w14:paraId="17900FC3" w14:textId="0CB97832" w:rsidR="00283E09" w:rsidRDefault="00283E09" w:rsidP="003166FE">
      <w:pPr>
        <w:pStyle w:val="a3"/>
        <w:spacing w:line="276" w:lineRule="auto"/>
        <w:jc w:val="center"/>
        <w:rPr>
          <w:rFonts w:asciiTheme="majorBidi" w:hAnsiTheme="majorBidi" w:cstheme="majorBidi"/>
          <w:sz w:val="24"/>
          <w:szCs w:val="24"/>
          <w:lang w:val="uk-UA"/>
        </w:rPr>
      </w:pPr>
    </w:p>
    <w:p w14:paraId="4244CD29" w14:textId="647F842B" w:rsidR="00283E09" w:rsidRDefault="00283E09" w:rsidP="003166FE">
      <w:pPr>
        <w:pStyle w:val="a3"/>
        <w:spacing w:line="276" w:lineRule="auto"/>
        <w:jc w:val="center"/>
        <w:rPr>
          <w:rFonts w:asciiTheme="majorBidi" w:hAnsiTheme="majorBidi" w:cstheme="majorBidi"/>
          <w:sz w:val="24"/>
          <w:szCs w:val="24"/>
          <w:lang w:val="uk-UA"/>
        </w:rPr>
      </w:pPr>
    </w:p>
    <w:p w14:paraId="0AFE6381" w14:textId="5C3C0555" w:rsidR="00283E09" w:rsidRDefault="00283E09" w:rsidP="003166FE">
      <w:pPr>
        <w:pStyle w:val="a3"/>
        <w:spacing w:line="276" w:lineRule="auto"/>
        <w:jc w:val="center"/>
        <w:rPr>
          <w:rFonts w:asciiTheme="majorBidi" w:hAnsiTheme="majorBidi" w:cstheme="majorBidi"/>
          <w:sz w:val="24"/>
          <w:szCs w:val="24"/>
          <w:lang w:val="uk-UA"/>
        </w:rPr>
      </w:pPr>
    </w:p>
    <w:p w14:paraId="05A573EF" w14:textId="375D5A70" w:rsidR="00283E09" w:rsidRDefault="00283E09" w:rsidP="003166FE">
      <w:pPr>
        <w:pStyle w:val="a3"/>
        <w:spacing w:line="276" w:lineRule="auto"/>
        <w:jc w:val="center"/>
        <w:rPr>
          <w:rFonts w:asciiTheme="majorBidi" w:hAnsiTheme="majorBidi" w:cstheme="majorBidi"/>
          <w:sz w:val="24"/>
          <w:szCs w:val="24"/>
          <w:lang w:val="uk-UA"/>
        </w:rPr>
      </w:pPr>
    </w:p>
    <w:p w14:paraId="13634086" w14:textId="61AF133E" w:rsidR="00283E09" w:rsidRDefault="00283E09" w:rsidP="003166FE">
      <w:pPr>
        <w:pStyle w:val="a3"/>
        <w:spacing w:line="276" w:lineRule="auto"/>
        <w:jc w:val="center"/>
        <w:rPr>
          <w:rFonts w:asciiTheme="majorBidi" w:hAnsiTheme="majorBidi" w:cstheme="majorBidi"/>
          <w:sz w:val="24"/>
          <w:szCs w:val="24"/>
          <w:lang w:val="uk-UA"/>
        </w:rPr>
      </w:pPr>
    </w:p>
    <w:p w14:paraId="14822511" w14:textId="5FD4B419" w:rsidR="00283E09" w:rsidRDefault="00283E09" w:rsidP="003166FE">
      <w:pPr>
        <w:pStyle w:val="a3"/>
        <w:spacing w:line="276" w:lineRule="auto"/>
        <w:jc w:val="center"/>
        <w:rPr>
          <w:rFonts w:asciiTheme="majorBidi" w:hAnsiTheme="majorBidi" w:cstheme="majorBidi"/>
          <w:sz w:val="24"/>
          <w:szCs w:val="24"/>
          <w:lang w:val="uk-UA"/>
        </w:rPr>
      </w:pPr>
    </w:p>
    <w:p w14:paraId="7E0E0263" w14:textId="7A7E91F6" w:rsidR="00283E09" w:rsidRDefault="00283E09" w:rsidP="003166FE">
      <w:pPr>
        <w:pStyle w:val="a3"/>
        <w:spacing w:line="276" w:lineRule="auto"/>
        <w:jc w:val="center"/>
        <w:rPr>
          <w:rFonts w:asciiTheme="majorBidi" w:hAnsiTheme="majorBidi" w:cstheme="majorBidi"/>
          <w:sz w:val="24"/>
          <w:szCs w:val="24"/>
          <w:lang w:val="uk-UA"/>
        </w:rPr>
      </w:pPr>
    </w:p>
    <w:p w14:paraId="64B29043" w14:textId="31554AF5" w:rsidR="00283E09" w:rsidRDefault="00283E09" w:rsidP="003166FE">
      <w:pPr>
        <w:pStyle w:val="a3"/>
        <w:spacing w:line="276" w:lineRule="auto"/>
        <w:jc w:val="center"/>
        <w:rPr>
          <w:rFonts w:asciiTheme="majorBidi" w:hAnsiTheme="majorBidi" w:cstheme="majorBidi"/>
          <w:sz w:val="24"/>
          <w:szCs w:val="24"/>
          <w:lang w:val="uk-UA"/>
        </w:rPr>
      </w:pPr>
    </w:p>
    <w:p w14:paraId="30297312" w14:textId="18CBA99E" w:rsidR="00283E09" w:rsidRPr="00283E09" w:rsidRDefault="00283E09" w:rsidP="00283E09">
      <w:pPr>
        <w:pStyle w:val="a3"/>
        <w:spacing w:line="276" w:lineRule="auto"/>
        <w:jc w:val="right"/>
        <w:rPr>
          <w:rFonts w:asciiTheme="majorBidi" w:hAnsiTheme="majorBidi" w:cstheme="majorBidi"/>
          <w:b/>
          <w:bCs/>
          <w:sz w:val="24"/>
          <w:szCs w:val="24"/>
          <w:lang w:val="uk-UA"/>
        </w:rPr>
      </w:pPr>
      <w:r w:rsidRPr="00283E09">
        <w:rPr>
          <w:rFonts w:asciiTheme="majorBidi" w:hAnsiTheme="majorBidi" w:cstheme="majorBidi"/>
          <w:b/>
          <w:bCs/>
          <w:sz w:val="24"/>
          <w:szCs w:val="24"/>
          <w:lang w:val="uk-UA"/>
        </w:rPr>
        <w:t>ДОДАТОК Е</w:t>
      </w:r>
    </w:p>
    <w:p w14:paraId="33B53B69" w14:textId="77777777" w:rsidR="00283E09" w:rsidRPr="00283E09" w:rsidRDefault="00283E09" w:rsidP="00283E09">
      <w:pPr>
        <w:pStyle w:val="a3"/>
        <w:spacing w:line="276" w:lineRule="auto"/>
        <w:jc w:val="center"/>
        <w:rPr>
          <w:rFonts w:asciiTheme="majorBidi" w:hAnsiTheme="majorBidi" w:cstheme="majorBidi"/>
          <w:b/>
          <w:bCs/>
          <w:sz w:val="24"/>
          <w:szCs w:val="24"/>
          <w:lang w:val="uk-UA"/>
        </w:rPr>
      </w:pPr>
      <w:r w:rsidRPr="00283E09">
        <w:rPr>
          <w:rFonts w:asciiTheme="majorBidi" w:hAnsiTheme="majorBidi" w:cstheme="majorBidi"/>
          <w:b/>
          <w:bCs/>
          <w:sz w:val="24"/>
          <w:szCs w:val="24"/>
          <w:lang w:val="uk-UA"/>
        </w:rPr>
        <w:lastRenderedPageBreak/>
        <w:t>ДЕКЛАРАЦІЯ ПРО ПРАВА ІНВАЛІДІВ</w:t>
      </w:r>
    </w:p>
    <w:p w14:paraId="4AB50A74" w14:textId="77777777" w:rsidR="00283E09" w:rsidRPr="00283E09" w:rsidRDefault="00283E09" w:rsidP="00283E09">
      <w:pPr>
        <w:pStyle w:val="a3"/>
        <w:spacing w:line="276" w:lineRule="auto"/>
        <w:jc w:val="center"/>
        <w:rPr>
          <w:rFonts w:asciiTheme="majorBidi" w:hAnsiTheme="majorBidi" w:cstheme="majorBidi"/>
          <w:sz w:val="24"/>
          <w:szCs w:val="24"/>
          <w:lang w:val="uk-UA"/>
        </w:rPr>
      </w:pPr>
      <w:r w:rsidRPr="00283E09">
        <w:rPr>
          <w:rFonts w:asciiTheme="majorBidi" w:hAnsiTheme="majorBidi" w:cstheme="majorBidi"/>
          <w:sz w:val="24"/>
          <w:szCs w:val="24"/>
          <w:lang w:val="uk-UA"/>
        </w:rPr>
        <w:t>Прийнята резолюцією 3447 (XXX) Генеральної Асамблеї</w:t>
      </w:r>
    </w:p>
    <w:p w14:paraId="1E5EDFC8" w14:textId="77777777" w:rsidR="00283E09" w:rsidRPr="00283E09" w:rsidRDefault="00283E09" w:rsidP="00283E09">
      <w:pPr>
        <w:pStyle w:val="a3"/>
        <w:spacing w:line="276" w:lineRule="auto"/>
        <w:jc w:val="center"/>
        <w:rPr>
          <w:rFonts w:asciiTheme="majorBidi" w:hAnsiTheme="majorBidi" w:cstheme="majorBidi"/>
          <w:sz w:val="24"/>
          <w:szCs w:val="24"/>
          <w:lang w:val="uk-UA"/>
        </w:rPr>
      </w:pPr>
      <w:r w:rsidRPr="00283E09">
        <w:rPr>
          <w:rFonts w:asciiTheme="majorBidi" w:hAnsiTheme="majorBidi" w:cstheme="majorBidi"/>
          <w:sz w:val="24"/>
          <w:szCs w:val="24"/>
          <w:lang w:val="uk-UA"/>
        </w:rPr>
        <w:t>від 9 грудня 1975 року</w:t>
      </w:r>
    </w:p>
    <w:p w14:paraId="38BBB4C1" w14:textId="77777777" w:rsidR="00283E09" w:rsidRPr="00283E09" w:rsidRDefault="00283E09" w:rsidP="00283E09">
      <w:pPr>
        <w:pStyle w:val="a3"/>
        <w:spacing w:line="276" w:lineRule="auto"/>
        <w:jc w:val="center"/>
        <w:rPr>
          <w:rFonts w:asciiTheme="majorBidi" w:hAnsiTheme="majorBidi" w:cstheme="majorBidi"/>
          <w:sz w:val="24"/>
          <w:szCs w:val="24"/>
          <w:lang w:val="uk-UA"/>
        </w:rPr>
      </w:pPr>
      <w:r w:rsidRPr="00283E09">
        <w:rPr>
          <w:rFonts w:asciiTheme="majorBidi" w:hAnsiTheme="majorBidi" w:cstheme="majorBidi"/>
          <w:sz w:val="24"/>
          <w:szCs w:val="24"/>
          <w:lang w:val="uk-UA"/>
        </w:rPr>
        <w:t>Генеральна Асамблея,</w:t>
      </w:r>
    </w:p>
    <w:p w14:paraId="14121354"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усвідомлюючи зобов'язання, взяті на себе державами-членами відповідно до Статуту Організації Об'єднаних Націй, діяти як спільно, так і індивідуально у співробітництві з Організацією з метою сприяння підвищенню рівня життя, повної зайнятості і забезпечення умов для прогресу і розвитку в економічній і соціальній сферах,</w:t>
      </w:r>
    </w:p>
    <w:p w14:paraId="147C2E5F"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знову підтверджуючи свою віру в права людини і основні свободи, а також принципи миру, гідності і цінності людської особистості і соціальної справедливості, проголошені в Статуті,</w:t>
      </w:r>
    </w:p>
    <w:p w14:paraId="0A12C9AD" w14:textId="17AD92E8"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нагадуючи про принципи </w:t>
      </w:r>
      <w:r w:rsidRPr="00283E09">
        <w:rPr>
          <w:rFonts w:asciiTheme="majorBidi" w:hAnsiTheme="majorBidi" w:cstheme="majorBidi"/>
          <w:i/>
          <w:iCs/>
          <w:sz w:val="24"/>
          <w:szCs w:val="24"/>
          <w:lang w:val="uk-UA"/>
        </w:rPr>
        <w:t>Загальної декларації прав людини-1</w:t>
      </w:r>
      <w:r w:rsidRPr="00283E09">
        <w:rPr>
          <w:rFonts w:asciiTheme="majorBidi" w:hAnsiTheme="majorBidi" w:cstheme="majorBidi"/>
          <w:sz w:val="24"/>
          <w:szCs w:val="24"/>
          <w:lang w:val="uk-UA"/>
        </w:rPr>
        <w:t xml:space="preserve">, </w:t>
      </w:r>
      <w:r w:rsidRPr="00283E09">
        <w:rPr>
          <w:rFonts w:asciiTheme="majorBidi" w:hAnsiTheme="majorBidi" w:cstheme="majorBidi"/>
          <w:i/>
          <w:iCs/>
          <w:sz w:val="24"/>
          <w:szCs w:val="24"/>
          <w:lang w:val="uk-UA"/>
        </w:rPr>
        <w:t>Міжнародних пактів про права людини-2, Декларації прав дитини-3 і Декларації про права розумово відсталих осіб-4</w:t>
      </w:r>
      <w:r w:rsidRPr="00283E09">
        <w:rPr>
          <w:rFonts w:asciiTheme="majorBidi" w:hAnsiTheme="majorBidi" w:cstheme="majorBidi"/>
          <w:sz w:val="24"/>
          <w:szCs w:val="24"/>
          <w:lang w:val="uk-UA"/>
        </w:rPr>
        <w:t>, а також про норми соціального прогресу, вже проголошених в установчих актах, конвенціях, рекомендаціях і резолюціях Міжнародної організації праці, організації Об'єднаних Націй з питань освіти, науки і культури, Всесвітньої організації охорони здоров'я, Дитячого фонду організації Об'єднаних Націй та інших зацікавлених організацій,</w:t>
      </w:r>
      <w:r>
        <w:rPr>
          <w:rFonts w:asciiTheme="majorBidi" w:hAnsiTheme="majorBidi" w:cstheme="majorBidi"/>
          <w:sz w:val="24"/>
          <w:szCs w:val="24"/>
          <w:lang w:val="uk-UA"/>
        </w:rPr>
        <w:t xml:space="preserve"> </w:t>
      </w:r>
      <w:r w:rsidRPr="00283E09">
        <w:rPr>
          <w:rFonts w:asciiTheme="majorBidi" w:hAnsiTheme="majorBidi" w:cstheme="majorBidi"/>
          <w:sz w:val="24"/>
          <w:szCs w:val="24"/>
          <w:lang w:val="uk-UA"/>
        </w:rPr>
        <w:t>посилаючись також на резолюцію (LVIII) Економічної і Соціальної Ради від 6 травня 1975 року про попередження втрати працездатності та відновлення працездатності інвалідів,</w:t>
      </w:r>
    </w:p>
    <w:p w14:paraId="0DCFB43D"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підкреслюючи, що в </w:t>
      </w:r>
      <w:r w:rsidRPr="00283E09">
        <w:rPr>
          <w:rFonts w:asciiTheme="majorBidi" w:hAnsiTheme="majorBidi" w:cstheme="majorBidi"/>
          <w:i/>
          <w:iCs/>
          <w:sz w:val="24"/>
          <w:szCs w:val="24"/>
          <w:lang w:val="uk-UA"/>
        </w:rPr>
        <w:t>Декларації соціального прогресу та розвитку</w:t>
      </w:r>
      <w:r w:rsidRPr="00283E09">
        <w:rPr>
          <w:rFonts w:asciiTheme="majorBidi" w:hAnsiTheme="majorBidi" w:cstheme="majorBidi"/>
          <w:sz w:val="24"/>
          <w:szCs w:val="24"/>
          <w:lang w:val="uk-UA"/>
        </w:rPr>
        <w:t>-5 проголошується необхідність захисту прав, забезпечення добробуту і відновлення працездатності людей з фізичними і розумовими вадами,</w:t>
      </w:r>
    </w:p>
    <w:p w14:paraId="74423916"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з огляду на необхідність попередження інвалідності, викликаної фізичними та розумовими вадами, і надання інвалідам допомоги в розвитку їх здібностей в самих різних областях діяльності, а також сприяння всіма можливими заходами включенню їх в нормальне життя суспільства,</w:t>
      </w:r>
    </w:p>
    <w:p w14:paraId="02994EA0"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усвідомлюючи, що деякі країни на даному етапі свого розвитку можуть присвятити цим цілям лише обмежені зусилля,</w:t>
      </w:r>
      <w:r>
        <w:rPr>
          <w:rFonts w:asciiTheme="majorBidi" w:hAnsiTheme="majorBidi" w:cstheme="majorBidi"/>
          <w:sz w:val="24"/>
          <w:szCs w:val="24"/>
          <w:lang w:val="uk-UA"/>
        </w:rPr>
        <w:t xml:space="preserve"> </w:t>
      </w:r>
      <w:r w:rsidRPr="00283E09">
        <w:rPr>
          <w:rFonts w:asciiTheme="majorBidi" w:hAnsiTheme="majorBidi" w:cstheme="majorBidi"/>
          <w:sz w:val="24"/>
          <w:szCs w:val="24"/>
          <w:lang w:val="uk-UA"/>
        </w:rPr>
        <w:t xml:space="preserve">проголошує цю Декларацію про права інвалідів і просить вжити заходів в національному і міжнародному плані, щоб Декларація служила загальної основою і керівництвом для захисту цих </w:t>
      </w:r>
      <w:r w:rsidRPr="00283E09">
        <w:rPr>
          <w:rFonts w:asciiTheme="majorBidi" w:hAnsiTheme="majorBidi" w:cstheme="majorBidi"/>
          <w:b/>
          <w:bCs/>
          <w:sz w:val="24"/>
          <w:szCs w:val="24"/>
          <w:lang w:val="uk-UA"/>
        </w:rPr>
        <w:t>прав</w:t>
      </w:r>
      <w:r w:rsidRPr="00283E09">
        <w:rPr>
          <w:rFonts w:asciiTheme="majorBidi" w:hAnsiTheme="majorBidi" w:cstheme="majorBidi"/>
          <w:sz w:val="24"/>
          <w:szCs w:val="24"/>
          <w:lang w:val="uk-UA"/>
        </w:rPr>
        <w:t>:</w:t>
      </w:r>
    </w:p>
    <w:p w14:paraId="4E6A0A6B"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1. Вираз </w:t>
      </w:r>
      <w:r w:rsidRPr="00283E09">
        <w:rPr>
          <w:rFonts w:asciiTheme="majorBidi" w:hAnsiTheme="majorBidi" w:cstheme="majorBidi"/>
          <w:i/>
          <w:iCs/>
          <w:sz w:val="24"/>
          <w:szCs w:val="24"/>
          <w:lang w:val="uk-UA"/>
        </w:rPr>
        <w:t>«інвалід»</w:t>
      </w:r>
      <w:r w:rsidRPr="00283E09">
        <w:rPr>
          <w:rFonts w:asciiTheme="majorBidi" w:hAnsiTheme="majorBidi" w:cstheme="majorBidi"/>
          <w:sz w:val="24"/>
          <w:szCs w:val="24"/>
          <w:lang w:val="uk-UA"/>
        </w:rPr>
        <w:t xml:space="preserve"> означає будь-яку особу, яка не може самостійно забезпечити повністю або частково потреби нормальної особистої і / або соціального життя з нестачі, чи це вродженого чи ні, його або її фізичних або розумових здібностей.</w:t>
      </w:r>
    </w:p>
    <w:p w14:paraId="551E90DA" w14:textId="5866268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2. Інваліди повинні користуватися всіма правами, викладеними в цій Декларації. Ці права повинні бути визнані за всіма інвалідами без виключень і незалежно від  дискримінації за ознакою раси, кольору шкіри, статі, мови, віросповідання, політичних чи інших переконань, національного або соціального походження, матеріального стану, народження або будь-якого іншого фактор</w:t>
      </w:r>
      <w:r>
        <w:rPr>
          <w:rFonts w:asciiTheme="majorBidi" w:hAnsiTheme="majorBidi" w:cstheme="majorBidi"/>
          <w:sz w:val="24"/>
          <w:szCs w:val="24"/>
          <w:lang w:val="uk-UA"/>
        </w:rPr>
        <w:t>у</w:t>
      </w:r>
      <w:r w:rsidRPr="00283E09">
        <w:rPr>
          <w:rFonts w:asciiTheme="majorBidi" w:hAnsiTheme="majorBidi" w:cstheme="majorBidi"/>
          <w:sz w:val="24"/>
          <w:szCs w:val="24"/>
          <w:lang w:val="uk-UA"/>
        </w:rPr>
        <w:t>, незалежно від того, чи стосується це до самого інваліда або до його або її сім'ї.</w:t>
      </w:r>
    </w:p>
    <w:p w14:paraId="10A7CDD8" w14:textId="63F239E3"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3. Інваліди мають невід'ємне право на повагу до ї</w:t>
      </w:r>
      <w:r>
        <w:rPr>
          <w:rFonts w:asciiTheme="majorBidi" w:hAnsiTheme="majorBidi" w:cstheme="majorBidi"/>
          <w:sz w:val="24"/>
          <w:szCs w:val="24"/>
          <w:lang w:val="uk-UA"/>
        </w:rPr>
        <w:t>х</w:t>
      </w:r>
      <w:r w:rsidR="005D538A">
        <w:rPr>
          <w:rFonts w:asciiTheme="majorBidi" w:hAnsiTheme="majorBidi" w:cstheme="majorBidi"/>
          <w:sz w:val="24"/>
          <w:szCs w:val="24"/>
          <w:lang w:val="uk-UA"/>
        </w:rPr>
        <w:t xml:space="preserve"> </w:t>
      </w:r>
      <w:r w:rsidRPr="00283E09">
        <w:rPr>
          <w:rFonts w:asciiTheme="majorBidi" w:hAnsiTheme="majorBidi" w:cstheme="majorBidi"/>
          <w:sz w:val="24"/>
          <w:szCs w:val="24"/>
          <w:lang w:val="uk-UA"/>
        </w:rPr>
        <w:t xml:space="preserve">людської гідності. Інваліди, </w:t>
      </w:r>
      <w:r>
        <w:rPr>
          <w:rFonts w:asciiTheme="majorBidi" w:hAnsiTheme="majorBidi" w:cstheme="majorBidi"/>
          <w:sz w:val="24"/>
          <w:szCs w:val="24"/>
          <w:lang w:val="uk-UA"/>
        </w:rPr>
        <w:t xml:space="preserve">незалежно від </w:t>
      </w:r>
      <w:r w:rsidRPr="00283E09">
        <w:rPr>
          <w:rFonts w:asciiTheme="majorBidi" w:hAnsiTheme="majorBidi" w:cstheme="majorBidi"/>
          <w:sz w:val="24"/>
          <w:szCs w:val="24"/>
          <w:lang w:val="uk-UA"/>
        </w:rPr>
        <w:t>походження, характер</w:t>
      </w:r>
      <w:r>
        <w:rPr>
          <w:rFonts w:asciiTheme="majorBidi" w:hAnsiTheme="majorBidi" w:cstheme="majorBidi"/>
          <w:sz w:val="24"/>
          <w:szCs w:val="24"/>
          <w:lang w:val="uk-UA"/>
        </w:rPr>
        <w:t>у</w:t>
      </w:r>
      <w:r w:rsidRPr="00283E09">
        <w:rPr>
          <w:rFonts w:asciiTheme="majorBidi" w:hAnsiTheme="majorBidi" w:cstheme="majorBidi"/>
          <w:sz w:val="24"/>
          <w:szCs w:val="24"/>
          <w:lang w:val="uk-UA"/>
        </w:rPr>
        <w:t xml:space="preserve"> і с</w:t>
      </w:r>
      <w:r>
        <w:rPr>
          <w:rFonts w:asciiTheme="majorBidi" w:hAnsiTheme="majorBidi" w:cstheme="majorBidi"/>
          <w:sz w:val="24"/>
          <w:szCs w:val="24"/>
          <w:lang w:val="uk-UA"/>
        </w:rPr>
        <w:t>тупеню</w:t>
      </w:r>
      <w:r w:rsidRPr="00283E09">
        <w:rPr>
          <w:rFonts w:asciiTheme="majorBidi" w:hAnsiTheme="majorBidi" w:cstheme="majorBidi"/>
          <w:sz w:val="24"/>
          <w:szCs w:val="24"/>
          <w:lang w:val="uk-UA"/>
        </w:rPr>
        <w:t xml:space="preserve"> каліцтв або недоліків, мають ті ж основні права, що і їхні співгромадяни того ж віку, що в першу чергу означає право на задовільн</w:t>
      </w:r>
      <w:r>
        <w:rPr>
          <w:rFonts w:asciiTheme="majorBidi" w:hAnsiTheme="majorBidi" w:cstheme="majorBidi"/>
          <w:sz w:val="24"/>
          <w:szCs w:val="24"/>
          <w:lang w:val="uk-UA"/>
        </w:rPr>
        <w:t>е</w:t>
      </w:r>
      <w:r w:rsidRPr="00283E09">
        <w:rPr>
          <w:rFonts w:asciiTheme="majorBidi" w:hAnsiTheme="majorBidi" w:cstheme="majorBidi"/>
          <w:sz w:val="24"/>
          <w:szCs w:val="24"/>
          <w:lang w:val="uk-UA"/>
        </w:rPr>
        <w:t xml:space="preserve"> життя, як</w:t>
      </w:r>
      <w:r>
        <w:rPr>
          <w:rFonts w:asciiTheme="majorBidi" w:hAnsiTheme="majorBidi" w:cstheme="majorBidi"/>
          <w:sz w:val="24"/>
          <w:szCs w:val="24"/>
          <w:lang w:val="uk-UA"/>
        </w:rPr>
        <w:t>е</w:t>
      </w:r>
      <w:r w:rsidRPr="00283E09">
        <w:rPr>
          <w:rFonts w:asciiTheme="majorBidi" w:hAnsiTheme="majorBidi" w:cstheme="majorBidi"/>
          <w:sz w:val="24"/>
          <w:szCs w:val="24"/>
          <w:lang w:val="uk-UA"/>
        </w:rPr>
        <w:t xml:space="preserve"> бул</w:t>
      </w:r>
      <w:r>
        <w:rPr>
          <w:rFonts w:asciiTheme="majorBidi" w:hAnsiTheme="majorBidi" w:cstheme="majorBidi"/>
          <w:sz w:val="24"/>
          <w:szCs w:val="24"/>
          <w:lang w:val="uk-UA"/>
        </w:rPr>
        <w:t>о</w:t>
      </w:r>
      <w:r w:rsidRPr="00283E09">
        <w:rPr>
          <w:rFonts w:asciiTheme="majorBidi" w:hAnsiTheme="majorBidi" w:cstheme="majorBidi"/>
          <w:sz w:val="24"/>
          <w:szCs w:val="24"/>
          <w:lang w:val="uk-UA"/>
        </w:rPr>
        <w:t xml:space="preserve"> б якомога більше нормальн</w:t>
      </w:r>
      <w:r>
        <w:rPr>
          <w:rFonts w:asciiTheme="majorBidi" w:hAnsiTheme="majorBidi" w:cstheme="majorBidi"/>
          <w:sz w:val="24"/>
          <w:szCs w:val="24"/>
          <w:lang w:val="uk-UA"/>
        </w:rPr>
        <w:t>им</w:t>
      </w:r>
      <w:r w:rsidRPr="00283E09">
        <w:rPr>
          <w:rFonts w:asciiTheme="majorBidi" w:hAnsiTheme="majorBidi" w:cstheme="majorBidi"/>
          <w:sz w:val="24"/>
          <w:szCs w:val="24"/>
          <w:lang w:val="uk-UA"/>
        </w:rPr>
        <w:t xml:space="preserve"> і повно</w:t>
      </w:r>
      <w:r>
        <w:rPr>
          <w:rFonts w:asciiTheme="majorBidi" w:hAnsiTheme="majorBidi" w:cstheme="majorBidi"/>
          <w:sz w:val="24"/>
          <w:szCs w:val="24"/>
          <w:lang w:val="uk-UA"/>
        </w:rPr>
        <w:t>цінним</w:t>
      </w:r>
      <w:r w:rsidRPr="00283E09">
        <w:rPr>
          <w:rFonts w:asciiTheme="majorBidi" w:hAnsiTheme="majorBidi" w:cstheme="majorBidi"/>
          <w:sz w:val="24"/>
          <w:szCs w:val="24"/>
          <w:lang w:val="uk-UA"/>
        </w:rPr>
        <w:t>.</w:t>
      </w:r>
    </w:p>
    <w:p w14:paraId="1090985C" w14:textId="51A85D1B"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lastRenderedPageBreak/>
        <w:t>4. Інваліди мають ті ж громадянські і політичні права, що й інші особи; пункт 7</w:t>
      </w:r>
      <w:r>
        <w:rPr>
          <w:rFonts w:asciiTheme="majorBidi" w:hAnsiTheme="majorBidi" w:cstheme="majorBidi"/>
          <w:sz w:val="24"/>
          <w:szCs w:val="24"/>
          <w:lang w:val="uk-UA"/>
        </w:rPr>
        <w:t xml:space="preserve"> </w:t>
      </w:r>
      <w:r w:rsidRPr="00283E09">
        <w:rPr>
          <w:rFonts w:asciiTheme="majorBidi" w:hAnsiTheme="majorBidi" w:cstheme="majorBidi"/>
          <w:sz w:val="24"/>
          <w:szCs w:val="24"/>
          <w:lang w:val="uk-UA"/>
        </w:rPr>
        <w:t xml:space="preserve">Деклараціі про права розумово відсталих осіб застосовується до будь-якого можливого обмеження або </w:t>
      </w:r>
      <w:r>
        <w:rPr>
          <w:rFonts w:asciiTheme="majorBidi" w:hAnsiTheme="majorBidi" w:cstheme="majorBidi"/>
          <w:sz w:val="24"/>
          <w:szCs w:val="24"/>
          <w:lang w:val="uk-UA"/>
        </w:rPr>
        <w:t>притиску</w:t>
      </w:r>
      <w:r w:rsidRPr="00283E09">
        <w:rPr>
          <w:rFonts w:asciiTheme="majorBidi" w:hAnsiTheme="majorBidi" w:cstheme="majorBidi"/>
          <w:sz w:val="24"/>
          <w:szCs w:val="24"/>
          <w:lang w:val="uk-UA"/>
        </w:rPr>
        <w:t xml:space="preserve"> цих прав щодо розумово неповноцінних осіб.</w:t>
      </w:r>
    </w:p>
    <w:p w14:paraId="1631C070"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5. Інваліди мають право на заходи, призначені для того, щоб дати їм можливість придбати якомога більшу самостійність.</w:t>
      </w:r>
    </w:p>
    <w:p w14:paraId="0DB05950" w14:textId="58EEBD46"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6. Інваліди мають право на медичне, психічне або функціональне лікування, включаючи протезні та ортопедичні апарати, на відновлення здоров'я і </w:t>
      </w:r>
      <w:r>
        <w:rPr>
          <w:rFonts w:asciiTheme="majorBidi" w:hAnsiTheme="majorBidi" w:cstheme="majorBidi"/>
          <w:sz w:val="24"/>
          <w:szCs w:val="24"/>
          <w:lang w:val="uk-UA"/>
        </w:rPr>
        <w:t>стан</w:t>
      </w:r>
      <w:r w:rsidRPr="00283E09">
        <w:rPr>
          <w:rFonts w:asciiTheme="majorBidi" w:hAnsiTheme="majorBidi" w:cstheme="majorBidi"/>
          <w:sz w:val="24"/>
          <w:szCs w:val="24"/>
          <w:lang w:val="uk-UA"/>
        </w:rPr>
        <w:t xml:space="preserve"> в суспільстві, на освіту, професійну підготовку та відновлення працездатності, на допомогу, консультації, на послуги </w:t>
      </w:r>
      <w:r>
        <w:rPr>
          <w:rFonts w:asciiTheme="majorBidi" w:hAnsiTheme="majorBidi" w:cstheme="majorBidi"/>
          <w:sz w:val="24"/>
          <w:szCs w:val="24"/>
          <w:lang w:val="uk-UA"/>
        </w:rPr>
        <w:t>щодо</w:t>
      </w:r>
      <w:r w:rsidRPr="00283E09">
        <w:rPr>
          <w:rFonts w:asciiTheme="majorBidi" w:hAnsiTheme="majorBidi" w:cstheme="majorBidi"/>
          <w:sz w:val="24"/>
          <w:szCs w:val="24"/>
          <w:lang w:val="uk-UA"/>
        </w:rPr>
        <w:t xml:space="preserve"> працевлаштування та інші види обслуговування, які дозволять їм максимально проявити свої можливості і здібності і прискор</w:t>
      </w:r>
      <w:r>
        <w:rPr>
          <w:rFonts w:asciiTheme="majorBidi" w:hAnsiTheme="majorBidi" w:cstheme="majorBidi"/>
          <w:sz w:val="24"/>
          <w:szCs w:val="24"/>
          <w:lang w:val="uk-UA"/>
        </w:rPr>
        <w:t>юю</w:t>
      </w:r>
      <w:r w:rsidRPr="00283E09">
        <w:rPr>
          <w:rFonts w:asciiTheme="majorBidi" w:hAnsiTheme="majorBidi" w:cstheme="majorBidi"/>
          <w:sz w:val="24"/>
          <w:szCs w:val="24"/>
          <w:lang w:val="uk-UA"/>
        </w:rPr>
        <w:t>ть процес їх соціальної інтеграції або реінтеграції.</w:t>
      </w:r>
    </w:p>
    <w:p w14:paraId="415F169F" w14:textId="33F7C705"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7. Інваліди мають право на економічне і соціальне забезпечення і задовільний рівень життя. Вони мають право відповідно до своїх можливостей отримати і зберегти за собою робоче місце або займатися корисною, продуктивною і </w:t>
      </w:r>
      <w:r>
        <w:rPr>
          <w:rFonts w:asciiTheme="majorBidi" w:hAnsiTheme="majorBidi" w:cstheme="majorBidi"/>
          <w:sz w:val="24"/>
          <w:szCs w:val="24"/>
          <w:lang w:val="uk-UA"/>
        </w:rPr>
        <w:t>оплатною</w:t>
      </w:r>
      <w:r w:rsidRPr="00283E09">
        <w:rPr>
          <w:rFonts w:asciiTheme="majorBidi" w:hAnsiTheme="majorBidi" w:cstheme="majorBidi"/>
          <w:sz w:val="24"/>
          <w:szCs w:val="24"/>
          <w:lang w:val="uk-UA"/>
        </w:rPr>
        <w:t xml:space="preserve"> діяльністю та бути членами профспілкових організацій.</w:t>
      </w:r>
    </w:p>
    <w:p w14:paraId="77F3B351"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8. Інваліди мають право на те, щоб їх особливі потреби приймалися до уваги на всіх стадіях економічного і соціального планування.</w:t>
      </w:r>
    </w:p>
    <w:p w14:paraId="5B33174C" w14:textId="323B2E04"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9. Інваліди мають право жити в колі своїх сімей або в умовах, які вигідно відрізняються ї</w:t>
      </w:r>
      <w:r>
        <w:rPr>
          <w:rFonts w:asciiTheme="majorBidi" w:hAnsiTheme="majorBidi" w:cstheme="majorBidi"/>
          <w:sz w:val="24"/>
          <w:szCs w:val="24"/>
          <w:lang w:val="uk-UA"/>
        </w:rPr>
        <w:t>х</w:t>
      </w:r>
      <w:r w:rsidRPr="00283E09">
        <w:rPr>
          <w:rFonts w:asciiTheme="majorBidi" w:hAnsiTheme="majorBidi" w:cstheme="majorBidi"/>
          <w:sz w:val="24"/>
          <w:szCs w:val="24"/>
          <w:lang w:val="uk-UA"/>
        </w:rPr>
        <w:t>, і брати участь у всіх видах суспільної діяльності, пов'язаних з творчістю або проведенням дозвілля. Що стосується місця проживання, то жоден інвалід не може бути піддан</w:t>
      </w:r>
      <w:r>
        <w:rPr>
          <w:rFonts w:asciiTheme="majorBidi" w:hAnsiTheme="majorBidi" w:cstheme="majorBidi"/>
          <w:sz w:val="24"/>
          <w:szCs w:val="24"/>
          <w:lang w:val="uk-UA"/>
        </w:rPr>
        <w:t>им</w:t>
      </w:r>
      <w:r w:rsidRPr="00283E09">
        <w:rPr>
          <w:rFonts w:asciiTheme="majorBidi" w:hAnsiTheme="majorBidi" w:cstheme="majorBidi"/>
          <w:sz w:val="24"/>
          <w:szCs w:val="24"/>
          <w:lang w:val="uk-UA"/>
        </w:rPr>
        <w:t xml:space="preserve"> будь-як</w:t>
      </w:r>
      <w:r>
        <w:rPr>
          <w:rFonts w:asciiTheme="majorBidi" w:hAnsiTheme="majorBidi" w:cstheme="majorBidi"/>
          <w:sz w:val="24"/>
          <w:szCs w:val="24"/>
          <w:lang w:val="uk-UA"/>
        </w:rPr>
        <w:t>ому</w:t>
      </w:r>
      <w:r w:rsidRPr="00283E09">
        <w:rPr>
          <w:rFonts w:asciiTheme="majorBidi" w:hAnsiTheme="majorBidi" w:cstheme="majorBidi"/>
          <w:sz w:val="24"/>
          <w:szCs w:val="24"/>
          <w:lang w:val="uk-UA"/>
        </w:rPr>
        <w:t xml:space="preserve"> особливому поводженню, що не </w:t>
      </w:r>
      <w:r>
        <w:rPr>
          <w:rFonts w:asciiTheme="majorBidi" w:hAnsiTheme="majorBidi" w:cstheme="majorBidi"/>
          <w:sz w:val="24"/>
          <w:szCs w:val="24"/>
          <w:lang w:val="uk-UA"/>
        </w:rPr>
        <w:t>припустиме</w:t>
      </w:r>
      <w:r w:rsidRPr="00283E09">
        <w:rPr>
          <w:rFonts w:asciiTheme="majorBidi" w:hAnsiTheme="majorBidi" w:cstheme="majorBidi"/>
          <w:sz w:val="24"/>
          <w:szCs w:val="24"/>
          <w:lang w:val="uk-UA"/>
        </w:rPr>
        <w:t xml:space="preserve"> в силу стану їх здоров'я </w:t>
      </w:r>
      <w:r>
        <w:rPr>
          <w:rFonts w:asciiTheme="majorBidi" w:hAnsiTheme="majorBidi" w:cstheme="majorBidi"/>
          <w:sz w:val="24"/>
          <w:szCs w:val="24"/>
          <w:lang w:val="uk-UA"/>
        </w:rPr>
        <w:t>чи можливості</w:t>
      </w:r>
      <w:r w:rsidRPr="00283E09">
        <w:rPr>
          <w:rFonts w:asciiTheme="majorBidi" w:hAnsiTheme="majorBidi" w:cstheme="majorBidi"/>
          <w:sz w:val="24"/>
          <w:szCs w:val="24"/>
          <w:lang w:val="uk-UA"/>
        </w:rPr>
        <w:t xml:space="preserve"> приве</w:t>
      </w:r>
      <w:r>
        <w:rPr>
          <w:rFonts w:asciiTheme="majorBidi" w:hAnsiTheme="majorBidi" w:cstheme="majorBidi"/>
          <w:sz w:val="24"/>
          <w:szCs w:val="24"/>
          <w:lang w:val="uk-UA"/>
        </w:rPr>
        <w:t>дення</w:t>
      </w:r>
      <w:r w:rsidRPr="00283E09">
        <w:rPr>
          <w:rFonts w:asciiTheme="majorBidi" w:hAnsiTheme="majorBidi" w:cstheme="majorBidi"/>
          <w:sz w:val="24"/>
          <w:szCs w:val="24"/>
          <w:lang w:val="uk-UA"/>
        </w:rPr>
        <w:t xml:space="preserve"> до поліпшення стану здоров'я. Якщо перебування інваліда в спеціальній установі є необхідним, то середовище і умови життя в ньому повинні якомога ближче відповідати середовищу та умовам нормального життя осіб його або ї</w:t>
      </w:r>
      <w:r>
        <w:rPr>
          <w:rFonts w:asciiTheme="majorBidi" w:hAnsiTheme="majorBidi" w:cstheme="majorBidi"/>
          <w:sz w:val="24"/>
          <w:szCs w:val="24"/>
          <w:lang w:val="uk-UA"/>
        </w:rPr>
        <w:t>х</w:t>
      </w:r>
      <w:r w:rsidRPr="00283E09">
        <w:rPr>
          <w:rFonts w:asciiTheme="majorBidi" w:hAnsiTheme="majorBidi" w:cstheme="majorBidi"/>
          <w:sz w:val="24"/>
          <w:szCs w:val="24"/>
          <w:lang w:val="uk-UA"/>
        </w:rPr>
        <w:t xml:space="preserve"> віку.</w:t>
      </w:r>
    </w:p>
    <w:p w14:paraId="5211959A" w14:textId="2BF955B2"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10. Інваліди повинні бути захищені від будь-якої експлуатації, від будь-яких видів регламентації та звернення, що носять дискримінаційний, образливий або принижу</w:t>
      </w:r>
      <w:r>
        <w:rPr>
          <w:rFonts w:asciiTheme="majorBidi" w:hAnsiTheme="majorBidi" w:cstheme="majorBidi"/>
          <w:sz w:val="24"/>
          <w:szCs w:val="24"/>
          <w:lang w:val="uk-UA"/>
        </w:rPr>
        <w:t>ючий</w:t>
      </w:r>
      <w:r w:rsidRPr="00283E09">
        <w:rPr>
          <w:rFonts w:asciiTheme="majorBidi" w:hAnsiTheme="majorBidi" w:cstheme="majorBidi"/>
          <w:sz w:val="24"/>
          <w:szCs w:val="24"/>
          <w:lang w:val="uk-UA"/>
        </w:rPr>
        <w:t xml:space="preserve"> характер.</w:t>
      </w:r>
    </w:p>
    <w:p w14:paraId="07A50A5E" w14:textId="4AC63E60"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 xml:space="preserve">11. Інваліди повинні мати можливість користуватися кваліфікованою юридичною допомогою, коли подібна допомога є необхідною для захисту їх особистості та майна: якщо вони є об'єктом судового переслідування, вони повинні користуватися звичайною процедурою, </w:t>
      </w:r>
      <w:r>
        <w:rPr>
          <w:rFonts w:asciiTheme="majorBidi" w:hAnsiTheme="majorBidi" w:cstheme="majorBidi"/>
          <w:sz w:val="24"/>
          <w:szCs w:val="24"/>
          <w:lang w:val="uk-UA"/>
        </w:rPr>
        <w:t xml:space="preserve">що </w:t>
      </w:r>
      <w:r w:rsidRPr="00283E09">
        <w:rPr>
          <w:rFonts w:asciiTheme="majorBidi" w:hAnsiTheme="majorBidi" w:cstheme="majorBidi"/>
          <w:sz w:val="24"/>
          <w:szCs w:val="24"/>
          <w:lang w:val="uk-UA"/>
        </w:rPr>
        <w:t>повністю враховує їх фізичн</w:t>
      </w:r>
      <w:r>
        <w:rPr>
          <w:rFonts w:asciiTheme="majorBidi" w:hAnsiTheme="majorBidi" w:cstheme="majorBidi"/>
          <w:sz w:val="24"/>
          <w:szCs w:val="24"/>
          <w:lang w:val="uk-UA"/>
        </w:rPr>
        <w:t>ий</w:t>
      </w:r>
      <w:r w:rsidRPr="00283E09">
        <w:rPr>
          <w:rFonts w:asciiTheme="majorBidi" w:hAnsiTheme="majorBidi" w:cstheme="majorBidi"/>
          <w:sz w:val="24"/>
          <w:szCs w:val="24"/>
          <w:lang w:val="uk-UA"/>
        </w:rPr>
        <w:t xml:space="preserve"> чи розумовий стан.</w:t>
      </w:r>
    </w:p>
    <w:p w14:paraId="618B6E52" w14:textId="77777777" w:rsidR="00283E09" w:rsidRP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12. З організаціями інвалідів можуть проводитися корисні консультації з усіх питань, що стосуються прав інвалідів.</w:t>
      </w:r>
    </w:p>
    <w:p w14:paraId="18C033CC" w14:textId="3D142624" w:rsidR="00283E09" w:rsidRDefault="00283E09" w:rsidP="00283E09">
      <w:pPr>
        <w:pStyle w:val="a3"/>
        <w:spacing w:line="276" w:lineRule="auto"/>
        <w:jc w:val="both"/>
        <w:rPr>
          <w:rFonts w:asciiTheme="majorBidi" w:hAnsiTheme="majorBidi" w:cstheme="majorBidi"/>
          <w:sz w:val="24"/>
          <w:szCs w:val="24"/>
          <w:lang w:val="uk-UA"/>
        </w:rPr>
      </w:pPr>
      <w:r w:rsidRPr="00283E09">
        <w:rPr>
          <w:rFonts w:asciiTheme="majorBidi" w:hAnsiTheme="majorBidi" w:cstheme="majorBidi"/>
          <w:sz w:val="24"/>
          <w:szCs w:val="24"/>
          <w:lang w:val="uk-UA"/>
        </w:rPr>
        <w:t>13. Інваліди, їхні родини і їх громади повинні бути повністю поінформовані усіма наявними засобами про права, що містяться в цій Декларації.</w:t>
      </w:r>
    </w:p>
    <w:p w14:paraId="72246E23" w14:textId="7AA22A6D" w:rsidR="00283E09" w:rsidRDefault="00283E09" w:rsidP="00283E09">
      <w:pPr>
        <w:pStyle w:val="a3"/>
        <w:spacing w:line="276" w:lineRule="auto"/>
        <w:jc w:val="both"/>
        <w:rPr>
          <w:rFonts w:asciiTheme="majorBidi" w:hAnsiTheme="majorBidi" w:cstheme="majorBidi"/>
          <w:sz w:val="24"/>
          <w:szCs w:val="24"/>
          <w:lang w:val="uk-UA"/>
        </w:rPr>
      </w:pPr>
    </w:p>
    <w:p w14:paraId="3A427F39" w14:textId="24178FA4" w:rsidR="00283E09" w:rsidRDefault="00283E09" w:rsidP="00283E09">
      <w:pPr>
        <w:pStyle w:val="a3"/>
        <w:spacing w:line="276" w:lineRule="auto"/>
        <w:jc w:val="both"/>
        <w:rPr>
          <w:rFonts w:asciiTheme="majorBidi" w:hAnsiTheme="majorBidi" w:cstheme="majorBidi"/>
          <w:sz w:val="24"/>
          <w:szCs w:val="24"/>
          <w:lang w:val="uk-UA"/>
        </w:rPr>
      </w:pPr>
    </w:p>
    <w:p w14:paraId="36EE4991" w14:textId="4847F740" w:rsidR="00283E09" w:rsidRDefault="00283E09" w:rsidP="003166FE">
      <w:pPr>
        <w:pStyle w:val="a3"/>
        <w:spacing w:line="276" w:lineRule="auto"/>
        <w:jc w:val="center"/>
        <w:rPr>
          <w:rFonts w:asciiTheme="majorBidi" w:hAnsiTheme="majorBidi" w:cstheme="majorBidi"/>
          <w:sz w:val="24"/>
          <w:szCs w:val="24"/>
          <w:lang w:val="uk-UA"/>
        </w:rPr>
      </w:pPr>
    </w:p>
    <w:p w14:paraId="0BE5250D" w14:textId="70CB0C2E" w:rsidR="001645B4" w:rsidRDefault="001645B4" w:rsidP="003166FE">
      <w:pPr>
        <w:pStyle w:val="a3"/>
        <w:spacing w:line="276" w:lineRule="auto"/>
        <w:jc w:val="center"/>
        <w:rPr>
          <w:rFonts w:asciiTheme="majorBidi" w:hAnsiTheme="majorBidi" w:cstheme="majorBidi"/>
          <w:sz w:val="24"/>
          <w:szCs w:val="24"/>
          <w:lang w:val="uk-UA"/>
        </w:rPr>
      </w:pPr>
    </w:p>
    <w:p w14:paraId="389F4436" w14:textId="51089D10" w:rsidR="001645B4" w:rsidRDefault="001645B4" w:rsidP="003166FE">
      <w:pPr>
        <w:pStyle w:val="a3"/>
        <w:spacing w:line="276" w:lineRule="auto"/>
        <w:jc w:val="center"/>
        <w:rPr>
          <w:rFonts w:asciiTheme="majorBidi" w:hAnsiTheme="majorBidi" w:cstheme="majorBidi"/>
          <w:sz w:val="24"/>
          <w:szCs w:val="24"/>
          <w:lang w:val="uk-UA"/>
        </w:rPr>
      </w:pPr>
    </w:p>
    <w:p w14:paraId="527E59A9" w14:textId="544282FB" w:rsidR="001645B4" w:rsidRDefault="001645B4" w:rsidP="003166FE">
      <w:pPr>
        <w:pStyle w:val="a3"/>
        <w:spacing w:line="276" w:lineRule="auto"/>
        <w:jc w:val="center"/>
        <w:rPr>
          <w:rFonts w:asciiTheme="majorBidi" w:hAnsiTheme="majorBidi" w:cstheme="majorBidi"/>
          <w:sz w:val="24"/>
          <w:szCs w:val="24"/>
          <w:lang w:val="uk-UA"/>
        </w:rPr>
      </w:pPr>
    </w:p>
    <w:p w14:paraId="16A7C82E" w14:textId="3DB73CE4" w:rsidR="001645B4" w:rsidRDefault="001645B4" w:rsidP="003166FE">
      <w:pPr>
        <w:pStyle w:val="a3"/>
        <w:spacing w:line="276" w:lineRule="auto"/>
        <w:jc w:val="center"/>
        <w:rPr>
          <w:rFonts w:asciiTheme="majorBidi" w:hAnsiTheme="majorBidi" w:cstheme="majorBidi"/>
          <w:sz w:val="24"/>
          <w:szCs w:val="24"/>
          <w:lang w:val="uk-UA"/>
        </w:rPr>
      </w:pPr>
    </w:p>
    <w:p w14:paraId="39A7C8CD" w14:textId="2524DF22" w:rsidR="001645B4" w:rsidRDefault="001645B4" w:rsidP="003166FE">
      <w:pPr>
        <w:pStyle w:val="a3"/>
        <w:spacing w:line="276" w:lineRule="auto"/>
        <w:jc w:val="center"/>
        <w:rPr>
          <w:rFonts w:asciiTheme="majorBidi" w:hAnsiTheme="majorBidi" w:cstheme="majorBidi"/>
          <w:sz w:val="24"/>
          <w:szCs w:val="24"/>
          <w:lang w:val="uk-UA"/>
        </w:rPr>
      </w:pPr>
    </w:p>
    <w:p w14:paraId="1290F199" w14:textId="5D9130AE" w:rsidR="001645B4" w:rsidRDefault="001645B4" w:rsidP="003166FE">
      <w:pPr>
        <w:pStyle w:val="a3"/>
        <w:spacing w:line="276" w:lineRule="auto"/>
        <w:jc w:val="center"/>
        <w:rPr>
          <w:rFonts w:asciiTheme="majorBidi" w:hAnsiTheme="majorBidi" w:cstheme="majorBidi"/>
          <w:sz w:val="24"/>
          <w:szCs w:val="24"/>
          <w:lang w:val="uk-UA"/>
        </w:rPr>
      </w:pPr>
    </w:p>
    <w:p w14:paraId="26056299" w14:textId="6F0B9691" w:rsidR="001645B4" w:rsidRPr="001645B4" w:rsidRDefault="001645B4" w:rsidP="001645B4">
      <w:pPr>
        <w:pStyle w:val="a3"/>
        <w:spacing w:line="276" w:lineRule="auto"/>
        <w:jc w:val="right"/>
        <w:rPr>
          <w:rFonts w:asciiTheme="majorBidi" w:hAnsiTheme="majorBidi" w:cstheme="majorBidi"/>
          <w:b/>
          <w:bCs/>
          <w:sz w:val="24"/>
          <w:szCs w:val="24"/>
          <w:lang w:val="uk-UA"/>
        </w:rPr>
      </w:pPr>
      <w:r w:rsidRPr="001645B4">
        <w:rPr>
          <w:rFonts w:asciiTheme="majorBidi" w:hAnsiTheme="majorBidi" w:cstheme="majorBidi"/>
          <w:b/>
          <w:bCs/>
          <w:sz w:val="24"/>
          <w:szCs w:val="24"/>
          <w:lang w:val="uk-UA"/>
        </w:rPr>
        <w:lastRenderedPageBreak/>
        <w:t>ДОДАТОК Є</w:t>
      </w:r>
    </w:p>
    <w:p w14:paraId="2A9C19DC" w14:textId="12456091" w:rsidR="001645B4" w:rsidRDefault="001645B4" w:rsidP="003166FE">
      <w:pPr>
        <w:pStyle w:val="a3"/>
        <w:spacing w:line="276" w:lineRule="auto"/>
        <w:jc w:val="center"/>
        <w:rPr>
          <w:rFonts w:asciiTheme="majorBidi" w:hAnsiTheme="majorBidi" w:cstheme="majorBidi"/>
          <w:b/>
          <w:bCs/>
          <w:sz w:val="24"/>
          <w:szCs w:val="24"/>
          <w:lang w:val="uk-UA"/>
        </w:rPr>
      </w:pPr>
      <w:r>
        <w:rPr>
          <w:rFonts w:asciiTheme="majorBidi" w:hAnsiTheme="majorBidi" w:cstheme="majorBidi"/>
          <w:b/>
          <w:bCs/>
          <w:sz w:val="24"/>
          <w:szCs w:val="24"/>
          <w:lang w:val="uk-UA"/>
        </w:rPr>
        <w:t>ІНКЛЮЗИВНА ОСВІТА В ПОЛЬЩІ</w:t>
      </w:r>
    </w:p>
    <w:p w14:paraId="0A966708" w14:textId="46FB54E7" w:rsidR="001645B4" w:rsidRDefault="001645B4" w:rsidP="003166FE">
      <w:pPr>
        <w:pStyle w:val="a3"/>
        <w:spacing w:line="276" w:lineRule="auto"/>
        <w:jc w:val="center"/>
        <w:rPr>
          <w:rFonts w:asciiTheme="majorBidi" w:hAnsiTheme="majorBidi" w:cstheme="majorBidi"/>
          <w:b/>
          <w:bCs/>
          <w:sz w:val="24"/>
          <w:szCs w:val="24"/>
          <w:lang w:val="uk-UA"/>
        </w:rPr>
      </w:pPr>
    </w:p>
    <w:p w14:paraId="32F50832" w14:textId="46F8AFC2" w:rsidR="001645B4" w:rsidRDefault="001645B4" w:rsidP="003166FE">
      <w:pPr>
        <w:pStyle w:val="a3"/>
        <w:spacing w:line="276" w:lineRule="auto"/>
        <w:jc w:val="center"/>
        <w:rPr>
          <w:rFonts w:asciiTheme="majorBidi" w:hAnsiTheme="majorBidi" w:cstheme="majorBidi"/>
          <w:b/>
          <w:bCs/>
          <w:sz w:val="24"/>
          <w:szCs w:val="24"/>
          <w:lang w:val="uk-UA"/>
        </w:rPr>
      </w:pPr>
      <w:r>
        <w:rPr>
          <w:rFonts w:asciiTheme="majorBidi" w:hAnsiTheme="majorBidi" w:cstheme="majorBidi"/>
          <w:b/>
          <w:bCs/>
          <w:noProof/>
          <w:sz w:val="24"/>
          <w:szCs w:val="24"/>
          <w:lang w:val="uk-UA"/>
        </w:rPr>
        <w:drawing>
          <wp:inline distT="0" distB="0" distL="0" distR="0" wp14:anchorId="7607B81F" wp14:editId="43CD1B0C">
            <wp:extent cx="5486400" cy="3667125"/>
            <wp:effectExtent l="3810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D7B7F2A" w14:textId="6445D1B2" w:rsidR="001645B4" w:rsidRDefault="001645B4" w:rsidP="00FF1528">
      <w:pPr>
        <w:spacing w:line="276" w:lineRule="auto"/>
        <w:jc w:val="center"/>
        <w:rPr>
          <w:rFonts w:asciiTheme="majorBidi" w:hAnsiTheme="majorBidi" w:cstheme="majorBidi"/>
          <w:b/>
          <w:bCs/>
          <w:sz w:val="24"/>
          <w:szCs w:val="24"/>
          <w:lang w:val="uk-UA"/>
        </w:rPr>
      </w:pPr>
      <w:r>
        <w:rPr>
          <w:rFonts w:asciiTheme="majorBidi" w:hAnsiTheme="majorBidi" w:cstheme="majorBidi"/>
          <w:b/>
          <w:bCs/>
          <w:sz w:val="24"/>
          <w:szCs w:val="24"/>
          <w:lang w:val="uk-UA"/>
        </w:rPr>
        <w:t>ОСОБЛИВОСТІ</w:t>
      </w:r>
      <w:r w:rsidR="00FF1528">
        <w:rPr>
          <w:rFonts w:asciiTheme="majorBidi" w:hAnsiTheme="majorBidi" w:cstheme="majorBidi"/>
          <w:b/>
          <w:bCs/>
          <w:sz w:val="24"/>
          <w:szCs w:val="24"/>
          <w:lang w:val="uk-UA"/>
        </w:rPr>
        <w:t xml:space="preserve"> ВКЛЮЧЕННЯ ДІТЕЙ З ПОРУШЕННЯМИ РОЗВИТКУ У РІЗНИХ ТИПАХ ЗАКЛАДІ ПОЛЬЩІ</w:t>
      </w:r>
    </w:p>
    <w:tbl>
      <w:tblPr>
        <w:tblStyle w:val="a4"/>
        <w:tblW w:w="0" w:type="auto"/>
        <w:tblLook w:val="04A0" w:firstRow="1" w:lastRow="0" w:firstColumn="1" w:lastColumn="0" w:noHBand="0" w:noVBand="1"/>
      </w:tblPr>
      <w:tblGrid>
        <w:gridCol w:w="2336"/>
        <w:gridCol w:w="2336"/>
        <w:gridCol w:w="2336"/>
        <w:gridCol w:w="2337"/>
      </w:tblGrid>
      <w:tr w:rsidR="00FF1528" w14:paraId="5C11D306" w14:textId="77777777" w:rsidTr="00FF1528">
        <w:tc>
          <w:tcPr>
            <w:tcW w:w="2336" w:type="dxa"/>
          </w:tcPr>
          <w:p w14:paraId="2E869347" w14:textId="5A8E87E1" w:rsidR="00FF1528" w:rsidRPr="00FF1528" w:rsidRDefault="00FF1528" w:rsidP="00FF1528">
            <w:pPr>
              <w:spacing w:line="276" w:lineRule="auto"/>
              <w:jc w:val="center"/>
              <w:rPr>
                <w:rFonts w:asciiTheme="majorBidi" w:hAnsiTheme="majorBidi" w:cstheme="majorBidi"/>
                <w:sz w:val="24"/>
                <w:szCs w:val="24"/>
                <w:lang w:val="uk-UA"/>
              </w:rPr>
            </w:pPr>
            <w:r w:rsidRPr="00FF1528">
              <w:rPr>
                <w:rFonts w:asciiTheme="majorBidi" w:hAnsiTheme="majorBidi" w:cstheme="majorBidi"/>
                <w:sz w:val="24"/>
                <w:szCs w:val="24"/>
                <w:lang w:val="uk-UA"/>
              </w:rPr>
              <w:t>Тип навчального закладу</w:t>
            </w:r>
          </w:p>
        </w:tc>
        <w:tc>
          <w:tcPr>
            <w:tcW w:w="2336" w:type="dxa"/>
          </w:tcPr>
          <w:p w14:paraId="7BCCDEC9" w14:textId="0777BAD0" w:rsidR="00FF1528" w:rsidRPr="00FF1528" w:rsidRDefault="00FF1528" w:rsidP="00FF1528">
            <w:pPr>
              <w:spacing w:line="276" w:lineRule="auto"/>
              <w:jc w:val="center"/>
              <w:rPr>
                <w:rFonts w:asciiTheme="majorBidi" w:hAnsiTheme="majorBidi" w:cstheme="majorBidi"/>
                <w:sz w:val="24"/>
                <w:szCs w:val="24"/>
                <w:lang w:val="uk-UA"/>
              </w:rPr>
            </w:pPr>
            <w:r w:rsidRPr="00FF1528">
              <w:rPr>
                <w:rFonts w:asciiTheme="majorBidi" w:hAnsiTheme="majorBidi" w:cstheme="majorBidi"/>
                <w:sz w:val="24"/>
                <w:szCs w:val="24"/>
                <w:lang w:val="uk-UA"/>
              </w:rPr>
              <w:t>Загальна к-сть учнів у класі</w:t>
            </w:r>
          </w:p>
        </w:tc>
        <w:tc>
          <w:tcPr>
            <w:tcW w:w="2336" w:type="dxa"/>
          </w:tcPr>
          <w:p w14:paraId="7D8BB69B" w14:textId="6219A44B" w:rsidR="00FF1528" w:rsidRPr="00FF1528" w:rsidRDefault="00FF1528" w:rsidP="00FF1528">
            <w:pPr>
              <w:spacing w:line="276" w:lineRule="auto"/>
              <w:jc w:val="center"/>
              <w:rPr>
                <w:rFonts w:asciiTheme="majorBidi" w:hAnsiTheme="majorBidi" w:cstheme="majorBidi"/>
                <w:sz w:val="24"/>
                <w:szCs w:val="24"/>
                <w:lang w:val="uk-UA"/>
              </w:rPr>
            </w:pPr>
            <w:r w:rsidRPr="00FF1528">
              <w:rPr>
                <w:rFonts w:asciiTheme="majorBidi" w:hAnsiTheme="majorBidi" w:cstheme="majorBidi"/>
                <w:sz w:val="24"/>
                <w:szCs w:val="24"/>
                <w:lang w:val="uk-UA"/>
              </w:rPr>
              <w:t>К-сть учнів з ООП</w:t>
            </w:r>
          </w:p>
        </w:tc>
        <w:tc>
          <w:tcPr>
            <w:tcW w:w="2337" w:type="dxa"/>
          </w:tcPr>
          <w:p w14:paraId="73E96698" w14:textId="3C584D17" w:rsidR="00FF1528" w:rsidRPr="00FF1528" w:rsidRDefault="00FF1528" w:rsidP="00FF1528">
            <w:pPr>
              <w:spacing w:line="276" w:lineRule="auto"/>
              <w:jc w:val="center"/>
              <w:rPr>
                <w:rFonts w:asciiTheme="majorBidi" w:hAnsiTheme="majorBidi" w:cstheme="majorBidi"/>
                <w:sz w:val="24"/>
                <w:szCs w:val="24"/>
                <w:lang w:val="uk-UA"/>
              </w:rPr>
            </w:pPr>
            <w:r w:rsidRPr="00FF1528">
              <w:rPr>
                <w:rFonts w:asciiTheme="majorBidi" w:hAnsiTheme="majorBidi" w:cstheme="majorBidi"/>
                <w:sz w:val="24"/>
                <w:szCs w:val="24"/>
                <w:lang w:val="uk-UA"/>
              </w:rPr>
              <w:t>К-сть педагогів класу</w:t>
            </w:r>
          </w:p>
        </w:tc>
      </w:tr>
      <w:tr w:rsidR="00FF1528" w14:paraId="27DA545B" w14:textId="77777777" w:rsidTr="00FF1528">
        <w:tc>
          <w:tcPr>
            <w:tcW w:w="2336" w:type="dxa"/>
          </w:tcPr>
          <w:p w14:paraId="32D9661F" w14:textId="533A82A8"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Загальноосвітн</w:t>
            </w:r>
            <w:r>
              <w:rPr>
                <w:rFonts w:asciiTheme="majorBidi" w:hAnsiTheme="majorBidi" w:cstheme="majorBidi"/>
                <w:sz w:val="24"/>
                <w:szCs w:val="24"/>
                <w:lang w:val="uk-UA"/>
              </w:rPr>
              <w:t>і</w:t>
            </w:r>
            <w:r w:rsidRPr="00FF1528">
              <w:rPr>
                <w:rFonts w:asciiTheme="majorBidi" w:hAnsiTheme="majorBidi" w:cstheme="majorBidi"/>
                <w:sz w:val="24"/>
                <w:szCs w:val="24"/>
                <w:lang w:val="uk-UA"/>
              </w:rPr>
              <w:t xml:space="preserve"> школ</w:t>
            </w:r>
            <w:r>
              <w:rPr>
                <w:rFonts w:asciiTheme="majorBidi" w:hAnsiTheme="majorBidi" w:cstheme="majorBidi"/>
                <w:sz w:val="24"/>
                <w:szCs w:val="24"/>
                <w:lang w:val="uk-UA"/>
              </w:rPr>
              <w:t>и</w:t>
            </w:r>
          </w:p>
        </w:tc>
        <w:tc>
          <w:tcPr>
            <w:tcW w:w="2336" w:type="dxa"/>
          </w:tcPr>
          <w:p w14:paraId="592F7E0A" w14:textId="34BF5036"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Не більше 20 учнів</w:t>
            </w:r>
          </w:p>
        </w:tc>
        <w:tc>
          <w:tcPr>
            <w:tcW w:w="2336" w:type="dxa"/>
          </w:tcPr>
          <w:p w14:paraId="0E032A1D" w14:textId="48490A26"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1-2 дитини</w:t>
            </w:r>
          </w:p>
        </w:tc>
        <w:tc>
          <w:tcPr>
            <w:tcW w:w="2337" w:type="dxa"/>
          </w:tcPr>
          <w:p w14:paraId="2A736444" w14:textId="23295D14"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1 вчитель</w:t>
            </w:r>
          </w:p>
        </w:tc>
      </w:tr>
      <w:tr w:rsidR="00FF1528" w14:paraId="25606E4E" w14:textId="77777777" w:rsidTr="00FF1528">
        <w:tc>
          <w:tcPr>
            <w:tcW w:w="2336" w:type="dxa"/>
          </w:tcPr>
          <w:p w14:paraId="7DE2DDC1" w14:textId="3E512727"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Інтеграційні школи</w:t>
            </w:r>
          </w:p>
        </w:tc>
        <w:tc>
          <w:tcPr>
            <w:tcW w:w="2336" w:type="dxa"/>
          </w:tcPr>
          <w:p w14:paraId="036225E2" w14:textId="199C4E53"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Не більше 20 учнів</w:t>
            </w:r>
          </w:p>
        </w:tc>
        <w:tc>
          <w:tcPr>
            <w:tcW w:w="2336" w:type="dxa"/>
          </w:tcPr>
          <w:p w14:paraId="675410D0" w14:textId="584DD7CB"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До 5 осіб</w:t>
            </w:r>
          </w:p>
        </w:tc>
        <w:tc>
          <w:tcPr>
            <w:tcW w:w="2337" w:type="dxa"/>
          </w:tcPr>
          <w:p w14:paraId="1F15E0DE" w14:textId="17CCF5D6"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1 вчитель, 1 асистент</w:t>
            </w:r>
          </w:p>
        </w:tc>
      </w:tr>
      <w:tr w:rsidR="00FF1528" w14:paraId="6288D0D3" w14:textId="77777777" w:rsidTr="00FF1528">
        <w:tc>
          <w:tcPr>
            <w:tcW w:w="2336" w:type="dxa"/>
          </w:tcPr>
          <w:p w14:paraId="7F746F03" w14:textId="308CC6A9"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Спеціалізовані школи</w:t>
            </w:r>
          </w:p>
        </w:tc>
        <w:tc>
          <w:tcPr>
            <w:tcW w:w="2336" w:type="dxa"/>
          </w:tcPr>
          <w:p w14:paraId="30D3CDA3" w14:textId="57EA23E2"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До 15 учнів</w:t>
            </w:r>
          </w:p>
        </w:tc>
        <w:tc>
          <w:tcPr>
            <w:tcW w:w="2336" w:type="dxa"/>
          </w:tcPr>
          <w:p w14:paraId="4884B052" w14:textId="5098C2D4"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Майже усі 15</w:t>
            </w:r>
          </w:p>
        </w:tc>
        <w:tc>
          <w:tcPr>
            <w:tcW w:w="2337" w:type="dxa"/>
          </w:tcPr>
          <w:p w14:paraId="256D05EB" w14:textId="6795BA55" w:rsidR="00FF1528" w:rsidRPr="00FF1528" w:rsidRDefault="00FF1528" w:rsidP="001645B4">
            <w:pPr>
              <w:spacing w:line="276" w:lineRule="auto"/>
              <w:rPr>
                <w:rFonts w:asciiTheme="majorBidi" w:hAnsiTheme="majorBidi" w:cstheme="majorBidi"/>
                <w:sz w:val="24"/>
                <w:szCs w:val="24"/>
                <w:lang w:val="uk-UA"/>
              </w:rPr>
            </w:pPr>
            <w:r w:rsidRPr="00FF1528">
              <w:rPr>
                <w:rFonts w:asciiTheme="majorBidi" w:hAnsiTheme="majorBidi" w:cstheme="majorBidi"/>
                <w:sz w:val="24"/>
                <w:szCs w:val="24"/>
                <w:lang w:val="uk-UA"/>
              </w:rPr>
              <w:t>Різні фахівці</w:t>
            </w:r>
          </w:p>
        </w:tc>
      </w:tr>
    </w:tbl>
    <w:p w14:paraId="658A8D47" w14:textId="4D51D156" w:rsidR="00FF1528" w:rsidRDefault="00FF1528" w:rsidP="001645B4">
      <w:pPr>
        <w:spacing w:line="276" w:lineRule="auto"/>
        <w:rPr>
          <w:rFonts w:asciiTheme="majorBidi" w:hAnsiTheme="majorBidi" w:cstheme="majorBidi"/>
          <w:b/>
          <w:bCs/>
          <w:sz w:val="24"/>
          <w:szCs w:val="24"/>
          <w:lang w:val="uk-UA"/>
        </w:rPr>
      </w:pPr>
    </w:p>
    <w:p w14:paraId="56D8A2BD" w14:textId="03FD8F02" w:rsidR="00FF1528" w:rsidRDefault="00FF1528" w:rsidP="00FF1528">
      <w:pPr>
        <w:spacing w:line="276" w:lineRule="auto"/>
        <w:jc w:val="center"/>
        <w:rPr>
          <w:rFonts w:asciiTheme="majorBidi" w:hAnsiTheme="majorBidi" w:cstheme="majorBidi"/>
          <w:b/>
          <w:bCs/>
          <w:sz w:val="24"/>
          <w:szCs w:val="24"/>
          <w:lang w:val="uk-UA"/>
        </w:rPr>
      </w:pPr>
      <w:r>
        <w:rPr>
          <w:rFonts w:asciiTheme="majorBidi" w:hAnsiTheme="majorBidi" w:cstheme="majorBidi"/>
          <w:b/>
          <w:bCs/>
          <w:sz w:val="24"/>
          <w:szCs w:val="24"/>
          <w:lang w:val="uk-UA"/>
        </w:rPr>
        <w:t>ФІНАНСУВАННЯ НАВЧАЛЬНИХ ЗАКЛАДІВ</w:t>
      </w:r>
    </w:p>
    <w:p w14:paraId="3009B50F" w14:textId="77777777" w:rsidR="00FF1528" w:rsidRPr="00FF1528" w:rsidRDefault="00FF1528" w:rsidP="00FF1528">
      <w:pPr>
        <w:pStyle w:val="a3"/>
        <w:numPr>
          <w:ilvl w:val="0"/>
          <w:numId w:val="35"/>
        </w:numPr>
        <w:spacing w:line="276" w:lineRule="auto"/>
        <w:rPr>
          <w:rFonts w:asciiTheme="majorBidi" w:hAnsiTheme="majorBidi" w:cstheme="majorBidi"/>
          <w:b/>
          <w:bCs/>
          <w:sz w:val="24"/>
          <w:szCs w:val="24"/>
          <w:lang w:val="uk-UA"/>
        </w:rPr>
      </w:pPr>
      <w:r w:rsidRPr="00FF1528">
        <w:rPr>
          <w:rFonts w:asciiTheme="majorBidi" w:hAnsiTheme="majorBidi" w:cstheme="majorBidi"/>
          <w:color w:val="141414"/>
          <w:sz w:val="24"/>
          <w:szCs w:val="24"/>
          <w:lang w:val="uk-UA"/>
        </w:rPr>
        <w:t xml:space="preserve">Фінансується інклюзивна освіта здебільшого з державного бюджету. </w:t>
      </w:r>
    </w:p>
    <w:p w14:paraId="3163FD78" w14:textId="0F97C569" w:rsidR="00FF1528" w:rsidRPr="00FF1528" w:rsidRDefault="00FF1528" w:rsidP="00FF1528">
      <w:pPr>
        <w:pStyle w:val="a3"/>
        <w:numPr>
          <w:ilvl w:val="0"/>
          <w:numId w:val="35"/>
        </w:numPr>
        <w:spacing w:line="276" w:lineRule="auto"/>
        <w:rPr>
          <w:rFonts w:asciiTheme="majorBidi" w:hAnsiTheme="majorBidi" w:cstheme="majorBidi"/>
          <w:b/>
          <w:bCs/>
          <w:sz w:val="24"/>
          <w:szCs w:val="24"/>
          <w:lang w:val="uk-UA"/>
        </w:rPr>
      </w:pPr>
      <w:r w:rsidRPr="00FF1528">
        <w:rPr>
          <w:rFonts w:asciiTheme="majorBidi" w:hAnsiTheme="majorBidi" w:cstheme="majorBidi"/>
          <w:color w:val="141414"/>
          <w:sz w:val="24"/>
          <w:szCs w:val="24"/>
          <w:lang w:val="uk-UA"/>
        </w:rPr>
        <w:t>Система розподілу коштів працює за принципом “гроші йдуть за дитиною”: школи, де немає дітей з особливими освітніми потребами, отримують дві субвенції з державного бюджету, а ті навчальні заклади, де такі діти є, отримують уже дев’ять субвенцій</w:t>
      </w:r>
      <w:r>
        <w:rPr>
          <w:rFonts w:asciiTheme="majorBidi" w:hAnsiTheme="majorBidi" w:cstheme="majorBidi"/>
          <w:color w:val="141414"/>
          <w:sz w:val="24"/>
          <w:szCs w:val="24"/>
          <w:lang w:val="uk-UA"/>
        </w:rPr>
        <w:t xml:space="preserve"> (кошти</w:t>
      </w:r>
      <w:r w:rsidRPr="00FF1528">
        <w:rPr>
          <w:rFonts w:asciiTheme="majorBidi" w:hAnsiTheme="majorBidi" w:cstheme="majorBidi"/>
          <w:color w:val="010101"/>
          <w:sz w:val="24"/>
          <w:szCs w:val="24"/>
          <w:bdr w:val="none" w:sz="0" w:space="0" w:color="auto" w:frame="1"/>
          <w:lang w:val="uk-UA"/>
        </w:rPr>
        <w:t xml:space="preserve"> йдуть на зарплату вчителям та асистентам, комунальні платежі, довіз дітей до школи, харчування</w:t>
      </w:r>
      <w:r>
        <w:rPr>
          <w:rFonts w:asciiTheme="majorBidi" w:hAnsiTheme="majorBidi" w:cstheme="majorBidi"/>
          <w:color w:val="010101"/>
          <w:sz w:val="24"/>
          <w:szCs w:val="24"/>
          <w:bdr w:val="none" w:sz="0" w:space="0" w:color="auto" w:frame="1"/>
          <w:lang w:val="uk-UA"/>
        </w:rPr>
        <w:t xml:space="preserve"> та інші потреби навчального закладу).</w:t>
      </w:r>
    </w:p>
    <w:sectPr w:rsidR="00FF1528" w:rsidRPr="00FF1528">
      <w:headerReference w:type="even" r:id="rId60"/>
      <w:headerReference w:type="default" r:id="rId61"/>
      <w:footerReference w:type="even" r:id="rId62"/>
      <w:footerReference w:type="default" r:id="rId63"/>
      <w:headerReference w:type="first" r:id="rId64"/>
      <w:footerReference w:type="firs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42803" w14:textId="77777777" w:rsidR="002A2FF8" w:rsidRDefault="002A2FF8" w:rsidP="005B4AC9">
      <w:pPr>
        <w:spacing w:after="0" w:line="240" w:lineRule="auto"/>
      </w:pPr>
      <w:r>
        <w:separator/>
      </w:r>
    </w:p>
  </w:endnote>
  <w:endnote w:type="continuationSeparator" w:id="0">
    <w:p w14:paraId="777EE7C3" w14:textId="77777777" w:rsidR="002A2FF8" w:rsidRDefault="002A2FF8" w:rsidP="005B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WenQuanYi Micro Hei">
    <w:charset w:val="80"/>
    <w:family w:val="auto"/>
    <w:pitch w:val="variable"/>
  </w:font>
  <w:font w:name="Mangal">
    <w:panose1 w:val="00000400000000000000"/>
    <w:charset w:val="00"/>
    <w:family w:val="roman"/>
    <w:pitch w:val="variable"/>
    <w:sig w:usb0="00008003" w:usb1="00000000" w:usb2="00000000" w:usb3="00000000" w:csb0="00000001" w:csb1="00000000"/>
  </w:font>
  <w:font w:name="Droid Sans Fallback">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6033" w14:textId="77777777" w:rsidR="00FF1528" w:rsidRDefault="00FF152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143378"/>
      <w:docPartObj>
        <w:docPartGallery w:val="Page Numbers (Bottom of Page)"/>
        <w:docPartUnique/>
      </w:docPartObj>
    </w:sdtPr>
    <w:sdtEndPr/>
    <w:sdtContent>
      <w:p w14:paraId="3DA37E26" w14:textId="4AC01172" w:rsidR="00FF1528" w:rsidRDefault="00FF1528">
        <w:pPr>
          <w:pStyle w:val="ab"/>
          <w:jc w:val="right"/>
        </w:pPr>
        <w:r>
          <w:fldChar w:fldCharType="begin"/>
        </w:r>
        <w:r>
          <w:instrText>PAGE   \* MERGEFORMAT</w:instrText>
        </w:r>
        <w:r>
          <w:fldChar w:fldCharType="separate"/>
        </w:r>
        <w:r>
          <w:t>2</w:t>
        </w:r>
        <w:r>
          <w:fldChar w:fldCharType="end"/>
        </w:r>
      </w:p>
    </w:sdtContent>
  </w:sdt>
  <w:p w14:paraId="7FC141A9" w14:textId="77777777" w:rsidR="00FF1528" w:rsidRDefault="00FF152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95520" w14:textId="77777777" w:rsidR="00FF1528" w:rsidRDefault="00FF152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0C85B" w14:textId="77777777" w:rsidR="002A2FF8" w:rsidRDefault="002A2FF8" w:rsidP="005B4AC9">
      <w:pPr>
        <w:spacing w:after="0" w:line="240" w:lineRule="auto"/>
      </w:pPr>
      <w:r>
        <w:separator/>
      </w:r>
    </w:p>
  </w:footnote>
  <w:footnote w:type="continuationSeparator" w:id="0">
    <w:p w14:paraId="3577A3E2" w14:textId="77777777" w:rsidR="002A2FF8" w:rsidRDefault="002A2FF8" w:rsidP="005B4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283D" w14:textId="77777777" w:rsidR="00FF1528" w:rsidRDefault="00FF1528">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0FE3C" w14:textId="77777777" w:rsidR="00FF1528" w:rsidRDefault="00FF1528">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9F693" w14:textId="77777777" w:rsidR="00FF1528" w:rsidRDefault="00FF152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8F6"/>
    <w:multiLevelType w:val="hybridMultilevel"/>
    <w:tmpl w:val="D54E8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579E0"/>
    <w:multiLevelType w:val="hybridMultilevel"/>
    <w:tmpl w:val="FE4E7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4C12CD"/>
    <w:multiLevelType w:val="hybridMultilevel"/>
    <w:tmpl w:val="FD2E94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15FED"/>
    <w:multiLevelType w:val="hybridMultilevel"/>
    <w:tmpl w:val="831C5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6896E13"/>
    <w:multiLevelType w:val="hybridMultilevel"/>
    <w:tmpl w:val="2BB8AB68"/>
    <w:lvl w:ilvl="0" w:tplc="BF6C08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D2620BA"/>
    <w:multiLevelType w:val="hybridMultilevel"/>
    <w:tmpl w:val="7B68E74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D8C5E42"/>
    <w:multiLevelType w:val="hybridMultilevel"/>
    <w:tmpl w:val="D93EB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6A2510"/>
    <w:multiLevelType w:val="hybridMultilevel"/>
    <w:tmpl w:val="50428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8D4C76"/>
    <w:multiLevelType w:val="hybridMultilevel"/>
    <w:tmpl w:val="C1EAE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B41E10"/>
    <w:multiLevelType w:val="hybridMultilevel"/>
    <w:tmpl w:val="40C411A0"/>
    <w:lvl w:ilvl="0" w:tplc="8FD099D0">
      <w:start w:val="1"/>
      <w:numFmt w:val="decimal"/>
      <w:lvlText w:val="%1."/>
      <w:lvlJc w:val="left"/>
      <w:pPr>
        <w:ind w:left="720" w:hanging="360"/>
      </w:pPr>
      <w:rPr>
        <w:rFonts w:asciiTheme="majorBidi" w:hAnsiTheme="majorBidi"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A22EE4"/>
    <w:multiLevelType w:val="hybridMultilevel"/>
    <w:tmpl w:val="427E66E0"/>
    <w:lvl w:ilvl="0" w:tplc="04A45F24">
      <w:start w:val="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7066C79"/>
    <w:multiLevelType w:val="hybridMultilevel"/>
    <w:tmpl w:val="547222C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B095FE2"/>
    <w:multiLevelType w:val="hybridMultilevel"/>
    <w:tmpl w:val="26840F48"/>
    <w:lvl w:ilvl="0" w:tplc="CDF6EA6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353511E"/>
    <w:multiLevelType w:val="hybridMultilevel"/>
    <w:tmpl w:val="7A6ABC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792D6F"/>
    <w:multiLevelType w:val="hybridMultilevel"/>
    <w:tmpl w:val="B3DEF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FE2A1A"/>
    <w:multiLevelType w:val="hybridMultilevel"/>
    <w:tmpl w:val="DDCC8A20"/>
    <w:lvl w:ilvl="0" w:tplc="990E36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D0297C"/>
    <w:multiLevelType w:val="hybridMultilevel"/>
    <w:tmpl w:val="45F05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673DE1"/>
    <w:multiLevelType w:val="hybridMultilevel"/>
    <w:tmpl w:val="42D69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322FCE"/>
    <w:multiLevelType w:val="hybridMultilevel"/>
    <w:tmpl w:val="5AE6BB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CC046D4"/>
    <w:multiLevelType w:val="hybridMultilevel"/>
    <w:tmpl w:val="13027D8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1F40038"/>
    <w:multiLevelType w:val="hybridMultilevel"/>
    <w:tmpl w:val="C72C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903925"/>
    <w:multiLevelType w:val="hybridMultilevel"/>
    <w:tmpl w:val="3DCC4BCC"/>
    <w:lvl w:ilvl="0" w:tplc="D5BA0042">
      <w:start w:val="1"/>
      <w:numFmt w:val="decimal"/>
      <w:lvlText w:val="%1."/>
      <w:lvlJc w:val="left"/>
      <w:pPr>
        <w:ind w:left="720"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605651"/>
    <w:multiLevelType w:val="hybridMultilevel"/>
    <w:tmpl w:val="F2D4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EE0735"/>
    <w:multiLevelType w:val="hybridMultilevel"/>
    <w:tmpl w:val="B3EA9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5766F3"/>
    <w:multiLevelType w:val="hybridMultilevel"/>
    <w:tmpl w:val="A9641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B352E3"/>
    <w:multiLevelType w:val="hybridMultilevel"/>
    <w:tmpl w:val="D9506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E95B22"/>
    <w:multiLevelType w:val="hybridMultilevel"/>
    <w:tmpl w:val="06DEE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022739"/>
    <w:multiLevelType w:val="hybridMultilevel"/>
    <w:tmpl w:val="DADA9E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3FB2BE9"/>
    <w:multiLevelType w:val="hybridMultilevel"/>
    <w:tmpl w:val="25545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413D7C"/>
    <w:multiLevelType w:val="hybridMultilevel"/>
    <w:tmpl w:val="F796E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13741B"/>
    <w:multiLevelType w:val="hybridMultilevel"/>
    <w:tmpl w:val="37B8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7C0E31"/>
    <w:multiLevelType w:val="hybridMultilevel"/>
    <w:tmpl w:val="E4B0D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D01EC5"/>
    <w:multiLevelType w:val="hybridMultilevel"/>
    <w:tmpl w:val="50FEB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AB48AE"/>
    <w:multiLevelType w:val="hybridMultilevel"/>
    <w:tmpl w:val="19C05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7749ED"/>
    <w:multiLevelType w:val="hybridMultilevel"/>
    <w:tmpl w:val="CBD2AE0E"/>
    <w:lvl w:ilvl="0" w:tplc="9234427A">
      <w:start w:val="1"/>
      <w:numFmt w:val="decimal"/>
      <w:lvlText w:val="%1."/>
      <w:lvlJc w:val="left"/>
      <w:pPr>
        <w:ind w:left="720" w:hanging="360"/>
      </w:pPr>
      <w:rPr>
        <w:rFonts w:asciiTheme="majorBidi" w:hAnsiTheme="majorBidi"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15"/>
  </w:num>
  <w:num w:numId="4">
    <w:abstractNumId w:val="4"/>
  </w:num>
  <w:num w:numId="5">
    <w:abstractNumId w:val="6"/>
  </w:num>
  <w:num w:numId="6">
    <w:abstractNumId w:val="32"/>
  </w:num>
  <w:num w:numId="7">
    <w:abstractNumId w:val="34"/>
  </w:num>
  <w:num w:numId="8">
    <w:abstractNumId w:val="31"/>
  </w:num>
  <w:num w:numId="9">
    <w:abstractNumId w:val="33"/>
  </w:num>
  <w:num w:numId="10">
    <w:abstractNumId w:val="30"/>
  </w:num>
  <w:num w:numId="11">
    <w:abstractNumId w:val="1"/>
  </w:num>
  <w:num w:numId="12">
    <w:abstractNumId w:val="22"/>
  </w:num>
  <w:num w:numId="13">
    <w:abstractNumId w:val="12"/>
  </w:num>
  <w:num w:numId="14">
    <w:abstractNumId w:val="7"/>
  </w:num>
  <w:num w:numId="15">
    <w:abstractNumId w:val="25"/>
  </w:num>
  <w:num w:numId="16">
    <w:abstractNumId w:val="23"/>
  </w:num>
  <w:num w:numId="17">
    <w:abstractNumId w:val="24"/>
  </w:num>
  <w:num w:numId="18">
    <w:abstractNumId w:val="9"/>
  </w:num>
  <w:num w:numId="19">
    <w:abstractNumId w:val="14"/>
  </w:num>
  <w:num w:numId="20">
    <w:abstractNumId w:val="20"/>
  </w:num>
  <w:num w:numId="21">
    <w:abstractNumId w:val="29"/>
  </w:num>
  <w:num w:numId="22">
    <w:abstractNumId w:val="8"/>
  </w:num>
  <w:num w:numId="23">
    <w:abstractNumId w:val="28"/>
  </w:num>
  <w:num w:numId="24">
    <w:abstractNumId w:val="26"/>
  </w:num>
  <w:num w:numId="25">
    <w:abstractNumId w:val="5"/>
  </w:num>
  <w:num w:numId="26">
    <w:abstractNumId w:val="16"/>
  </w:num>
  <w:num w:numId="27">
    <w:abstractNumId w:val="17"/>
  </w:num>
  <w:num w:numId="28">
    <w:abstractNumId w:val="0"/>
  </w:num>
  <w:num w:numId="29">
    <w:abstractNumId w:val="10"/>
  </w:num>
  <w:num w:numId="30">
    <w:abstractNumId w:val="19"/>
  </w:num>
  <w:num w:numId="31">
    <w:abstractNumId w:val="11"/>
  </w:num>
  <w:num w:numId="32">
    <w:abstractNumId w:val="27"/>
  </w:num>
  <w:num w:numId="33">
    <w:abstractNumId w:val="18"/>
  </w:num>
  <w:num w:numId="34">
    <w:abstractNumId w:val="2"/>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951"/>
    <w:rsid w:val="00017A00"/>
    <w:rsid w:val="000209CA"/>
    <w:rsid w:val="000C526E"/>
    <w:rsid w:val="000E3424"/>
    <w:rsid w:val="00117C4B"/>
    <w:rsid w:val="00143930"/>
    <w:rsid w:val="001645B4"/>
    <w:rsid w:val="001648D1"/>
    <w:rsid w:val="00176DAF"/>
    <w:rsid w:val="001971BB"/>
    <w:rsid w:val="002105DD"/>
    <w:rsid w:val="0025470E"/>
    <w:rsid w:val="00283E09"/>
    <w:rsid w:val="002A2FF8"/>
    <w:rsid w:val="002B06A9"/>
    <w:rsid w:val="002C1F4D"/>
    <w:rsid w:val="002D7DF0"/>
    <w:rsid w:val="002E2706"/>
    <w:rsid w:val="003166FE"/>
    <w:rsid w:val="00354830"/>
    <w:rsid w:val="00377917"/>
    <w:rsid w:val="00384168"/>
    <w:rsid w:val="003C5210"/>
    <w:rsid w:val="003C7540"/>
    <w:rsid w:val="003D15FD"/>
    <w:rsid w:val="004030E5"/>
    <w:rsid w:val="00463EAC"/>
    <w:rsid w:val="00466931"/>
    <w:rsid w:val="0049206F"/>
    <w:rsid w:val="00543DC8"/>
    <w:rsid w:val="00557F67"/>
    <w:rsid w:val="00567660"/>
    <w:rsid w:val="005B4AC9"/>
    <w:rsid w:val="005D285F"/>
    <w:rsid w:val="005D538A"/>
    <w:rsid w:val="005F022F"/>
    <w:rsid w:val="00636A28"/>
    <w:rsid w:val="00662B4C"/>
    <w:rsid w:val="006B733C"/>
    <w:rsid w:val="006C5A3A"/>
    <w:rsid w:val="0071295C"/>
    <w:rsid w:val="0077263F"/>
    <w:rsid w:val="008223C3"/>
    <w:rsid w:val="00826013"/>
    <w:rsid w:val="008453AF"/>
    <w:rsid w:val="0086294D"/>
    <w:rsid w:val="008900E2"/>
    <w:rsid w:val="00894F70"/>
    <w:rsid w:val="008B1192"/>
    <w:rsid w:val="008D0183"/>
    <w:rsid w:val="008F595E"/>
    <w:rsid w:val="009078E4"/>
    <w:rsid w:val="009578F7"/>
    <w:rsid w:val="009933D2"/>
    <w:rsid w:val="009C100A"/>
    <w:rsid w:val="009C236C"/>
    <w:rsid w:val="009D46A5"/>
    <w:rsid w:val="00A22673"/>
    <w:rsid w:val="00A22B61"/>
    <w:rsid w:val="00A502D0"/>
    <w:rsid w:val="00AB7E98"/>
    <w:rsid w:val="00AC694F"/>
    <w:rsid w:val="00AD6754"/>
    <w:rsid w:val="00AF0A88"/>
    <w:rsid w:val="00AF331A"/>
    <w:rsid w:val="00B57147"/>
    <w:rsid w:val="00B96B86"/>
    <w:rsid w:val="00BD3D10"/>
    <w:rsid w:val="00C43195"/>
    <w:rsid w:val="00C94663"/>
    <w:rsid w:val="00CC37B8"/>
    <w:rsid w:val="00CD2951"/>
    <w:rsid w:val="00D077CC"/>
    <w:rsid w:val="00DA27F7"/>
    <w:rsid w:val="00DD4E5D"/>
    <w:rsid w:val="00E3026F"/>
    <w:rsid w:val="00E67268"/>
    <w:rsid w:val="00E83650"/>
    <w:rsid w:val="00E84FDB"/>
    <w:rsid w:val="00EB2CF1"/>
    <w:rsid w:val="00EC362A"/>
    <w:rsid w:val="00ED7EA4"/>
    <w:rsid w:val="00F11E9B"/>
    <w:rsid w:val="00F3666D"/>
    <w:rsid w:val="00F54AFD"/>
    <w:rsid w:val="00F93BC8"/>
    <w:rsid w:val="00FC369A"/>
    <w:rsid w:val="00FF152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59E7"/>
  <w15:chartTrackingRefBased/>
  <w15:docId w15:val="{685B0110-49C6-43A0-8611-D0592C7D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C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unhideWhenUsed/>
    <w:rsid w:val="00117C4B"/>
    <w:pPr>
      <w:widowControl w:val="0"/>
      <w:suppressAutoHyphens/>
      <w:spacing w:after="120" w:line="480" w:lineRule="auto"/>
      <w:ind w:left="283"/>
    </w:pPr>
    <w:rPr>
      <w:rFonts w:ascii="Times New Roman" w:eastAsia="WenQuanYi Micro Hei" w:hAnsi="Times New Roman" w:cs="Mangal"/>
      <w:kern w:val="1"/>
      <w:sz w:val="24"/>
      <w:szCs w:val="21"/>
      <w:lang w:val="uk-UA" w:eastAsia="hi-IN" w:bidi="hi-IN"/>
    </w:rPr>
  </w:style>
  <w:style w:type="character" w:customStyle="1" w:styleId="20">
    <w:name w:val="Основной текст с отступом 2 Знак"/>
    <w:basedOn w:val="a0"/>
    <w:link w:val="2"/>
    <w:uiPriority w:val="99"/>
    <w:rsid w:val="00117C4B"/>
    <w:rPr>
      <w:rFonts w:ascii="Times New Roman" w:eastAsia="WenQuanYi Micro Hei" w:hAnsi="Times New Roman" w:cs="Mangal"/>
      <w:kern w:val="1"/>
      <w:sz w:val="24"/>
      <w:szCs w:val="21"/>
      <w:lang w:val="uk-UA" w:eastAsia="hi-IN" w:bidi="hi-IN"/>
    </w:rPr>
  </w:style>
  <w:style w:type="character" w:customStyle="1" w:styleId="mw-headline">
    <w:name w:val="mw-headline"/>
    <w:uiPriority w:val="99"/>
    <w:rsid w:val="00117C4B"/>
  </w:style>
  <w:style w:type="paragraph" w:styleId="a3">
    <w:name w:val="List Paragraph"/>
    <w:basedOn w:val="a"/>
    <w:uiPriority w:val="34"/>
    <w:qFormat/>
    <w:rsid w:val="00A22B61"/>
    <w:pPr>
      <w:ind w:left="720"/>
      <w:contextualSpacing/>
    </w:pPr>
  </w:style>
  <w:style w:type="table" w:styleId="a4">
    <w:name w:val="Table Grid"/>
    <w:basedOn w:val="a1"/>
    <w:uiPriority w:val="39"/>
    <w:rsid w:val="008D0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Базовый"/>
    <w:rsid w:val="008F595E"/>
    <w:pPr>
      <w:tabs>
        <w:tab w:val="left" w:pos="708"/>
      </w:tabs>
      <w:suppressAutoHyphens/>
      <w:spacing w:after="200" w:line="276" w:lineRule="auto"/>
    </w:pPr>
    <w:rPr>
      <w:rFonts w:ascii="Times New Roman" w:eastAsia="Droid Sans Fallback" w:hAnsi="Times New Roman" w:cs="Lohit Hindi"/>
      <w:sz w:val="24"/>
      <w:szCs w:val="24"/>
      <w:lang w:eastAsia="zh-CN" w:bidi="hi-IN"/>
    </w:rPr>
  </w:style>
  <w:style w:type="paragraph" w:styleId="a6">
    <w:name w:val="Body Text Indent"/>
    <w:basedOn w:val="a"/>
    <w:link w:val="a7"/>
    <w:uiPriority w:val="99"/>
    <w:semiHidden/>
    <w:unhideWhenUsed/>
    <w:rsid w:val="0049206F"/>
    <w:pPr>
      <w:spacing w:after="120"/>
      <w:ind w:left="283"/>
    </w:pPr>
  </w:style>
  <w:style w:type="character" w:customStyle="1" w:styleId="a7">
    <w:name w:val="Основной текст с отступом Знак"/>
    <w:basedOn w:val="a0"/>
    <w:link w:val="a6"/>
    <w:uiPriority w:val="99"/>
    <w:semiHidden/>
    <w:rsid w:val="0049206F"/>
  </w:style>
  <w:style w:type="character" w:styleId="a8">
    <w:name w:val="Hyperlink"/>
    <w:basedOn w:val="a0"/>
    <w:uiPriority w:val="99"/>
    <w:rsid w:val="0049206F"/>
    <w:rPr>
      <w:rFonts w:cs="Times New Roman"/>
      <w:color w:val="0000FF"/>
      <w:u w:val="single"/>
    </w:rPr>
  </w:style>
  <w:style w:type="paragraph" w:styleId="a9">
    <w:name w:val="header"/>
    <w:basedOn w:val="a"/>
    <w:link w:val="aa"/>
    <w:uiPriority w:val="99"/>
    <w:unhideWhenUsed/>
    <w:rsid w:val="005B4AC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B4AC9"/>
  </w:style>
  <w:style w:type="paragraph" w:styleId="ab">
    <w:name w:val="footer"/>
    <w:basedOn w:val="a"/>
    <w:link w:val="ac"/>
    <w:uiPriority w:val="99"/>
    <w:unhideWhenUsed/>
    <w:rsid w:val="005B4AC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B4AC9"/>
  </w:style>
  <w:style w:type="paragraph" w:customStyle="1" w:styleId="rvps7">
    <w:name w:val="rvps7"/>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9933D2"/>
  </w:style>
  <w:style w:type="character" w:customStyle="1" w:styleId="rvts13">
    <w:name w:val="rvts13"/>
    <w:basedOn w:val="a0"/>
    <w:rsid w:val="009933D2"/>
  </w:style>
  <w:style w:type="paragraph" w:customStyle="1" w:styleId="rvps12">
    <w:name w:val="rvps12"/>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
    <w:name w:val="rvps11"/>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9933D2"/>
  </w:style>
  <w:style w:type="paragraph" w:customStyle="1" w:styleId="rvps6">
    <w:name w:val="rvps6"/>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7">
    <w:name w:val="rvts27"/>
    <w:basedOn w:val="a0"/>
    <w:rsid w:val="009933D2"/>
  </w:style>
  <w:style w:type="paragraph" w:customStyle="1" w:styleId="rvps2">
    <w:name w:val="rvps2"/>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
    <w:rsid w:val="00993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4">
    <w:name w:val="rvts64"/>
    <w:basedOn w:val="a0"/>
    <w:rsid w:val="009933D2"/>
  </w:style>
  <w:style w:type="character" w:customStyle="1" w:styleId="rvts23">
    <w:name w:val="rvts23"/>
    <w:basedOn w:val="a0"/>
    <w:rsid w:val="009933D2"/>
  </w:style>
  <w:style w:type="character" w:customStyle="1" w:styleId="rvts48">
    <w:name w:val="rvts48"/>
    <w:basedOn w:val="a0"/>
    <w:rsid w:val="009933D2"/>
  </w:style>
  <w:style w:type="character" w:customStyle="1" w:styleId="rvts9">
    <w:name w:val="rvts9"/>
    <w:basedOn w:val="a0"/>
    <w:rsid w:val="009933D2"/>
  </w:style>
  <w:style w:type="character" w:customStyle="1" w:styleId="rvts37">
    <w:name w:val="rvts37"/>
    <w:basedOn w:val="a0"/>
    <w:rsid w:val="009933D2"/>
  </w:style>
  <w:style w:type="character" w:customStyle="1" w:styleId="rvts82">
    <w:name w:val="rvts82"/>
    <w:basedOn w:val="a0"/>
    <w:rsid w:val="009933D2"/>
  </w:style>
  <w:style w:type="character" w:customStyle="1" w:styleId="rvts46">
    <w:name w:val="rvts46"/>
    <w:basedOn w:val="a0"/>
    <w:rsid w:val="00993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271">
      <w:bodyDiv w:val="1"/>
      <w:marLeft w:val="0"/>
      <w:marRight w:val="0"/>
      <w:marTop w:val="0"/>
      <w:marBottom w:val="0"/>
      <w:divBdr>
        <w:top w:val="none" w:sz="0" w:space="0" w:color="auto"/>
        <w:left w:val="none" w:sz="0" w:space="0" w:color="auto"/>
        <w:bottom w:val="none" w:sz="0" w:space="0" w:color="auto"/>
        <w:right w:val="none" w:sz="0" w:space="0" w:color="auto"/>
      </w:divBdr>
      <w:divsChild>
        <w:div w:id="136552172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995_001-94" TargetMode="External"/><Relationship Id="rId21" Type="http://schemas.openxmlformats.org/officeDocument/2006/relationships/hyperlink" Target="http://enpuir.npu.edu.ua/bitstream/123456789/7539/1/Arendaruk.pdf" TargetMode="External"/><Relationship Id="rId34" Type="http://schemas.openxmlformats.org/officeDocument/2006/relationships/hyperlink" Target="https://zakon.rada.gov.ua/laws/show/995_001-94" TargetMode="Externa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hyperlink" Target="https://zakon.rada.gov.ua/laws/show/995_001-94" TargetMode="External"/><Relationship Id="rId11" Type="http://schemas.openxmlformats.org/officeDocument/2006/relationships/diagramData" Target="diagrams/data1.xml"/><Relationship Id="rId24" Type="http://schemas.openxmlformats.org/officeDocument/2006/relationships/image" Target="media/image9.jpeg"/><Relationship Id="rId32" Type="http://schemas.openxmlformats.org/officeDocument/2006/relationships/hyperlink" Target="https://zakon.rada.gov.ua/laws/show/995_015" TargetMode="Externa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http://turrion.net/default.asp?src=library&amp;id=001" TargetMode="External"/><Relationship Id="rId27" Type="http://schemas.openxmlformats.org/officeDocument/2006/relationships/hyperlink" Target="https://zakon.rada.gov.ua/laws/show/995_001-94" TargetMode="External"/><Relationship Id="rId30" Type="http://schemas.openxmlformats.org/officeDocument/2006/relationships/hyperlink" Target="https://zakon.rada.gov.ua/laws/show/995_001-94" TargetMode="Externa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diagramLayout" Target="diagrams/layout7.xml"/><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diagramLayout" Target="diagrams/layout6.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10.jpeg"/><Relationship Id="rId33" Type="http://schemas.openxmlformats.org/officeDocument/2006/relationships/hyperlink" Target="https://zakon.rada.gov.ua/laws/show/995_311" TargetMode="Externa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microsoft.com/office/2007/relationships/diagramDrawing" Target="diagrams/drawing7.xml"/><Relationship Id="rId67"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hyperlink" Target="https://iscience.in.ua/arkhyv/26-27-sentbrya-2016/ped-1/3171-staovlena-1" TargetMode="External"/><Relationship Id="rId28" Type="http://schemas.openxmlformats.org/officeDocument/2006/relationships/hyperlink" Target="https://zakon.rada.gov.ua/laws/show/995_015" TargetMode="Externa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diagramQuickStyle" Target="diagrams/quickStyle7.xml"/><Relationship Id="rId10" Type="http://schemas.openxmlformats.org/officeDocument/2006/relationships/image" Target="media/image4.jpeg"/><Relationship Id="rId31" Type="http://schemas.openxmlformats.org/officeDocument/2006/relationships/hyperlink" Target="https://zakon.rada.gov.ua/laws/show/995_001-94" TargetMode="Externa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microsoft.com/office/2007/relationships/diagramDrawing" Target="diagrams/drawing3.xml"/></Relationships>
</file>

<file path=word/diagrams/_rels/data1.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ata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F0792-E11C-46C2-9815-BE4D3DB43E19}" type="doc">
      <dgm:prSet loTypeId="urn:microsoft.com/office/officeart/2005/8/layout/vList3" loCatId="list" qsTypeId="urn:microsoft.com/office/officeart/2005/8/quickstyle/simple1" qsCatId="simple" csTypeId="urn:microsoft.com/office/officeart/2005/8/colors/accent1_2" csCatId="accent1" phldr="1"/>
      <dgm:spPr/>
    </dgm:pt>
    <dgm:pt modelId="{BE1FE887-A240-436B-B366-65A9516C0845}">
      <dgm:prSet phldrT="[Текст]"/>
      <dgm:spPr/>
      <dgm:t>
        <a:bodyPr/>
        <a:lstStyle/>
        <a:p>
          <a:r>
            <a:rPr lang="ru-RU">
              <a:solidFill>
                <a:sysClr val="windowText" lastClr="000000"/>
              </a:solidFill>
            </a:rPr>
            <a:t>75%</a:t>
          </a:r>
        </a:p>
      </dgm:t>
    </dgm:pt>
    <dgm:pt modelId="{26C8C412-BEFB-4FA2-9BC0-A42CB4D6DD64}" type="parTrans" cxnId="{F69A81E6-F14A-49C0-B174-D8B7FF2BDE14}">
      <dgm:prSet/>
      <dgm:spPr/>
      <dgm:t>
        <a:bodyPr/>
        <a:lstStyle/>
        <a:p>
          <a:endParaRPr lang="ru-RU"/>
        </a:p>
      </dgm:t>
    </dgm:pt>
    <dgm:pt modelId="{347B0312-8AB0-4DD1-9FAE-CF9FF32A5BE6}" type="sibTrans" cxnId="{F69A81E6-F14A-49C0-B174-D8B7FF2BDE14}">
      <dgm:prSet/>
      <dgm:spPr/>
      <dgm:t>
        <a:bodyPr/>
        <a:lstStyle/>
        <a:p>
          <a:endParaRPr lang="ru-RU"/>
        </a:p>
      </dgm:t>
    </dgm:pt>
    <dgm:pt modelId="{397A8E68-3CE4-4724-BE54-F3C916C117BE}">
      <dgm:prSet phldrT="[Текст]"/>
      <dgm:spPr/>
      <dgm:t>
        <a:bodyPr/>
        <a:lstStyle/>
        <a:p>
          <a:r>
            <a:rPr lang="ru-RU">
              <a:solidFill>
                <a:sysClr val="windowText" lastClr="000000"/>
              </a:solidFill>
            </a:rPr>
            <a:t>75%</a:t>
          </a:r>
        </a:p>
      </dgm:t>
    </dgm:pt>
    <dgm:pt modelId="{36F437F8-CADB-4EDB-8F2A-7D7EB28133D1}" type="parTrans" cxnId="{668C16A0-A303-4B62-9F6F-5D7C81C1F08B}">
      <dgm:prSet/>
      <dgm:spPr/>
      <dgm:t>
        <a:bodyPr/>
        <a:lstStyle/>
        <a:p>
          <a:endParaRPr lang="ru-RU"/>
        </a:p>
      </dgm:t>
    </dgm:pt>
    <dgm:pt modelId="{D492F46C-372C-4EEE-B5D5-95B0C9E0301D}" type="sibTrans" cxnId="{668C16A0-A303-4B62-9F6F-5D7C81C1F08B}">
      <dgm:prSet/>
      <dgm:spPr/>
      <dgm:t>
        <a:bodyPr/>
        <a:lstStyle/>
        <a:p>
          <a:endParaRPr lang="ru-RU"/>
        </a:p>
      </dgm:t>
    </dgm:pt>
    <dgm:pt modelId="{A1401EF7-BD62-4BB5-900D-8B38B402347F}">
      <dgm:prSet phldrT="[Текст]"/>
      <dgm:spPr/>
      <dgm:t>
        <a:bodyPr/>
        <a:lstStyle/>
        <a:p>
          <a:r>
            <a:rPr lang="ru-RU">
              <a:solidFill>
                <a:sysClr val="windowText" lastClr="000000"/>
              </a:solidFill>
            </a:rPr>
            <a:t>60%</a:t>
          </a:r>
        </a:p>
      </dgm:t>
    </dgm:pt>
    <dgm:pt modelId="{042006D8-11B0-4161-8A45-A383F11F6D52}" type="parTrans" cxnId="{DD522D4E-FECF-407D-8B09-E7F2D9822207}">
      <dgm:prSet/>
      <dgm:spPr/>
      <dgm:t>
        <a:bodyPr/>
        <a:lstStyle/>
        <a:p>
          <a:endParaRPr lang="ru-RU"/>
        </a:p>
      </dgm:t>
    </dgm:pt>
    <dgm:pt modelId="{A7EFA5CB-5C03-4826-BAC8-CDEBD23E8479}" type="sibTrans" cxnId="{DD522D4E-FECF-407D-8B09-E7F2D9822207}">
      <dgm:prSet/>
      <dgm:spPr/>
      <dgm:t>
        <a:bodyPr/>
        <a:lstStyle/>
        <a:p>
          <a:endParaRPr lang="ru-RU"/>
        </a:p>
      </dgm:t>
    </dgm:pt>
    <dgm:pt modelId="{C05B1BD7-F2C8-41F9-9218-DEA2D89FAB2B}">
      <dgm:prSet/>
      <dgm:spPr/>
      <dgm:t>
        <a:bodyPr/>
        <a:lstStyle/>
        <a:p>
          <a:r>
            <a:rPr lang="ru-RU">
              <a:solidFill>
                <a:sysClr val="windowText" lastClr="000000"/>
              </a:solidFill>
            </a:rPr>
            <a:t>25%</a:t>
          </a:r>
        </a:p>
      </dgm:t>
    </dgm:pt>
    <dgm:pt modelId="{14B94550-E4B6-48A1-9FB4-0B7D18401FDD}" type="parTrans" cxnId="{3F0BD2D7-DBF8-4329-900D-AA83D104F61B}">
      <dgm:prSet/>
      <dgm:spPr/>
      <dgm:t>
        <a:bodyPr/>
        <a:lstStyle/>
        <a:p>
          <a:endParaRPr lang="ru-RU"/>
        </a:p>
      </dgm:t>
    </dgm:pt>
    <dgm:pt modelId="{0F460410-D2EE-4A59-8F59-4C861943732F}" type="sibTrans" cxnId="{3F0BD2D7-DBF8-4329-900D-AA83D104F61B}">
      <dgm:prSet/>
      <dgm:spPr/>
      <dgm:t>
        <a:bodyPr/>
        <a:lstStyle/>
        <a:p>
          <a:endParaRPr lang="ru-RU"/>
        </a:p>
      </dgm:t>
    </dgm:pt>
    <dgm:pt modelId="{763CD5D4-1B73-473A-BD1C-6D82E34A4066}" type="pres">
      <dgm:prSet presAssocID="{6D6F0792-E11C-46C2-9815-BE4D3DB43E19}" presName="linearFlow" presStyleCnt="0">
        <dgm:presLayoutVars>
          <dgm:dir/>
          <dgm:resizeHandles val="exact"/>
        </dgm:presLayoutVars>
      </dgm:prSet>
      <dgm:spPr/>
    </dgm:pt>
    <dgm:pt modelId="{3AF60243-2018-4764-BD8B-2EC4DFC23CC4}" type="pres">
      <dgm:prSet presAssocID="{BE1FE887-A240-436B-B366-65A9516C0845}" presName="composite" presStyleCnt="0"/>
      <dgm:spPr/>
    </dgm:pt>
    <dgm:pt modelId="{38A6B38B-B8A3-4C8B-95AF-670C1C52BF72}" type="pres">
      <dgm:prSet presAssocID="{BE1FE887-A240-436B-B366-65A9516C0845}" presName="imgShp" presStyleLbl="fgImgPlace1" presStyleIdx="0" presStyleCnt="4" custScaleX="156216"/>
      <dgm:spPr>
        <a:prstGeom prst="ribbon2">
          <a:avLst/>
        </a:prstGeom>
        <a:blipFill rotWithShape="1">
          <a:blip xmlns:r="http://schemas.openxmlformats.org/officeDocument/2006/relationships" r:embed="rId1"/>
          <a:srcRect/>
          <a:stretch>
            <a:fillRect l="-33000" r="-33000"/>
          </a:stretch>
        </a:blipFill>
      </dgm:spPr>
    </dgm:pt>
    <dgm:pt modelId="{74EA70A0-AD64-4019-BAA1-84D02602B5A1}" type="pres">
      <dgm:prSet presAssocID="{BE1FE887-A240-436B-B366-65A9516C0845}" presName="txShp" presStyleLbl="node1" presStyleIdx="0" presStyleCnt="4">
        <dgm:presLayoutVars>
          <dgm:bulletEnabled val="1"/>
        </dgm:presLayoutVars>
      </dgm:prSet>
      <dgm:spPr>
        <a:prstGeom prst="cube">
          <a:avLst/>
        </a:prstGeom>
      </dgm:spPr>
    </dgm:pt>
    <dgm:pt modelId="{C14A1C45-9910-4812-921F-D1508C9D91EC}" type="pres">
      <dgm:prSet presAssocID="{347B0312-8AB0-4DD1-9FAE-CF9FF32A5BE6}" presName="spacing" presStyleCnt="0"/>
      <dgm:spPr/>
    </dgm:pt>
    <dgm:pt modelId="{D8624E39-A275-4DC7-88B8-A9B7B5F06C3C}" type="pres">
      <dgm:prSet presAssocID="{397A8E68-3CE4-4724-BE54-F3C916C117BE}" presName="composite" presStyleCnt="0"/>
      <dgm:spPr/>
    </dgm:pt>
    <dgm:pt modelId="{7C009500-3EE8-4801-A233-8DFDCC3CC049}" type="pres">
      <dgm:prSet presAssocID="{397A8E68-3CE4-4724-BE54-F3C916C117BE}" presName="imgShp" presStyleLbl="fgImgPlace1" presStyleIdx="1" presStyleCnt="4" custScaleX="134693"/>
      <dgm:spPr>
        <a:prstGeom prst="ribbon2">
          <a:avLst/>
        </a:prstGeom>
        <a:blipFill rotWithShape="1">
          <a:blip xmlns:r="http://schemas.openxmlformats.org/officeDocument/2006/relationships" r:embed="rId2"/>
          <a:srcRect/>
          <a:stretch>
            <a:fillRect l="-39000" r="-39000"/>
          </a:stretch>
        </a:blipFill>
      </dgm:spPr>
    </dgm:pt>
    <dgm:pt modelId="{B3FC1035-AB47-4C55-9378-D339E1B01D06}" type="pres">
      <dgm:prSet presAssocID="{397A8E68-3CE4-4724-BE54-F3C916C117BE}" presName="txShp" presStyleLbl="node1" presStyleIdx="1" presStyleCnt="4">
        <dgm:presLayoutVars>
          <dgm:bulletEnabled val="1"/>
        </dgm:presLayoutVars>
      </dgm:prSet>
      <dgm:spPr>
        <a:prstGeom prst="cube">
          <a:avLst/>
        </a:prstGeom>
      </dgm:spPr>
    </dgm:pt>
    <dgm:pt modelId="{6ECB144D-EA06-4C52-8D21-3DFBDCC6448F}" type="pres">
      <dgm:prSet presAssocID="{D492F46C-372C-4EEE-B5D5-95B0C9E0301D}" presName="spacing" presStyleCnt="0"/>
      <dgm:spPr/>
    </dgm:pt>
    <dgm:pt modelId="{FFF67BF0-E950-4C60-BB8F-57D38D426F72}" type="pres">
      <dgm:prSet presAssocID="{A1401EF7-BD62-4BB5-900D-8B38B402347F}" presName="composite" presStyleCnt="0"/>
      <dgm:spPr/>
    </dgm:pt>
    <dgm:pt modelId="{4541BC05-2C3A-4E44-8D73-EC22F9D95A3C}" type="pres">
      <dgm:prSet presAssocID="{A1401EF7-BD62-4BB5-900D-8B38B402347F}" presName="imgShp" presStyleLbl="fgImgPlace1" presStyleIdx="2" presStyleCnt="4" custScaleX="142765"/>
      <dgm:spPr>
        <a:prstGeom prst="ribbon2">
          <a:avLst/>
        </a:prstGeom>
        <a:blipFill rotWithShape="1">
          <a:blip xmlns:r="http://schemas.openxmlformats.org/officeDocument/2006/relationships" r:embed="rId3"/>
          <a:srcRect/>
          <a:stretch>
            <a:fillRect l="-25000" r="-25000"/>
          </a:stretch>
        </a:blipFill>
      </dgm:spPr>
    </dgm:pt>
    <dgm:pt modelId="{D595B629-B160-4EDE-AACD-A31ECF8643F8}" type="pres">
      <dgm:prSet presAssocID="{A1401EF7-BD62-4BB5-900D-8B38B402347F}" presName="txShp" presStyleLbl="node1" presStyleIdx="2" presStyleCnt="4">
        <dgm:presLayoutVars>
          <dgm:bulletEnabled val="1"/>
        </dgm:presLayoutVars>
      </dgm:prSet>
      <dgm:spPr>
        <a:prstGeom prst="cube">
          <a:avLst/>
        </a:prstGeom>
      </dgm:spPr>
    </dgm:pt>
    <dgm:pt modelId="{853B8B6C-9DBD-4C4C-96A5-1AE62C926033}" type="pres">
      <dgm:prSet presAssocID="{A7EFA5CB-5C03-4826-BAC8-CDEBD23E8479}" presName="spacing" presStyleCnt="0"/>
      <dgm:spPr/>
    </dgm:pt>
    <dgm:pt modelId="{B44E4821-6620-43C5-81EE-D23B4D177CA7}" type="pres">
      <dgm:prSet presAssocID="{C05B1BD7-F2C8-41F9-9218-DEA2D89FAB2B}" presName="composite" presStyleCnt="0"/>
      <dgm:spPr/>
    </dgm:pt>
    <dgm:pt modelId="{1577CA28-0DFF-430D-8A7E-267A459E4C62}" type="pres">
      <dgm:prSet presAssocID="{C05B1BD7-F2C8-41F9-9218-DEA2D89FAB2B}" presName="imgShp" presStyleLbl="fgImgPlace1" presStyleIdx="3" presStyleCnt="4" custScaleX="148145"/>
      <dgm:spPr>
        <a:prstGeom prst="ribbon2">
          <a:avLst/>
        </a:prstGeom>
        <a:blipFill rotWithShape="1">
          <a:blip xmlns:r="http://schemas.openxmlformats.org/officeDocument/2006/relationships" r:embed="rId4"/>
          <a:srcRect/>
          <a:stretch>
            <a:fillRect l="-25000" r="-25000"/>
          </a:stretch>
        </a:blipFill>
      </dgm:spPr>
    </dgm:pt>
    <dgm:pt modelId="{99F5160D-A30E-496C-937B-69D7F93A30C9}" type="pres">
      <dgm:prSet presAssocID="{C05B1BD7-F2C8-41F9-9218-DEA2D89FAB2B}" presName="txShp" presStyleLbl="node1" presStyleIdx="3" presStyleCnt="4">
        <dgm:presLayoutVars>
          <dgm:bulletEnabled val="1"/>
        </dgm:presLayoutVars>
      </dgm:prSet>
      <dgm:spPr>
        <a:prstGeom prst="cube">
          <a:avLst/>
        </a:prstGeom>
      </dgm:spPr>
    </dgm:pt>
  </dgm:ptLst>
  <dgm:cxnLst>
    <dgm:cxn modelId="{65AA5D22-5231-4D55-8A1C-83F44235798C}" type="presOf" srcId="{6D6F0792-E11C-46C2-9815-BE4D3DB43E19}" destId="{763CD5D4-1B73-473A-BD1C-6D82E34A4066}" srcOrd="0" destOrd="0" presId="urn:microsoft.com/office/officeart/2005/8/layout/vList3"/>
    <dgm:cxn modelId="{DD522D4E-FECF-407D-8B09-E7F2D9822207}" srcId="{6D6F0792-E11C-46C2-9815-BE4D3DB43E19}" destId="{A1401EF7-BD62-4BB5-900D-8B38B402347F}" srcOrd="2" destOrd="0" parTransId="{042006D8-11B0-4161-8A45-A383F11F6D52}" sibTransId="{A7EFA5CB-5C03-4826-BAC8-CDEBD23E8479}"/>
    <dgm:cxn modelId="{663FC778-C25C-4D34-BE49-5712E1E5EC26}" type="presOf" srcId="{BE1FE887-A240-436B-B366-65A9516C0845}" destId="{74EA70A0-AD64-4019-BAA1-84D02602B5A1}" srcOrd="0" destOrd="0" presId="urn:microsoft.com/office/officeart/2005/8/layout/vList3"/>
    <dgm:cxn modelId="{1F26368C-0037-4B90-8910-A863E6CDB27D}" type="presOf" srcId="{397A8E68-3CE4-4724-BE54-F3C916C117BE}" destId="{B3FC1035-AB47-4C55-9378-D339E1B01D06}" srcOrd="0" destOrd="0" presId="urn:microsoft.com/office/officeart/2005/8/layout/vList3"/>
    <dgm:cxn modelId="{668C16A0-A303-4B62-9F6F-5D7C81C1F08B}" srcId="{6D6F0792-E11C-46C2-9815-BE4D3DB43E19}" destId="{397A8E68-3CE4-4724-BE54-F3C916C117BE}" srcOrd="1" destOrd="0" parTransId="{36F437F8-CADB-4EDB-8F2A-7D7EB28133D1}" sibTransId="{D492F46C-372C-4EEE-B5D5-95B0C9E0301D}"/>
    <dgm:cxn modelId="{F9953EB5-9385-4406-BE63-14D7663CFE79}" type="presOf" srcId="{A1401EF7-BD62-4BB5-900D-8B38B402347F}" destId="{D595B629-B160-4EDE-AACD-A31ECF8643F8}" srcOrd="0" destOrd="0" presId="urn:microsoft.com/office/officeart/2005/8/layout/vList3"/>
    <dgm:cxn modelId="{3F0BD2D7-DBF8-4329-900D-AA83D104F61B}" srcId="{6D6F0792-E11C-46C2-9815-BE4D3DB43E19}" destId="{C05B1BD7-F2C8-41F9-9218-DEA2D89FAB2B}" srcOrd="3" destOrd="0" parTransId="{14B94550-E4B6-48A1-9FB4-0B7D18401FDD}" sibTransId="{0F460410-D2EE-4A59-8F59-4C861943732F}"/>
    <dgm:cxn modelId="{F69A81E6-F14A-49C0-B174-D8B7FF2BDE14}" srcId="{6D6F0792-E11C-46C2-9815-BE4D3DB43E19}" destId="{BE1FE887-A240-436B-B366-65A9516C0845}" srcOrd="0" destOrd="0" parTransId="{26C8C412-BEFB-4FA2-9BC0-A42CB4D6DD64}" sibTransId="{347B0312-8AB0-4DD1-9FAE-CF9FF32A5BE6}"/>
    <dgm:cxn modelId="{709146EF-CAEB-482F-8184-4CB9CB4678C5}" type="presOf" srcId="{C05B1BD7-F2C8-41F9-9218-DEA2D89FAB2B}" destId="{99F5160D-A30E-496C-937B-69D7F93A30C9}" srcOrd="0" destOrd="0" presId="urn:microsoft.com/office/officeart/2005/8/layout/vList3"/>
    <dgm:cxn modelId="{45A245C6-AB82-4894-8280-1952EDD0DB15}" type="presParOf" srcId="{763CD5D4-1B73-473A-BD1C-6D82E34A4066}" destId="{3AF60243-2018-4764-BD8B-2EC4DFC23CC4}" srcOrd="0" destOrd="0" presId="urn:microsoft.com/office/officeart/2005/8/layout/vList3"/>
    <dgm:cxn modelId="{FF5B2924-40CE-41F0-9317-B0690441AA1E}" type="presParOf" srcId="{3AF60243-2018-4764-BD8B-2EC4DFC23CC4}" destId="{38A6B38B-B8A3-4C8B-95AF-670C1C52BF72}" srcOrd="0" destOrd="0" presId="urn:microsoft.com/office/officeart/2005/8/layout/vList3"/>
    <dgm:cxn modelId="{B273B7E8-0057-4565-8DDF-87EB4890E20D}" type="presParOf" srcId="{3AF60243-2018-4764-BD8B-2EC4DFC23CC4}" destId="{74EA70A0-AD64-4019-BAA1-84D02602B5A1}" srcOrd="1" destOrd="0" presId="urn:microsoft.com/office/officeart/2005/8/layout/vList3"/>
    <dgm:cxn modelId="{5DBBE276-11FA-4FEA-A594-7BE9F510EE15}" type="presParOf" srcId="{763CD5D4-1B73-473A-BD1C-6D82E34A4066}" destId="{C14A1C45-9910-4812-921F-D1508C9D91EC}" srcOrd="1" destOrd="0" presId="urn:microsoft.com/office/officeart/2005/8/layout/vList3"/>
    <dgm:cxn modelId="{39259CB1-1CC3-4826-ADC5-DDBBCB4BCF0D}" type="presParOf" srcId="{763CD5D4-1B73-473A-BD1C-6D82E34A4066}" destId="{D8624E39-A275-4DC7-88B8-A9B7B5F06C3C}" srcOrd="2" destOrd="0" presId="urn:microsoft.com/office/officeart/2005/8/layout/vList3"/>
    <dgm:cxn modelId="{2F90B877-1192-49CD-83B7-24A503A8BBFC}" type="presParOf" srcId="{D8624E39-A275-4DC7-88B8-A9B7B5F06C3C}" destId="{7C009500-3EE8-4801-A233-8DFDCC3CC049}" srcOrd="0" destOrd="0" presId="urn:microsoft.com/office/officeart/2005/8/layout/vList3"/>
    <dgm:cxn modelId="{AEE981CE-3A32-48E3-B272-02ACA354C621}" type="presParOf" srcId="{D8624E39-A275-4DC7-88B8-A9B7B5F06C3C}" destId="{B3FC1035-AB47-4C55-9378-D339E1B01D06}" srcOrd="1" destOrd="0" presId="urn:microsoft.com/office/officeart/2005/8/layout/vList3"/>
    <dgm:cxn modelId="{193D438F-CC18-41E4-AE26-A95C1366E1D6}" type="presParOf" srcId="{763CD5D4-1B73-473A-BD1C-6D82E34A4066}" destId="{6ECB144D-EA06-4C52-8D21-3DFBDCC6448F}" srcOrd="3" destOrd="0" presId="urn:microsoft.com/office/officeart/2005/8/layout/vList3"/>
    <dgm:cxn modelId="{0319D990-DF4E-4FB6-A0D0-461CB6BDD5D7}" type="presParOf" srcId="{763CD5D4-1B73-473A-BD1C-6D82E34A4066}" destId="{FFF67BF0-E950-4C60-BB8F-57D38D426F72}" srcOrd="4" destOrd="0" presId="urn:microsoft.com/office/officeart/2005/8/layout/vList3"/>
    <dgm:cxn modelId="{55A97117-D499-431B-8341-D8D6A8D28136}" type="presParOf" srcId="{FFF67BF0-E950-4C60-BB8F-57D38D426F72}" destId="{4541BC05-2C3A-4E44-8D73-EC22F9D95A3C}" srcOrd="0" destOrd="0" presId="urn:microsoft.com/office/officeart/2005/8/layout/vList3"/>
    <dgm:cxn modelId="{7C4D166F-290D-4856-944C-5B0E5E1A37E8}" type="presParOf" srcId="{FFF67BF0-E950-4C60-BB8F-57D38D426F72}" destId="{D595B629-B160-4EDE-AACD-A31ECF8643F8}" srcOrd="1" destOrd="0" presId="urn:microsoft.com/office/officeart/2005/8/layout/vList3"/>
    <dgm:cxn modelId="{AF0D2C87-019F-4C59-BD8D-323FB0980331}" type="presParOf" srcId="{763CD5D4-1B73-473A-BD1C-6D82E34A4066}" destId="{853B8B6C-9DBD-4C4C-96A5-1AE62C926033}" srcOrd="5" destOrd="0" presId="urn:microsoft.com/office/officeart/2005/8/layout/vList3"/>
    <dgm:cxn modelId="{11FDC3FF-3FF1-4C30-859C-F8A35D96F7D7}" type="presParOf" srcId="{763CD5D4-1B73-473A-BD1C-6D82E34A4066}" destId="{B44E4821-6620-43C5-81EE-D23B4D177CA7}" srcOrd="6" destOrd="0" presId="urn:microsoft.com/office/officeart/2005/8/layout/vList3"/>
    <dgm:cxn modelId="{EA3CDFC0-4E26-43AC-978C-010AE89CD486}" type="presParOf" srcId="{B44E4821-6620-43C5-81EE-D23B4D177CA7}" destId="{1577CA28-0DFF-430D-8A7E-267A459E4C62}" srcOrd="0" destOrd="0" presId="urn:microsoft.com/office/officeart/2005/8/layout/vList3"/>
    <dgm:cxn modelId="{9747AEC3-22FB-47CA-B603-30CCAEB7E74E}" type="presParOf" srcId="{B44E4821-6620-43C5-81EE-D23B4D177CA7}" destId="{99F5160D-A30E-496C-937B-69D7F93A30C9}"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987EAF-5E05-47E2-BCDA-328F4FDA77A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8C4DAA8B-57E4-47F3-9061-5F30A3B68573}">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спеціальне діагностичне навчання</a:t>
          </a:r>
        </a:p>
      </dgm:t>
    </dgm:pt>
    <dgm:pt modelId="{C3E11250-6D9F-4F89-B8C9-A77EE4121B89}" type="parTrans" cxnId="{27BAA2C7-656A-4AE0-9B64-D346738D2E2E}">
      <dgm:prSet/>
      <dgm:spPr/>
      <dgm:t>
        <a:bodyPr/>
        <a:lstStyle/>
        <a:p>
          <a:endParaRPr lang="ru-RU"/>
        </a:p>
      </dgm:t>
    </dgm:pt>
    <dgm:pt modelId="{7402E33C-76EA-4504-8CDB-83900CD78662}" type="sibTrans" cxnId="{27BAA2C7-656A-4AE0-9B64-D346738D2E2E}">
      <dgm:prSet/>
      <dgm:spPr/>
      <dgm:t>
        <a:bodyPr/>
        <a:lstStyle/>
        <a:p>
          <a:endParaRPr lang="ru-RU"/>
        </a:p>
      </dgm:t>
    </dgm:pt>
    <dgm:pt modelId="{6024BE19-BA88-4153-8633-B7D9101A6B9B}">
      <dgm:prSet phldrT="[Текст]" custT="1"/>
      <dgm:spPr/>
      <dgm:t>
        <a:bodyPr/>
        <a:lstStyle/>
        <a:p>
          <a:r>
            <a:rPr lang="ru-RU" sz="1200">
              <a:latin typeface="Times New Roman" panose="02020603050405020304" pitchFamily="18" charset="0"/>
              <a:cs typeface="Times New Roman" panose="02020603050405020304" pitchFamily="18" charset="0"/>
            </a:rPr>
            <a:t>проведення лікувальних занять, психотерапії</a:t>
          </a:r>
        </a:p>
      </dgm:t>
    </dgm:pt>
    <dgm:pt modelId="{56A95931-AF1E-4C11-9D25-5C4935AD9044}" type="parTrans" cxnId="{C9AD1C1B-B7A4-4F2D-AB45-50024C0E6E6E}">
      <dgm:prSet/>
      <dgm:spPr/>
      <dgm:t>
        <a:bodyPr/>
        <a:lstStyle/>
        <a:p>
          <a:endParaRPr lang="ru-RU"/>
        </a:p>
      </dgm:t>
    </dgm:pt>
    <dgm:pt modelId="{C26830F1-71C0-4BAF-99D0-484C93C8A871}" type="sibTrans" cxnId="{C9AD1C1B-B7A4-4F2D-AB45-50024C0E6E6E}">
      <dgm:prSet/>
      <dgm:spPr/>
      <dgm:t>
        <a:bodyPr/>
        <a:lstStyle/>
        <a:p>
          <a:endParaRPr lang="ru-RU"/>
        </a:p>
      </dgm:t>
    </dgm:pt>
    <dgm:pt modelId="{A2DDFF23-14CF-4C42-B916-3B960462372A}">
      <dgm:prSet phldrT="[Текст]" custT="1"/>
      <dgm:spPr/>
      <dgm:t>
        <a:bodyPr/>
        <a:lstStyle/>
        <a:p>
          <a:r>
            <a:rPr lang="ru-RU" sz="1200">
              <a:latin typeface="Times New Roman" panose="02020603050405020304" pitchFamily="18" charset="0"/>
              <a:cs typeface="Times New Roman" panose="02020603050405020304" pitchFamily="18" charset="0"/>
            </a:rPr>
            <a:t>проведення спеціальних  корекційно-розвивальних занять</a:t>
          </a:r>
        </a:p>
      </dgm:t>
    </dgm:pt>
    <dgm:pt modelId="{6A3921CF-939B-4F50-AB09-2F9E6EC1BCB9}" type="parTrans" cxnId="{6DE2C113-889B-4D92-A931-2F1AE7EC1C56}">
      <dgm:prSet/>
      <dgm:spPr/>
      <dgm:t>
        <a:bodyPr/>
        <a:lstStyle/>
        <a:p>
          <a:endParaRPr lang="ru-RU"/>
        </a:p>
      </dgm:t>
    </dgm:pt>
    <dgm:pt modelId="{A0191F50-FAB1-4DBA-99A7-11E0419F80A7}" type="sibTrans" cxnId="{6DE2C113-889B-4D92-A931-2F1AE7EC1C56}">
      <dgm:prSet/>
      <dgm:spPr/>
      <dgm:t>
        <a:bodyPr/>
        <a:lstStyle/>
        <a:p>
          <a:endParaRPr lang="ru-RU"/>
        </a:p>
      </dgm:t>
    </dgm:pt>
    <dgm:pt modelId="{D8410E33-94D9-49DA-A7D0-031191D397BC}">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складання індивідуального плану</a:t>
          </a:r>
        </a:p>
      </dgm:t>
    </dgm:pt>
    <dgm:pt modelId="{1E8B37A1-08F3-4A15-B98A-4CE368305050}" type="parTrans" cxnId="{0FDE90A0-C479-4A50-8A6D-E8D658B24035}">
      <dgm:prSet/>
      <dgm:spPr/>
      <dgm:t>
        <a:bodyPr/>
        <a:lstStyle/>
        <a:p>
          <a:endParaRPr lang="ru-RU"/>
        </a:p>
      </dgm:t>
    </dgm:pt>
    <dgm:pt modelId="{D8824E40-B3AE-4A43-8156-41A7A16439E7}" type="sibTrans" cxnId="{0FDE90A0-C479-4A50-8A6D-E8D658B24035}">
      <dgm:prSet/>
      <dgm:spPr/>
      <dgm:t>
        <a:bodyPr/>
        <a:lstStyle/>
        <a:p>
          <a:endParaRPr lang="ru-RU"/>
        </a:p>
      </dgm:t>
    </dgm:pt>
    <dgm:pt modelId="{9D934ABF-85D0-49F4-9D68-E2CBF6ACD041}">
      <dgm:prSet phldrT="[Текст]" custT="1"/>
      <dgm:spPr/>
      <dgm:t>
        <a:bodyPr/>
        <a:lstStyle/>
        <a:p>
          <a:r>
            <a:rPr lang="ru-RU" sz="1200">
              <a:latin typeface="Times New Roman" panose="02020603050405020304" pitchFamily="18" charset="0"/>
              <a:cs typeface="Times New Roman" panose="02020603050405020304" pitchFamily="18" charset="0"/>
            </a:rPr>
            <a:t>організації співпраці з іншими фахівцями </a:t>
          </a:r>
        </a:p>
      </dgm:t>
    </dgm:pt>
    <dgm:pt modelId="{8E52DF10-155E-4C5A-B7AD-0944C311D900}" type="parTrans" cxnId="{17BF74B5-91EE-47DB-96FD-CC58BC5842B7}">
      <dgm:prSet/>
      <dgm:spPr/>
      <dgm:t>
        <a:bodyPr/>
        <a:lstStyle/>
        <a:p>
          <a:endParaRPr lang="ru-RU"/>
        </a:p>
      </dgm:t>
    </dgm:pt>
    <dgm:pt modelId="{B9F18AE7-7E17-4EAC-AC38-D1E17DAFDE02}" type="sibTrans" cxnId="{17BF74B5-91EE-47DB-96FD-CC58BC5842B7}">
      <dgm:prSet/>
      <dgm:spPr/>
      <dgm:t>
        <a:bodyPr/>
        <a:lstStyle/>
        <a:p>
          <a:endParaRPr lang="ru-RU"/>
        </a:p>
      </dgm:t>
    </dgm:pt>
    <dgm:pt modelId="{364FCB4C-4C67-4866-B4E5-8DCBA88B2362}">
      <dgm:prSet phldrT="[Текст]" custT="1"/>
      <dgm:spPr/>
      <dgm:t>
        <a:bodyPr/>
        <a:lstStyle/>
        <a:p>
          <a:r>
            <a:rPr lang="ru-RU" sz="1200">
              <a:latin typeface="Times New Roman" panose="02020603050405020304" pitchFamily="18" charset="0"/>
              <a:cs typeface="Times New Roman" panose="02020603050405020304" pitchFamily="18" charset="0"/>
            </a:rPr>
            <a:t>співпраця з батьками учнів</a:t>
          </a:r>
        </a:p>
      </dgm:t>
    </dgm:pt>
    <dgm:pt modelId="{6CDE818E-0199-4A22-A3B5-F3DBE2DE3DA8}" type="parTrans" cxnId="{782A51FE-32A1-4486-B7D3-7CAA6EC9BE72}">
      <dgm:prSet/>
      <dgm:spPr/>
      <dgm:t>
        <a:bodyPr/>
        <a:lstStyle/>
        <a:p>
          <a:endParaRPr lang="ru-RU"/>
        </a:p>
      </dgm:t>
    </dgm:pt>
    <dgm:pt modelId="{EE358DDC-9374-4B61-9A7C-420462611BF4}" type="sibTrans" cxnId="{782A51FE-32A1-4486-B7D3-7CAA6EC9BE72}">
      <dgm:prSet/>
      <dgm:spPr/>
      <dgm:t>
        <a:bodyPr/>
        <a:lstStyle/>
        <a:p>
          <a:endParaRPr lang="ru-RU"/>
        </a:p>
      </dgm:t>
    </dgm:pt>
    <dgm:pt modelId="{A8613368-AED9-4FE5-8503-FC66A17544F3}" type="pres">
      <dgm:prSet presAssocID="{C9987EAF-5E05-47E2-BCDA-328F4FDA77A8}" presName="Name0" presStyleCnt="0">
        <dgm:presLayoutVars>
          <dgm:dir/>
          <dgm:animLvl val="lvl"/>
          <dgm:resizeHandles val="exact"/>
        </dgm:presLayoutVars>
      </dgm:prSet>
      <dgm:spPr/>
    </dgm:pt>
    <dgm:pt modelId="{0D236073-BE7D-4A39-8779-6918DC1BB502}" type="pres">
      <dgm:prSet presAssocID="{8C4DAA8B-57E4-47F3-9061-5F30A3B68573}" presName="vertFlow" presStyleCnt="0"/>
      <dgm:spPr/>
    </dgm:pt>
    <dgm:pt modelId="{F5CFA435-A709-4898-A50D-2FC68900D48A}" type="pres">
      <dgm:prSet presAssocID="{8C4DAA8B-57E4-47F3-9061-5F30A3B68573}" presName="header" presStyleLbl="node1" presStyleIdx="0" presStyleCnt="2"/>
      <dgm:spPr>
        <a:prstGeom prst="bevel">
          <a:avLst/>
        </a:prstGeom>
      </dgm:spPr>
    </dgm:pt>
    <dgm:pt modelId="{097EC133-73EA-423A-9803-23F61969E8DC}" type="pres">
      <dgm:prSet presAssocID="{56A95931-AF1E-4C11-9D25-5C4935AD9044}" presName="parTrans" presStyleLbl="sibTrans2D1" presStyleIdx="0" presStyleCnt="4"/>
      <dgm:spPr/>
    </dgm:pt>
    <dgm:pt modelId="{77935295-AB7D-482D-8392-1F6C19D2595B}" type="pres">
      <dgm:prSet presAssocID="{6024BE19-BA88-4153-8633-B7D9101A6B9B}" presName="child" presStyleLbl="alignAccFollowNode1" presStyleIdx="0" presStyleCnt="4">
        <dgm:presLayoutVars>
          <dgm:chMax val="0"/>
          <dgm:bulletEnabled val="1"/>
        </dgm:presLayoutVars>
      </dgm:prSet>
      <dgm:spPr>
        <a:prstGeom prst="can">
          <a:avLst/>
        </a:prstGeom>
      </dgm:spPr>
    </dgm:pt>
    <dgm:pt modelId="{53A5FFB8-F0BC-4006-9485-596DD9D270A6}" type="pres">
      <dgm:prSet presAssocID="{C26830F1-71C0-4BAF-99D0-484C93C8A871}" presName="sibTrans" presStyleLbl="sibTrans2D1" presStyleIdx="1" presStyleCnt="4"/>
      <dgm:spPr/>
    </dgm:pt>
    <dgm:pt modelId="{354170B0-B4E1-4F79-B9E9-39CE4FE85241}" type="pres">
      <dgm:prSet presAssocID="{A2DDFF23-14CF-4C42-B916-3B960462372A}" presName="child" presStyleLbl="alignAccFollowNode1" presStyleIdx="1" presStyleCnt="4">
        <dgm:presLayoutVars>
          <dgm:chMax val="0"/>
          <dgm:bulletEnabled val="1"/>
        </dgm:presLayoutVars>
      </dgm:prSet>
      <dgm:spPr>
        <a:prstGeom prst="can">
          <a:avLst/>
        </a:prstGeom>
      </dgm:spPr>
    </dgm:pt>
    <dgm:pt modelId="{3BF263F9-84C2-4C83-8DBC-099DC9A486C9}" type="pres">
      <dgm:prSet presAssocID="{8C4DAA8B-57E4-47F3-9061-5F30A3B68573}" presName="hSp" presStyleCnt="0"/>
      <dgm:spPr/>
    </dgm:pt>
    <dgm:pt modelId="{D7485A0A-4880-478C-9577-C29B27ED7D65}" type="pres">
      <dgm:prSet presAssocID="{D8410E33-94D9-49DA-A7D0-031191D397BC}" presName="vertFlow" presStyleCnt="0"/>
      <dgm:spPr/>
    </dgm:pt>
    <dgm:pt modelId="{279C2AA1-2BDA-47E8-B1CA-63C94672EB4B}" type="pres">
      <dgm:prSet presAssocID="{D8410E33-94D9-49DA-A7D0-031191D397BC}" presName="header" presStyleLbl="node1" presStyleIdx="1" presStyleCnt="2"/>
      <dgm:spPr>
        <a:prstGeom prst="bevel">
          <a:avLst/>
        </a:prstGeom>
      </dgm:spPr>
    </dgm:pt>
    <dgm:pt modelId="{A693B940-35F4-4858-B7F1-D1DF905E290D}" type="pres">
      <dgm:prSet presAssocID="{8E52DF10-155E-4C5A-B7AD-0944C311D900}" presName="parTrans" presStyleLbl="sibTrans2D1" presStyleIdx="2" presStyleCnt="4"/>
      <dgm:spPr/>
    </dgm:pt>
    <dgm:pt modelId="{D8CEFB6B-0FF1-40A5-873E-7A6D4A914175}" type="pres">
      <dgm:prSet presAssocID="{9D934ABF-85D0-49F4-9D68-E2CBF6ACD041}" presName="child" presStyleLbl="alignAccFollowNode1" presStyleIdx="2" presStyleCnt="4">
        <dgm:presLayoutVars>
          <dgm:chMax val="0"/>
          <dgm:bulletEnabled val="1"/>
        </dgm:presLayoutVars>
      </dgm:prSet>
      <dgm:spPr>
        <a:prstGeom prst="can">
          <a:avLst/>
        </a:prstGeom>
      </dgm:spPr>
    </dgm:pt>
    <dgm:pt modelId="{0D855F65-6D4D-4109-98B5-B016172E5705}" type="pres">
      <dgm:prSet presAssocID="{B9F18AE7-7E17-4EAC-AC38-D1E17DAFDE02}" presName="sibTrans" presStyleLbl="sibTrans2D1" presStyleIdx="3" presStyleCnt="4"/>
      <dgm:spPr/>
    </dgm:pt>
    <dgm:pt modelId="{A7DFD3B8-9FA0-4FF4-967E-DE56AF35AF41}" type="pres">
      <dgm:prSet presAssocID="{364FCB4C-4C67-4866-B4E5-8DCBA88B2362}" presName="child" presStyleLbl="alignAccFollowNode1" presStyleIdx="3" presStyleCnt="4">
        <dgm:presLayoutVars>
          <dgm:chMax val="0"/>
          <dgm:bulletEnabled val="1"/>
        </dgm:presLayoutVars>
      </dgm:prSet>
      <dgm:spPr>
        <a:prstGeom prst="can">
          <a:avLst/>
        </a:prstGeom>
      </dgm:spPr>
    </dgm:pt>
  </dgm:ptLst>
  <dgm:cxnLst>
    <dgm:cxn modelId="{1E942205-BBDE-4F24-B2A3-5795809E1515}" type="presOf" srcId="{C26830F1-71C0-4BAF-99D0-484C93C8A871}" destId="{53A5FFB8-F0BC-4006-9485-596DD9D270A6}" srcOrd="0" destOrd="0" presId="urn:microsoft.com/office/officeart/2005/8/layout/lProcess1"/>
    <dgm:cxn modelId="{6DE2C113-889B-4D92-A931-2F1AE7EC1C56}" srcId="{8C4DAA8B-57E4-47F3-9061-5F30A3B68573}" destId="{A2DDFF23-14CF-4C42-B916-3B960462372A}" srcOrd="1" destOrd="0" parTransId="{6A3921CF-939B-4F50-AB09-2F9E6EC1BCB9}" sibTransId="{A0191F50-FAB1-4DBA-99A7-11E0419F80A7}"/>
    <dgm:cxn modelId="{C9AD1C1B-B7A4-4F2D-AB45-50024C0E6E6E}" srcId="{8C4DAA8B-57E4-47F3-9061-5F30A3B68573}" destId="{6024BE19-BA88-4153-8633-B7D9101A6B9B}" srcOrd="0" destOrd="0" parTransId="{56A95931-AF1E-4C11-9D25-5C4935AD9044}" sibTransId="{C26830F1-71C0-4BAF-99D0-484C93C8A871}"/>
    <dgm:cxn modelId="{6143F92E-21BD-4038-889B-BD04F0AC531C}" type="presOf" srcId="{B9F18AE7-7E17-4EAC-AC38-D1E17DAFDE02}" destId="{0D855F65-6D4D-4109-98B5-B016172E5705}" srcOrd="0" destOrd="0" presId="urn:microsoft.com/office/officeart/2005/8/layout/lProcess1"/>
    <dgm:cxn modelId="{058FE95D-9923-4C20-89DD-85209564D5E8}" type="presOf" srcId="{C9987EAF-5E05-47E2-BCDA-328F4FDA77A8}" destId="{A8613368-AED9-4FE5-8503-FC66A17544F3}" srcOrd="0" destOrd="0" presId="urn:microsoft.com/office/officeart/2005/8/layout/lProcess1"/>
    <dgm:cxn modelId="{6E0EA64A-8354-4AE3-A54D-78AF6D89CBDA}" type="presOf" srcId="{6024BE19-BA88-4153-8633-B7D9101A6B9B}" destId="{77935295-AB7D-482D-8392-1F6C19D2595B}" srcOrd="0" destOrd="0" presId="urn:microsoft.com/office/officeart/2005/8/layout/lProcess1"/>
    <dgm:cxn modelId="{68E9D972-2043-4519-94A1-E7F0F89E0DDE}" type="presOf" srcId="{364FCB4C-4C67-4866-B4E5-8DCBA88B2362}" destId="{A7DFD3B8-9FA0-4FF4-967E-DE56AF35AF41}" srcOrd="0" destOrd="0" presId="urn:microsoft.com/office/officeart/2005/8/layout/lProcess1"/>
    <dgm:cxn modelId="{55CFAA9E-A599-4B88-8312-55430806FFEF}" type="presOf" srcId="{A2DDFF23-14CF-4C42-B916-3B960462372A}" destId="{354170B0-B4E1-4F79-B9E9-39CE4FE85241}" srcOrd="0" destOrd="0" presId="urn:microsoft.com/office/officeart/2005/8/layout/lProcess1"/>
    <dgm:cxn modelId="{0FDE90A0-C479-4A50-8A6D-E8D658B24035}" srcId="{C9987EAF-5E05-47E2-BCDA-328F4FDA77A8}" destId="{D8410E33-94D9-49DA-A7D0-031191D397BC}" srcOrd="1" destOrd="0" parTransId="{1E8B37A1-08F3-4A15-B98A-4CE368305050}" sibTransId="{D8824E40-B3AE-4A43-8156-41A7A16439E7}"/>
    <dgm:cxn modelId="{8CFDD8AD-C7E7-41F9-9096-76E8E075071A}" type="presOf" srcId="{8E52DF10-155E-4C5A-B7AD-0944C311D900}" destId="{A693B940-35F4-4858-B7F1-D1DF905E290D}" srcOrd="0" destOrd="0" presId="urn:microsoft.com/office/officeart/2005/8/layout/lProcess1"/>
    <dgm:cxn modelId="{17BF74B5-91EE-47DB-96FD-CC58BC5842B7}" srcId="{D8410E33-94D9-49DA-A7D0-031191D397BC}" destId="{9D934ABF-85D0-49F4-9D68-E2CBF6ACD041}" srcOrd="0" destOrd="0" parTransId="{8E52DF10-155E-4C5A-B7AD-0944C311D900}" sibTransId="{B9F18AE7-7E17-4EAC-AC38-D1E17DAFDE02}"/>
    <dgm:cxn modelId="{EBDB08BE-30B2-4B7C-97B5-FE0BD9D7B6B0}" type="presOf" srcId="{8C4DAA8B-57E4-47F3-9061-5F30A3B68573}" destId="{F5CFA435-A709-4898-A50D-2FC68900D48A}" srcOrd="0" destOrd="0" presId="urn:microsoft.com/office/officeart/2005/8/layout/lProcess1"/>
    <dgm:cxn modelId="{27BAA2C7-656A-4AE0-9B64-D346738D2E2E}" srcId="{C9987EAF-5E05-47E2-BCDA-328F4FDA77A8}" destId="{8C4DAA8B-57E4-47F3-9061-5F30A3B68573}" srcOrd="0" destOrd="0" parTransId="{C3E11250-6D9F-4F89-B8C9-A77EE4121B89}" sibTransId="{7402E33C-76EA-4504-8CDB-83900CD78662}"/>
    <dgm:cxn modelId="{B5ACF0F5-A5D5-4988-A260-8844399866E9}" type="presOf" srcId="{D8410E33-94D9-49DA-A7D0-031191D397BC}" destId="{279C2AA1-2BDA-47E8-B1CA-63C94672EB4B}" srcOrd="0" destOrd="0" presId="urn:microsoft.com/office/officeart/2005/8/layout/lProcess1"/>
    <dgm:cxn modelId="{2B5533FA-3DFB-4FDF-904C-001FA6897CDC}" type="presOf" srcId="{56A95931-AF1E-4C11-9D25-5C4935AD9044}" destId="{097EC133-73EA-423A-9803-23F61969E8DC}" srcOrd="0" destOrd="0" presId="urn:microsoft.com/office/officeart/2005/8/layout/lProcess1"/>
    <dgm:cxn modelId="{FD4ADEFD-79C5-4975-8F91-154A19EF03FC}" type="presOf" srcId="{9D934ABF-85D0-49F4-9D68-E2CBF6ACD041}" destId="{D8CEFB6B-0FF1-40A5-873E-7A6D4A914175}" srcOrd="0" destOrd="0" presId="urn:microsoft.com/office/officeart/2005/8/layout/lProcess1"/>
    <dgm:cxn modelId="{782A51FE-32A1-4486-B7D3-7CAA6EC9BE72}" srcId="{D8410E33-94D9-49DA-A7D0-031191D397BC}" destId="{364FCB4C-4C67-4866-B4E5-8DCBA88B2362}" srcOrd="1" destOrd="0" parTransId="{6CDE818E-0199-4A22-A3B5-F3DBE2DE3DA8}" sibTransId="{EE358DDC-9374-4B61-9A7C-420462611BF4}"/>
    <dgm:cxn modelId="{D9864506-913D-4434-9B05-306B06EC9825}" type="presParOf" srcId="{A8613368-AED9-4FE5-8503-FC66A17544F3}" destId="{0D236073-BE7D-4A39-8779-6918DC1BB502}" srcOrd="0" destOrd="0" presId="urn:microsoft.com/office/officeart/2005/8/layout/lProcess1"/>
    <dgm:cxn modelId="{BDE7B449-905E-4695-9237-723509A710F5}" type="presParOf" srcId="{0D236073-BE7D-4A39-8779-6918DC1BB502}" destId="{F5CFA435-A709-4898-A50D-2FC68900D48A}" srcOrd="0" destOrd="0" presId="urn:microsoft.com/office/officeart/2005/8/layout/lProcess1"/>
    <dgm:cxn modelId="{7A9FDF33-23CA-4BCD-8B32-05CFC794A3DC}" type="presParOf" srcId="{0D236073-BE7D-4A39-8779-6918DC1BB502}" destId="{097EC133-73EA-423A-9803-23F61969E8DC}" srcOrd="1" destOrd="0" presId="urn:microsoft.com/office/officeart/2005/8/layout/lProcess1"/>
    <dgm:cxn modelId="{91787354-40D5-4FBE-BFC4-605F0F6B4709}" type="presParOf" srcId="{0D236073-BE7D-4A39-8779-6918DC1BB502}" destId="{77935295-AB7D-482D-8392-1F6C19D2595B}" srcOrd="2" destOrd="0" presId="urn:microsoft.com/office/officeart/2005/8/layout/lProcess1"/>
    <dgm:cxn modelId="{0275E36E-869C-4140-B047-9997C162FA8B}" type="presParOf" srcId="{0D236073-BE7D-4A39-8779-6918DC1BB502}" destId="{53A5FFB8-F0BC-4006-9485-596DD9D270A6}" srcOrd="3" destOrd="0" presId="urn:microsoft.com/office/officeart/2005/8/layout/lProcess1"/>
    <dgm:cxn modelId="{3A309EFF-EB83-4BF9-9A4E-7BE9A18EE976}" type="presParOf" srcId="{0D236073-BE7D-4A39-8779-6918DC1BB502}" destId="{354170B0-B4E1-4F79-B9E9-39CE4FE85241}" srcOrd="4" destOrd="0" presId="urn:microsoft.com/office/officeart/2005/8/layout/lProcess1"/>
    <dgm:cxn modelId="{1B23933E-871A-400C-BA2B-B2FF3675FF3A}" type="presParOf" srcId="{A8613368-AED9-4FE5-8503-FC66A17544F3}" destId="{3BF263F9-84C2-4C83-8DBC-099DC9A486C9}" srcOrd="1" destOrd="0" presId="urn:microsoft.com/office/officeart/2005/8/layout/lProcess1"/>
    <dgm:cxn modelId="{BD8E2A78-B1B1-438D-B4AE-57AC58DF303C}" type="presParOf" srcId="{A8613368-AED9-4FE5-8503-FC66A17544F3}" destId="{D7485A0A-4880-478C-9577-C29B27ED7D65}" srcOrd="2" destOrd="0" presId="urn:microsoft.com/office/officeart/2005/8/layout/lProcess1"/>
    <dgm:cxn modelId="{043D0BA1-7CC4-4772-A970-BEF7DFE22C89}" type="presParOf" srcId="{D7485A0A-4880-478C-9577-C29B27ED7D65}" destId="{279C2AA1-2BDA-47E8-B1CA-63C94672EB4B}" srcOrd="0" destOrd="0" presId="urn:microsoft.com/office/officeart/2005/8/layout/lProcess1"/>
    <dgm:cxn modelId="{B4064AA6-CAA0-4C74-924E-60AD077C4048}" type="presParOf" srcId="{D7485A0A-4880-478C-9577-C29B27ED7D65}" destId="{A693B940-35F4-4858-B7F1-D1DF905E290D}" srcOrd="1" destOrd="0" presId="urn:microsoft.com/office/officeart/2005/8/layout/lProcess1"/>
    <dgm:cxn modelId="{6EA98AE3-5E55-4825-9F07-386647331B38}" type="presParOf" srcId="{D7485A0A-4880-478C-9577-C29B27ED7D65}" destId="{D8CEFB6B-0FF1-40A5-873E-7A6D4A914175}" srcOrd="2" destOrd="0" presId="urn:microsoft.com/office/officeart/2005/8/layout/lProcess1"/>
    <dgm:cxn modelId="{B5F5B197-F074-4545-95D3-C5ABF77185EB}" type="presParOf" srcId="{D7485A0A-4880-478C-9577-C29B27ED7D65}" destId="{0D855F65-6D4D-4109-98B5-B016172E5705}" srcOrd="3" destOrd="0" presId="urn:microsoft.com/office/officeart/2005/8/layout/lProcess1"/>
    <dgm:cxn modelId="{83B2D9CB-AAF1-4642-9CED-E71B3A480043}" type="presParOf" srcId="{D7485A0A-4880-478C-9577-C29B27ED7D65}" destId="{A7DFD3B8-9FA0-4FF4-967E-DE56AF35AF41}" srcOrd="4"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F6ACCB-AF21-4110-BB15-8909C9913C4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5E8C5090-6C9B-422E-B787-0567BD0879E7}">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rPr>
            <a:t>"</a:t>
          </a:r>
          <a:r>
            <a:rPr lang="ru-RU" sz="1200">
              <a:solidFill>
                <a:sysClr val="windowText" lastClr="000000"/>
              </a:solidFill>
              <a:latin typeface="Times New Roman" panose="02020603050405020304" pitchFamily="18" charset="0"/>
              <a:cs typeface="Times New Roman" panose="02020603050405020304" pitchFamily="18" charset="0"/>
            </a:rPr>
            <a:t>Акт про інтеграцію осіб з інвалідністю"</a:t>
          </a:r>
        </a:p>
        <a:p>
          <a:r>
            <a:rPr lang="ru-RU" sz="1200">
              <a:solidFill>
                <a:sysClr val="windowText" lastClr="000000"/>
              </a:solidFill>
              <a:latin typeface="Times New Roman" panose="02020603050405020304" pitchFamily="18" charset="0"/>
              <a:cs typeface="Times New Roman" panose="02020603050405020304" pitchFamily="18" charset="0"/>
            </a:rPr>
            <a:t>"Кодекс соціального законодавства"</a:t>
          </a:r>
        </a:p>
        <a:p>
          <a:r>
            <a:rPr lang="ru-RU" sz="1200">
              <a:solidFill>
                <a:sysClr val="windowText" lastClr="000000"/>
              </a:solidFill>
              <a:latin typeface="Times New Roman" panose="02020603050405020304" pitchFamily="18" charset="0"/>
              <a:cs typeface="Times New Roman" panose="02020603050405020304" pitchFamily="18" charset="0"/>
            </a:rPr>
            <a:t>"Про інвалідність"</a:t>
          </a:r>
        </a:p>
        <a:p>
          <a:r>
            <a:rPr lang="ru-RU" sz="1200">
              <a:solidFill>
                <a:sysClr val="windowText" lastClr="000000"/>
              </a:solidFill>
              <a:latin typeface="Times New Roman" panose="02020603050405020304" pitchFamily="18" charset="0"/>
              <a:cs typeface="Times New Roman" panose="02020603050405020304" pitchFamily="18" charset="0"/>
            </a:rPr>
            <a:t>"Про сприяння у працевлаштуванні"</a:t>
          </a:r>
        </a:p>
        <a:p>
          <a:r>
            <a:rPr lang="ru-RU" sz="1200">
              <a:solidFill>
                <a:sysClr val="windowText" lastClr="000000"/>
              </a:solidFill>
              <a:latin typeface="Times New Roman" panose="02020603050405020304" pitchFamily="18" charset="0"/>
              <a:cs typeface="Times New Roman" panose="02020603050405020304" pitchFamily="18" charset="0"/>
            </a:rPr>
            <a:t>"Про вирівнювання послуг по реабілітації"</a:t>
          </a:r>
        </a:p>
        <a:p>
          <a:r>
            <a:rPr lang="ru-RU" sz="1200">
              <a:solidFill>
                <a:sysClr val="windowText" lastClr="000000"/>
              </a:solidFill>
              <a:latin typeface="Times New Roman" panose="02020603050405020304" pitchFamily="18" charset="0"/>
              <a:cs typeface="Times New Roman" panose="02020603050405020304" pitchFamily="18" charset="0"/>
            </a:rPr>
            <a:t>"Про одностайність заходів щодо реабілітації</a:t>
          </a:r>
        </a:p>
        <a:p>
          <a:endParaRPr lang="ru-RU" sz="1400">
            <a:solidFill>
              <a:sysClr val="windowText" lastClr="000000"/>
            </a:solidFill>
          </a:endParaRPr>
        </a:p>
      </dgm:t>
    </dgm:pt>
    <dgm:pt modelId="{6277FF24-C6D8-45F9-BBAF-B8FFEF4D7941}" type="parTrans" cxnId="{8350EDAC-3BE0-440E-BA0C-F2B806D3203E}">
      <dgm:prSet/>
      <dgm:spPr/>
      <dgm:t>
        <a:bodyPr/>
        <a:lstStyle/>
        <a:p>
          <a:endParaRPr lang="ru-RU"/>
        </a:p>
      </dgm:t>
    </dgm:pt>
    <dgm:pt modelId="{314155A1-EBA5-4600-AA1E-29C22FAE8404}" type="sibTrans" cxnId="{8350EDAC-3BE0-440E-BA0C-F2B806D3203E}">
      <dgm:prSet/>
      <dgm:spPr/>
      <dgm:t>
        <a:bodyPr/>
        <a:lstStyle/>
        <a:p>
          <a:endParaRPr lang="ru-RU"/>
        </a:p>
      </dgm:t>
    </dgm:pt>
    <dgm:pt modelId="{8ACD292B-18CD-46D4-867B-DF749DC002D5}">
      <dgm:prSet phldrT="[Текст]"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Закон "Про освіту" (1971), Закони №№ 118/71, 517, 104/92, 62/2000</a:t>
          </a:r>
        </a:p>
      </dgm:t>
    </dgm:pt>
    <dgm:pt modelId="{8FFD8069-0A1A-471F-92C1-C5B947DE1490}" type="parTrans" cxnId="{5D737ADD-E88E-4FBE-99A7-9EDF51ADE316}">
      <dgm:prSet/>
      <dgm:spPr/>
      <dgm:t>
        <a:bodyPr/>
        <a:lstStyle/>
        <a:p>
          <a:endParaRPr lang="ru-RU"/>
        </a:p>
      </dgm:t>
    </dgm:pt>
    <dgm:pt modelId="{D13D67D4-0AF7-486F-AD77-72236A14D8DD}" type="sibTrans" cxnId="{5D737ADD-E88E-4FBE-99A7-9EDF51ADE316}">
      <dgm:prSet/>
      <dgm:spPr/>
      <dgm:t>
        <a:bodyPr/>
        <a:lstStyle/>
        <a:p>
          <a:endParaRPr lang="ru-RU"/>
        </a:p>
      </dgm:t>
    </dgm:pt>
    <dgm:pt modelId="{A7BB7590-3301-4CA2-B4E9-481DE27F3C73}">
      <dgm:prSet phldrT="[Текст]"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"Про спеціальну освіту" (1970), "Про освіту"</a:t>
          </a:r>
        </a:p>
      </dgm:t>
    </dgm:pt>
    <dgm:pt modelId="{722C9EFD-9EE5-4D14-AD2E-68A172C5D815}" type="parTrans" cxnId="{43DD1BB4-9FCA-43FC-80C6-A21B45A968EF}">
      <dgm:prSet/>
      <dgm:spPr/>
      <dgm:t>
        <a:bodyPr/>
        <a:lstStyle/>
        <a:p>
          <a:endParaRPr lang="ru-RU"/>
        </a:p>
      </dgm:t>
    </dgm:pt>
    <dgm:pt modelId="{2E141F55-3ED6-4F53-8405-2EBF8D3F317F}" type="sibTrans" cxnId="{43DD1BB4-9FCA-43FC-80C6-A21B45A968EF}">
      <dgm:prSet/>
      <dgm:spPr/>
      <dgm:t>
        <a:bodyPr/>
        <a:lstStyle/>
        <a:p>
          <a:endParaRPr lang="ru-RU"/>
        </a:p>
      </dgm:t>
    </dgm:pt>
    <dgm:pt modelId="{C8B36E01-5CF4-4A61-8C2F-5FAC417F611D}" type="pres">
      <dgm:prSet presAssocID="{73F6ACCB-AF21-4110-BB15-8909C9913C45}" presName="Name0" presStyleCnt="0">
        <dgm:presLayoutVars>
          <dgm:chMax val="7"/>
          <dgm:chPref val="7"/>
          <dgm:dir/>
        </dgm:presLayoutVars>
      </dgm:prSet>
      <dgm:spPr/>
    </dgm:pt>
    <dgm:pt modelId="{F05D146E-9AE1-40CA-AA58-FA080A074261}" type="pres">
      <dgm:prSet presAssocID="{73F6ACCB-AF21-4110-BB15-8909C9913C45}" presName="Name1" presStyleCnt="0"/>
      <dgm:spPr/>
    </dgm:pt>
    <dgm:pt modelId="{B4A31D47-58A7-49E7-AC0A-05435A4A0B2D}" type="pres">
      <dgm:prSet presAssocID="{73F6ACCB-AF21-4110-BB15-8909C9913C45}" presName="cycle" presStyleCnt="0"/>
      <dgm:spPr/>
    </dgm:pt>
    <dgm:pt modelId="{54480789-0ED8-4B51-BC3E-58F11772AFAF}" type="pres">
      <dgm:prSet presAssocID="{73F6ACCB-AF21-4110-BB15-8909C9913C45}" presName="srcNode" presStyleLbl="node1" presStyleIdx="0" presStyleCnt="3"/>
      <dgm:spPr/>
    </dgm:pt>
    <dgm:pt modelId="{8DE6981B-884F-4306-A175-A52D76FA344C}" type="pres">
      <dgm:prSet presAssocID="{73F6ACCB-AF21-4110-BB15-8909C9913C45}" presName="conn" presStyleLbl="parChTrans1D2" presStyleIdx="0" presStyleCnt="1"/>
      <dgm:spPr/>
    </dgm:pt>
    <dgm:pt modelId="{5429E7E9-D39B-44F2-9887-843FCE832559}" type="pres">
      <dgm:prSet presAssocID="{73F6ACCB-AF21-4110-BB15-8909C9913C45}" presName="extraNode" presStyleLbl="node1" presStyleIdx="0" presStyleCnt="3"/>
      <dgm:spPr/>
    </dgm:pt>
    <dgm:pt modelId="{346C94BD-7F6F-4C98-9389-2062836CB9EB}" type="pres">
      <dgm:prSet presAssocID="{73F6ACCB-AF21-4110-BB15-8909C9913C45}" presName="dstNode" presStyleLbl="node1" presStyleIdx="0" presStyleCnt="3"/>
      <dgm:spPr/>
    </dgm:pt>
    <dgm:pt modelId="{CCFD2061-688E-4559-9E9C-89ABB1241BD9}" type="pres">
      <dgm:prSet presAssocID="{5E8C5090-6C9B-422E-B787-0567BD0879E7}" presName="text_1" presStyleLbl="node1" presStyleIdx="0" presStyleCnt="3" custScaleX="105400" custScaleY="154167">
        <dgm:presLayoutVars>
          <dgm:bulletEnabled val="1"/>
        </dgm:presLayoutVars>
      </dgm:prSet>
      <dgm:spPr>
        <a:prstGeom prst="bevel">
          <a:avLst/>
        </a:prstGeom>
      </dgm:spPr>
    </dgm:pt>
    <dgm:pt modelId="{8FAD1842-AC3A-49E3-9315-E340385CD18D}" type="pres">
      <dgm:prSet presAssocID="{5E8C5090-6C9B-422E-B787-0567BD0879E7}" presName="accent_1" presStyleCnt="0"/>
      <dgm:spPr/>
    </dgm:pt>
    <dgm:pt modelId="{A4B3A85F-19EC-4849-B7FE-8839B610C8ED}" type="pres">
      <dgm:prSet presAssocID="{5E8C5090-6C9B-422E-B787-0567BD0879E7}" presName="accentRepeatNode" presStyleLbl="solidFgAcc1" presStyleIdx="0" presStyleCnt="3"/>
      <dgm:spPr>
        <a:prstGeom prst="wave">
          <a:avLst/>
        </a:prstGeom>
        <a:blipFill rotWithShape="0">
          <a:blip xmlns:r="http://schemas.openxmlformats.org/officeDocument/2006/relationships" r:embed="rId1"/>
          <a:srcRect/>
          <a:stretch>
            <a:fillRect/>
          </a:stretch>
        </a:blipFill>
      </dgm:spPr>
    </dgm:pt>
    <dgm:pt modelId="{931184F4-E1B2-499D-A22B-2E856FB5C694}" type="pres">
      <dgm:prSet presAssocID="{8ACD292B-18CD-46D4-867B-DF749DC002D5}" presName="text_2" presStyleLbl="node1" presStyleIdx="1" presStyleCnt="3" custLinFactNeighborX="3587" custLinFactNeighborY="5153">
        <dgm:presLayoutVars>
          <dgm:bulletEnabled val="1"/>
        </dgm:presLayoutVars>
      </dgm:prSet>
      <dgm:spPr>
        <a:prstGeom prst="bevel">
          <a:avLst/>
        </a:prstGeom>
      </dgm:spPr>
    </dgm:pt>
    <dgm:pt modelId="{74800682-CF26-44C4-ADDB-A16B11AF469F}" type="pres">
      <dgm:prSet presAssocID="{8ACD292B-18CD-46D4-867B-DF749DC002D5}" presName="accent_2" presStyleCnt="0"/>
      <dgm:spPr/>
    </dgm:pt>
    <dgm:pt modelId="{56199BE0-DFE0-4419-9090-E127252BC77B}" type="pres">
      <dgm:prSet presAssocID="{8ACD292B-18CD-46D4-867B-DF749DC002D5}" presName="accentRepeatNode" presStyleLbl="solidFgAcc1" presStyleIdx="1" presStyleCnt="3" custLinFactNeighborX="-23704" custLinFactNeighborY="1546"/>
      <dgm:spPr>
        <a:prstGeom prst="wave">
          <a:avLst/>
        </a:prstGeom>
        <a:blipFill rotWithShape="0">
          <a:blip xmlns:r="http://schemas.openxmlformats.org/officeDocument/2006/relationships" r:embed="rId2"/>
          <a:srcRect/>
          <a:stretch>
            <a:fillRect/>
          </a:stretch>
        </a:blipFill>
      </dgm:spPr>
    </dgm:pt>
    <dgm:pt modelId="{8B811D8D-386E-4FC6-B46C-EA50CFA2C427}" type="pres">
      <dgm:prSet presAssocID="{A7BB7590-3301-4CA2-B4E9-481DE27F3C73}" presName="text_3" presStyleLbl="node1" presStyleIdx="2" presStyleCnt="3" custLinFactNeighborX="2132" custLinFactNeighborY="644">
        <dgm:presLayoutVars>
          <dgm:bulletEnabled val="1"/>
        </dgm:presLayoutVars>
      </dgm:prSet>
      <dgm:spPr>
        <a:prstGeom prst="bevel">
          <a:avLst/>
        </a:prstGeom>
      </dgm:spPr>
    </dgm:pt>
    <dgm:pt modelId="{8E0C538A-208D-4066-8C10-4A42C030D8A4}" type="pres">
      <dgm:prSet presAssocID="{A7BB7590-3301-4CA2-B4E9-481DE27F3C73}" presName="accent_3" presStyleCnt="0"/>
      <dgm:spPr/>
    </dgm:pt>
    <dgm:pt modelId="{63D5D6CE-889F-4510-9543-70F56EA65A8D}" type="pres">
      <dgm:prSet presAssocID="{A7BB7590-3301-4CA2-B4E9-481DE27F3C73}" presName="accentRepeatNode" presStyleLbl="solidFgAcc1" presStyleIdx="2" presStyleCnt="3" custLinFactNeighborY="1030"/>
      <dgm:spPr>
        <a:prstGeom prst="wave">
          <a:avLst/>
        </a:prstGeom>
        <a:blipFill rotWithShape="0">
          <a:blip xmlns:r="http://schemas.openxmlformats.org/officeDocument/2006/relationships" r:embed="rId3"/>
          <a:srcRect/>
          <a:stretch>
            <a:fillRect l="-25000" r="-25000"/>
          </a:stretch>
        </a:blipFill>
      </dgm:spPr>
    </dgm:pt>
  </dgm:ptLst>
  <dgm:cxnLst>
    <dgm:cxn modelId="{BA2AEC0D-0B83-4933-B1CF-CE838FB4A7A9}" type="presOf" srcId="{8ACD292B-18CD-46D4-867B-DF749DC002D5}" destId="{931184F4-E1B2-499D-A22B-2E856FB5C694}" srcOrd="0" destOrd="0" presId="urn:microsoft.com/office/officeart/2008/layout/VerticalCurvedList"/>
    <dgm:cxn modelId="{EDF6A012-A149-4A87-841F-BA70E5F55D87}" type="presOf" srcId="{314155A1-EBA5-4600-AA1E-29C22FAE8404}" destId="{8DE6981B-884F-4306-A175-A52D76FA344C}" srcOrd="0" destOrd="0" presId="urn:microsoft.com/office/officeart/2008/layout/VerticalCurvedList"/>
    <dgm:cxn modelId="{5936152F-D08B-4BB1-8FE6-A0E48A3BFB4B}" type="presOf" srcId="{5E8C5090-6C9B-422E-B787-0567BD0879E7}" destId="{CCFD2061-688E-4559-9E9C-89ABB1241BD9}" srcOrd="0" destOrd="0" presId="urn:microsoft.com/office/officeart/2008/layout/VerticalCurvedList"/>
    <dgm:cxn modelId="{AAB4456C-D178-4A3B-A4B3-A0ACAA437A65}" type="presOf" srcId="{A7BB7590-3301-4CA2-B4E9-481DE27F3C73}" destId="{8B811D8D-386E-4FC6-B46C-EA50CFA2C427}" srcOrd="0" destOrd="0" presId="urn:microsoft.com/office/officeart/2008/layout/VerticalCurvedList"/>
    <dgm:cxn modelId="{8350EDAC-3BE0-440E-BA0C-F2B806D3203E}" srcId="{73F6ACCB-AF21-4110-BB15-8909C9913C45}" destId="{5E8C5090-6C9B-422E-B787-0567BD0879E7}" srcOrd="0" destOrd="0" parTransId="{6277FF24-C6D8-45F9-BBAF-B8FFEF4D7941}" sibTransId="{314155A1-EBA5-4600-AA1E-29C22FAE8404}"/>
    <dgm:cxn modelId="{43DD1BB4-9FCA-43FC-80C6-A21B45A968EF}" srcId="{73F6ACCB-AF21-4110-BB15-8909C9913C45}" destId="{A7BB7590-3301-4CA2-B4E9-481DE27F3C73}" srcOrd="2" destOrd="0" parTransId="{722C9EFD-9EE5-4D14-AD2E-68A172C5D815}" sibTransId="{2E141F55-3ED6-4F53-8405-2EBF8D3F317F}"/>
    <dgm:cxn modelId="{B88D65C3-CD7D-4581-ADA0-B23DD12D1797}" type="presOf" srcId="{73F6ACCB-AF21-4110-BB15-8909C9913C45}" destId="{C8B36E01-5CF4-4A61-8C2F-5FAC417F611D}" srcOrd="0" destOrd="0" presId="urn:microsoft.com/office/officeart/2008/layout/VerticalCurvedList"/>
    <dgm:cxn modelId="{5D737ADD-E88E-4FBE-99A7-9EDF51ADE316}" srcId="{73F6ACCB-AF21-4110-BB15-8909C9913C45}" destId="{8ACD292B-18CD-46D4-867B-DF749DC002D5}" srcOrd="1" destOrd="0" parTransId="{8FFD8069-0A1A-471F-92C1-C5B947DE1490}" sibTransId="{D13D67D4-0AF7-486F-AD77-72236A14D8DD}"/>
    <dgm:cxn modelId="{BA24821A-5425-4811-8347-920A0FCDE951}" type="presParOf" srcId="{C8B36E01-5CF4-4A61-8C2F-5FAC417F611D}" destId="{F05D146E-9AE1-40CA-AA58-FA080A074261}" srcOrd="0" destOrd="0" presId="urn:microsoft.com/office/officeart/2008/layout/VerticalCurvedList"/>
    <dgm:cxn modelId="{B7AA651D-6969-41E7-A804-0EE8E9F636E0}" type="presParOf" srcId="{F05D146E-9AE1-40CA-AA58-FA080A074261}" destId="{B4A31D47-58A7-49E7-AC0A-05435A4A0B2D}" srcOrd="0" destOrd="0" presId="urn:microsoft.com/office/officeart/2008/layout/VerticalCurvedList"/>
    <dgm:cxn modelId="{7631C3AD-C288-44A5-9DB0-2F83F9068AD2}" type="presParOf" srcId="{B4A31D47-58A7-49E7-AC0A-05435A4A0B2D}" destId="{54480789-0ED8-4B51-BC3E-58F11772AFAF}" srcOrd="0" destOrd="0" presId="urn:microsoft.com/office/officeart/2008/layout/VerticalCurvedList"/>
    <dgm:cxn modelId="{6544502C-0F2D-4B56-9540-0E5F45B6FF99}" type="presParOf" srcId="{B4A31D47-58A7-49E7-AC0A-05435A4A0B2D}" destId="{8DE6981B-884F-4306-A175-A52D76FA344C}" srcOrd="1" destOrd="0" presId="urn:microsoft.com/office/officeart/2008/layout/VerticalCurvedList"/>
    <dgm:cxn modelId="{4EABC396-F657-4264-B684-AE263A5C223D}" type="presParOf" srcId="{B4A31D47-58A7-49E7-AC0A-05435A4A0B2D}" destId="{5429E7E9-D39B-44F2-9887-843FCE832559}" srcOrd="2" destOrd="0" presId="urn:microsoft.com/office/officeart/2008/layout/VerticalCurvedList"/>
    <dgm:cxn modelId="{EA3C7608-A205-450E-8C11-8C21058DF1FA}" type="presParOf" srcId="{B4A31D47-58A7-49E7-AC0A-05435A4A0B2D}" destId="{346C94BD-7F6F-4C98-9389-2062836CB9EB}" srcOrd="3" destOrd="0" presId="urn:microsoft.com/office/officeart/2008/layout/VerticalCurvedList"/>
    <dgm:cxn modelId="{F982B1BF-C176-497B-8E2E-302450720A4C}" type="presParOf" srcId="{F05D146E-9AE1-40CA-AA58-FA080A074261}" destId="{CCFD2061-688E-4559-9E9C-89ABB1241BD9}" srcOrd="1" destOrd="0" presId="urn:microsoft.com/office/officeart/2008/layout/VerticalCurvedList"/>
    <dgm:cxn modelId="{5F83AD46-249C-4187-A790-111E9D7E3071}" type="presParOf" srcId="{F05D146E-9AE1-40CA-AA58-FA080A074261}" destId="{8FAD1842-AC3A-49E3-9315-E340385CD18D}" srcOrd="2" destOrd="0" presId="urn:microsoft.com/office/officeart/2008/layout/VerticalCurvedList"/>
    <dgm:cxn modelId="{D6A1AA1C-36F2-4C92-99ED-DCFB280EB47D}" type="presParOf" srcId="{8FAD1842-AC3A-49E3-9315-E340385CD18D}" destId="{A4B3A85F-19EC-4849-B7FE-8839B610C8ED}" srcOrd="0" destOrd="0" presId="urn:microsoft.com/office/officeart/2008/layout/VerticalCurvedList"/>
    <dgm:cxn modelId="{C2F8C9A6-DA2D-4B94-95F9-5B68F58AAD23}" type="presParOf" srcId="{F05D146E-9AE1-40CA-AA58-FA080A074261}" destId="{931184F4-E1B2-499D-A22B-2E856FB5C694}" srcOrd="3" destOrd="0" presId="urn:microsoft.com/office/officeart/2008/layout/VerticalCurvedList"/>
    <dgm:cxn modelId="{8CEDA380-17C1-4D59-B81F-50BA1A78D9DA}" type="presParOf" srcId="{F05D146E-9AE1-40CA-AA58-FA080A074261}" destId="{74800682-CF26-44C4-ADDB-A16B11AF469F}" srcOrd="4" destOrd="0" presId="urn:microsoft.com/office/officeart/2008/layout/VerticalCurvedList"/>
    <dgm:cxn modelId="{FBFDA342-4510-4E8C-A852-147C1028CF2E}" type="presParOf" srcId="{74800682-CF26-44C4-ADDB-A16B11AF469F}" destId="{56199BE0-DFE0-4419-9090-E127252BC77B}" srcOrd="0" destOrd="0" presId="urn:microsoft.com/office/officeart/2008/layout/VerticalCurvedList"/>
    <dgm:cxn modelId="{985BD888-E36C-4B1A-B936-D2009319A935}" type="presParOf" srcId="{F05D146E-9AE1-40CA-AA58-FA080A074261}" destId="{8B811D8D-386E-4FC6-B46C-EA50CFA2C427}" srcOrd="5" destOrd="0" presId="urn:microsoft.com/office/officeart/2008/layout/VerticalCurvedList"/>
    <dgm:cxn modelId="{37892EC9-6D0F-4C23-89B6-6649CF5C49D7}" type="presParOf" srcId="{F05D146E-9AE1-40CA-AA58-FA080A074261}" destId="{8E0C538A-208D-4066-8C10-4A42C030D8A4}" srcOrd="6" destOrd="0" presId="urn:microsoft.com/office/officeart/2008/layout/VerticalCurvedList"/>
    <dgm:cxn modelId="{B782F413-01FC-4303-A5F2-5BD01427AE94}" type="presParOf" srcId="{8E0C538A-208D-4066-8C10-4A42C030D8A4}" destId="{63D5D6CE-889F-4510-9543-70F56EA65A8D}"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779355-DEE9-4C3D-AFB7-B46019915277}"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661D077C-FF7B-4DBC-B01A-59226B54F9CC}">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I</a:t>
          </a:r>
          <a:r>
            <a:rPr lang="ru-RU" sz="1200">
              <a:solidFill>
                <a:sysClr val="windowText" lastClr="000000"/>
              </a:solidFill>
              <a:latin typeface="Times New Roman" panose="02020603050405020304" pitchFamily="18" charset="0"/>
              <a:cs typeface="Times New Roman" panose="02020603050405020304" pitchFamily="18" charset="0"/>
            </a:rPr>
            <a:t> етап</a:t>
          </a:r>
        </a:p>
      </dgm:t>
    </dgm:pt>
    <dgm:pt modelId="{021171DB-E0F0-4CBE-A74D-94FD23575E82}" type="parTrans" cxnId="{B4D6672E-9320-479B-A760-AB2F72B17DE1}">
      <dgm:prSet/>
      <dgm:spPr/>
      <dgm:t>
        <a:bodyPr/>
        <a:lstStyle/>
        <a:p>
          <a:endParaRPr lang="ru-RU"/>
        </a:p>
      </dgm:t>
    </dgm:pt>
    <dgm:pt modelId="{1A395D07-33DC-4BC7-A1E2-8FF785BA72EE}" type="sibTrans" cxnId="{B4D6672E-9320-479B-A760-AB2F72B17DE1}">
      <dgm:prSet/>
      <dgm:spPr/>
      <dgm:t>
        <a:bodyPr/>
        <a:lstStyle/>
        <a:p>
          <a:endParaRPr lang="ru-RU"/>
        </a:p>
      </dgm:t>
    </dgm:pt>
    <dgm:pt modelId="{F12F0812-E55A-4ECC-BDEC-683A854B773F}">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вибір школою механізмів для адаптації учнів з труднощами у навчання</a:t>
          </a:r>
        </a:p>
      </dgm:t>
    </dgm:pt>
    <dgm:pt modelId="{E25E3C16-760D-4A30-984F-CDE0393D182D}" type="parTrans" cxnId="{D8F8F787-E0A1-4153-839B-DF4065379555}">
      <dgm:prSet/>
      <dgm:spPr/>
      <dgm:t>
        <a:bodyPr/>
        <a:lstStyle/>
        <a:p>
          <a:endParaRPr lang="ru-RU"/>
        </a:p>
      </dgm:t>
    </dgm:pt>
    <dgm:pt modelId="{CC5C71A8-9A37-4F9A-A162-8857913CE757}" type="sibTrans" cxnId="{D8F8F787-E0A1-4153-839B-DF4065379555}">
      <dgm:prSet/>
      <dgm:spPr/>
      <dgm:t>
        <a:bodyPr/>
        <a:lstStyle/>
        <a:p>
          <a:endParaRPr lang="ru-RU"/>
        </a:p>
      </dgm:t>
    </dgm:pt>
    <dgm:pt modelId="{75A759B1-E0DB-43B4-B0B0-7622C810FA61}">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вибір прийомів, форм, методів педагогами школи</a:t>
          </a:r>
        </a:p>
      </dgm:t>
    </dgm:pt>
    <dgm:pt modelId="{C83593AC-E8BD-4812-9CF2-5271BAE8D494}" type="parTrans" cxnId="{F6381A92-B95C-4469-9345-0CA6F696DAA9}">
      <dgm:prSet/>
      <dgm:spPr/>
      <dgm:t>
        <a:bodyPr/>
        <a:lstStyle/>
        <a:p>
          <a:endParaRPr lang="ru-RU"/>
        </a:p>
      </dgm:t>
    </dgm:pt>
    <dgm:pt modelId="{04A616FC-CBCF-4B24-B3C7-FFB06C289A4B}" type="sibTrans" cxnId="{F6381A92-B95C-4469-9345-0CA6F696DAA9}">
      <dgm:prSet/>
      <dgm:spPr/>
      <dgm:t>
        <a:bodyPr/>
        <a:lstStyle/>
        <a:p>
          <a:endParaRPr lang="ru-RU"/>
        </a:p>
      </dgm:t>
    </dgm:pt>
    <dgm:pt modelId="{F461CB8D-C1B8-4C53-B818-A06160203174}">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II</a:t>
          </a:r>
          <a:r>
            <a:rPr lang="ru-RU" sz="1200">
              <a:solidFill>
                <a:sysClr val="windowText" lastClr="000000"/>
              </a:solidFill>
              <a:latin typeface="Times New Roman" panose="02020603050405020304" pitchFamily="18" charset="0"/>
              <a:cs typeface="Times New Roman" panose="02020603050405020304" pitchFamily="18" charset="0"/>
            </a:rPr>
            <a:t> етап</a:t>
          </a:r>
        </a:p>
      </dgm:t>
    </dgm:pt>
    <dgm:pt modelId="{000DDDAD-8BDD-4BFD-8E5C-2807BBEA748F}" type="parTrans" cxnId="{2FB8B449-124F-4C51-B3BD-A84FE9B4E21C}">
      <dgm:prSet/>
      <dgm:spPr/>
      <dgm:t>
        <a:bodyPr/>
        <a:lstStyle/>
        <a:p>
          <a:endParaRPr lang="ru-RU"/>
        </a:p>
      </dgm:t>
    </dgm:pt>
    <dgm:pt modelId="{634CDA34-A08D-4D39-A1CA-E341BF26D890}" type="sibTrans" cxnId="{2FB8B449-124F-4C51-B3BD-A84FE9B4E21C}">
      <dgm:prSet/>
      <dgm:spPr/>
      <dgm:t>
        <a:bodyPr/>
        <a:lstStyle/>
        <a:p>
          <a:endParaRPr lang="ru-RU"/>
        </a:p>
      </dgm:t>
    </dgm:pt>
    <dgm:pt modelId="{15AF04CA-4377-42C9-95CB-B4794984266F}">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співпрця школи з освітнім консультативним органом</a:t>
          </a:r>
        </a:p>
      </dgm:t>
    </dgm:pt>
    <dgm:pt modelId="{25937339-C8AE-4178-B7D5-BBCF654C994B}" type="parTrans" cxnId="{3C8D1805-4533-4916-AFA0-5439863F08FF}">
      <dgm:prSet/>
      <dgm:spPr/>
      <dgm:t>
        <a:bodyPr/>
        <a:lstStyle/>
        <a:p>
          <a:endParaRPr lang="ru-RU"/>
        </a:p>
      </dgm:t>
    </dgm:pt>
    <dgm:pt modelId="{FA496E3A-DE71-4A8D-AFF1-B3CF3EAABAE9}" type="sibTrans" cxnId="{3C8D1805-4533-4916-AFA0-5439863F08FF}">
      <dgm:prSet/>
      <dgm:spPr/>
      <dgm:t>
        <a:bodyPr/>
        <a:lstStyle/>
        <a:p>
          <a:endParaRPr lang="ru-RU"/>
        </a:p>
      </dgm:t>
    </dgm:pt>
    <dgm:pt modelId="{4EB90031-5718-47EB-AF11-61F574AEDB20}">
      <dgm:prSet phldrT="[Текст]" phldr="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endParaRPr lang="ru-RU" sz="900">
            <a:gradFill>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gm:t>
    </dgm:pt>
    <dgm:pt modelId="{D06F58A4-89AE-4077-993C-6771157DDE31}" type="parTrans" cxnId="{36DEC1A7-849B-446C-8A49-A375D554D461}">
      <dgm:prSet/>
      <dgm:spPr/>
      <dgm:t>
        <a:bodyPr/>
        <a:lstStyle/>
        <a:p>
          <a:endParaRPr lang="ru-RU"/>
        </a:p>
      </dgm:t>
    </dgm:pt>
    <dgm:pt modelId="{D98E9489-53EC-4F69-AC81-F585B38F03E9}" type="sibTrans" cxnId="{36DEC1A7-849B-446C-8A49-A375D554D461}">
      <dgm:prSet/>
      <dgm:spPr/>
      <dgm:t>
        <a:bodyPr/>
        <a:lstStyle/>
        <a:p>
          <a:endParaRPr lang="ru-RU"/>
        </a:p>
      </dgm:t>
    </dgm:pt>
    <dgm:pt modelId="{C4D33436-B3DB-4617-838E-412E47973B2D}">
      <dgm:prSet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IV</a:t>
          </a:r>
          <a:r>
            <a:rPr lang="ru-RU" sz="1200">
              <a:solidFill>
                <a:sysClr val="windowText" lastClr="000000"/>
              </a:solidFill>
              <a:latin typeface="Times New Roman" panose="02020603050405020304" pitchFamily="18" charset="0"/>
              <a:cs typeface="Times New Roman" panose="02020603050405020304" pitchFamily="18" charset="0"/>
            </a:rPr>
            <a:t> етап</a:t>
          </a:r>
        </a:p>
        <a:p>
          <a:pPr algn="l"/>
          <a:r>
            <a:rPr lang="ru-RU" sz="1200">
              <a:solidFill>
                <a:sysClr val="windowText" lastClr="000000"/>
              </a:solidFill>
              <a:latin typeface="Times New Roman" panose="02020603050405020304" pitchFamily="18" charset="0"/>
              <a:cs typeface="Times New Roman" panose="02020603050405020304" pitchFamily="18" charset="0"/>
            </a:rPr>
            <a:t>учні мають право на опанування альтернативної комунікації (допомога перекладача, переписувача,)</a:t>
          </a:r>
        </a:p>
        <a:p>
          <a:pPr algn="l"/>
          <a:r>
            <a:rPr lang="ru-RU" sz="1200">
              <a:solidFill>
                <a:sysClr val="windowText" lastClr="000000"/>
              </a:solidFill>
              <a:latin typeface="Times New Roman" panose="02020603050405020304" pitchFamily="18" charset="0"/>
              <a:cs typeface="Times New Roman" panose="02020603050405020304" pitchFamily="18" charset="0"/>
            </a:rPr>
            <a:t>забезпечення  учнів із порушеннями необхідними приладами, що компенсують їх порушення</a:t>
          </a:r>
        </a:p>
      </dgm:t>
    </dgm:pt>
    <dgm:pt modelId="{FF1487A8-EBB8-41CA-9478-42110A1FA8AA}" type="parTrans" cxnId="{5BFEB895-9299-4D3B-85A9-3CEBF969C908}">
      <dgm:prSet/>
      <dgm:spPr/>
      <dgm:t>
        <a:bodyPr/>
        <a:lstStyle/>
        <a:p>
          <a:endParaRPr lang="ru-RU"/>
        </a:p>
      </dgm:t>
    </dgm:pt>
    <dgm:pt modelId="{0C09900C-0A41-4D32-A3B6-9395E38D0754}" type="sibTrans" cxnId="{5BFEB895-9299-4D3B-85A9-3CEBF969C908}">
      <dgm:prSet/>
      <dgm:spPr/>
      <dgm:t>
        <a:bodyPr/>
        <a:lstStyle/>
        <a:p>
          <a:endParaRPr lang="ru-RU"/>
        </a:p>
      </dgm:t>
    </dgm:pt>
    <dgm:pt modelId="{942F0B45-C69B-4401-A53A-92FF5FF48E76}">
      <dgm:prSet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ctr"/>
          <a:r>
            <a:rPr lang="en-US" sz="1200">
              <a:solidFill>
                <a:sysClr val="windowText" lastClr="000000"/>
              </a:solidFill>
              <a:latin typeface="Times New Roman" panose="02020603050405020304" pitchFamily="18" charset="0"/>
              <a:cs typeface="Times New Roman" panose="02020603050405020304" pitchFamily="18" charset="0"/>
            </a:rPr>
            <a:t>III</a:t>
          </a:r>
          <a:r>
            <a:rPr lang="ru-RU" sz="1200">
              <a:solidFill>
                <a:sysClr val="windowText" lastClr="000000"/>
              </a:solidFill>
              <a:latin typeface="Times New Roman" panose="02020603050405020304" pitchFamily="18" charset="0"/>
              <a:cs typeface="Times New Roman" panose="02020603050405020304" pitchFamily="18" charset="0"/>
            </a:rPr>
            <a:t> етап</a:t>
          </a:r>
        </a:p>
        <a:p>
          <a:pPr algn="l"/>
          <a:r>
            <a:rPr lang="ru-RU" sz="1200">
              <a:solidFill>
                <a:sysClr val="windowText" lastClr="000000"/>
              </a:solidFill>
              <a:latin typeface="Times New Roman" panose="02020603050405020304" pitchFamily="18" charset="0"/>
              <a:cs typeface="Times New Roman" panose="02020603050405020304" pitchFamily="18" charset="0"/>
            </a:rPr>
            <a:t>адаптація програм до можливостей учнів з порушеннями розвитку</a:t>
          </a:r>
        </a:p>
        <a:p>
          <a:pPr algn="l"/>
          <a:r>
            <a:rPr lang="ru-RU" sz="1200">
              <a:solidFill>
                <a:sysClr val="windowText" lastClr="000000"/>
              </a:solidFill>
              <a:latin typeface="Times New Roman" panose="02020603050405020304" pitchFamily="18" charset="0"/>
              <a:cs typeface="Times New Roman" panose="02020603050405020304" pitchFamily="18" charset="0"/>
            </a:rPr>
            <a:t>надання допомоги учням з порушеннями шкільним психологом та соціальним педагогом</a:t>
          </a:r>
        </a:p>
        <a:p>
          <a:pPr algn="l"/>
          <a:r>
            <a:rPr lang="ru-RU" sz="1200">
              <a:solidFill>
                <a:sysClr val="windowText" lastClr="000000"/>
              </a:solidFill>
              <a:latin typeface="Times New Roman" panose="02020603050405020304" pitchFamily="18" charset="0"/>
              <a:cs typeface="Times New Roman" panose="02020603050405020304" pitchFamily="18" charset="0"/>
            </a:rPr>
            <a:t>робота з асистентом</a:t>
          </a:r>
        </a:p>
      </dgm:t>
    </dgm:pt>
    <dgm:pt modelId="{6A95DFD7-3D0B-42E5-8FAF-11C9B98DF16D}" type="parTrans" cxnId="{0DE6728D-D684-4C7A-A737-2FB4F20A776A}">
      <dgm:prSet/>
      <dgm:spPr/>
      <dgm:t>
        <a:bodyPr/>
        <a:lstStyle/>
        <a:p>
          <a:endParaRPr lang="ru-RU"/>
        </a:p>
      </dgm:t>
    </dgm:pt>
    <dgm:pt modelId="{3367B234-AA48-4C74-9B54-64B180B69AB6}" type="sibTrans" cxnId="{0DE6728D-D684-4C7A-A737-2FB4F20A776A}">
      <dgm:prSet/>
      <dgm:spPr/>
      <dgm:t>
        <a:bodyPr/>
        <a:lstStyle/>
        <a:p>
          <a:endParaRPr lang="ru-RU"/>
        </a:p>
      </dgm:t>
    </dgm:pt>
    <dgm:pt modelId="{C374FD6D-80F7-4FDC-9343-3549E22A13ED}">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фінансування підтримки</a:t>
          </a:r>
        </a:p>
      </dgm:t>
    </dgm:pt>
    <dgm:pt modelId="{C14043AB-2EA6-4CE8-8F86-435DA7135358}" type="parTrans" cxnId="{08F53B8C-D058-41AF-A56D-2BE4AE106346}">
      <dgm:prSet/>
      <dgm:spPr/>
      <dgm:t>
        <a:bodyPr/>
        <a:lstStyle/>
        <a:p>
          <a:endParaRPr lang="ru-RU"/>
        </a:p>
      </dgm:t>
    </dgm:pt>
    <dgm:pt modelId="{5914E107-2326-415B-9191-FCB8482A5313}" type="sibTrans" cxnId="{08F53B8C-D058-41AF-A56D-2BE4AE106346}">
      <dgm:prSet/>
      <dgm:spPr/>
      <dgm:t>
        <a:bodyPr/>
        <a:lstStyle/>
        <a:p>
          <a:endParaRPr lang="ru-RU"/>
        </a:p>
      </dgm:t>
    </dgm:pt>
    <dgm:pt modelId="{E745E9C9-5D22-45C8-8811-6B4C4BD727BA}">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консультування батьків психолого-педагогічними комісіями </a:t>
          </a:r>
        </a:p>
      </dgm:t>
    </dgm:pt>
    <dgm:pt modelId="{86B4EBCD-6A84-4E2B-BB48-2B3172C77DF5}" type="parTrans" cxnId="{4B7C3DC6-8EE4-43FE-8CC2-D10728BD7C73}">
      <dgm:prSet/>
      <dgm:spPr/>
      <dgm:t>
        <a:bodyPr/>
        <a:lstStyle/>
        <a:p>
          <a:endParaRPr lang="ru-RU"/>
        </a:p>
      </dgm:t>
    </dgm:pt>
    <dgm:pt modelId="{317C494F-7FE4-45DE-9316-E56CE72C1A42}" type="sibTrans" cxnId="{4B7C3DC6-8EE4-43FE-8CC2-D10728BD7C73}">
      <dgm:prSet/>
      <dgm:spPr/>
      <dgm:t>
        <a:bodyPr/>
        <a:lstStyle/>
        <a:p>
          <a:endParaRPr lang="ru-RU"/>
        </a:p>
      </dgm:t>
    </dgm:pt>
    <dgm:pt modelId="{5C040BB6-0054-4E2A-9BD3-988173E518C8}">
      <dgm:prSet phldrT="[Текст]" custT="1"/>
      <dgm:spPr>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pPr algn="l"/>
          <a:r>
            <a:rPr lang="ru-RU" sz="1200">
              <a:solidFill>
                <a:sysClr val="windowText" lastClr="000000"/>
              </a:solidFill>
              <a:latin typeface="Times New Roman" panose="02020603050405020304" pitchFamily="18" charset="0"/>
              <a:cs typeface="Times New Roman" panose="02020603050405020304" pitchFamily="18" charset="0"/>
            </a:rPr>
            <a:t>педагогічна інвертаризація - державне безоплатне репетиторство 1-2 год. на тиждень </a:t>
          </a:r>
        </a:p>
      </dgm:t>
    </dgm:pt>
    <dgm:pt modelId="{3B18302F-B29A-41EA-AB9C-BCC469279DF6}" type="parTrans" cxnId="{A51921D4-BC77-475E-BB99-7D6DC530DFED}">
      <dgm:prSet/>
      <dgm:spPr/>
      <dgm:t>
        <a:bodyPr/>
        <a:lstStyle/>
        <a:p>
          <a:endParaRPr lang="ru-RU"/>
        </a:p>
      </dgm:t>
    </dgm:pt>
    <dgm:pt modelId="{EBEE5FD8-BBF4-4C45-94AD-5113DA2EC630}" type="sibTrans" cxnId="{A51921D4-BC77-475E-BB99-7D6DC530DFED}">
      <dgm:prSet/>
      <dgm:spPr/>
      <dgm:t>
        <a:bodyPr/>
        <a:lstStyle/>
        <a:p>
          <a:endParaRPr lang="ru-RU"/>
        </a:p>
      </dgm:t>
    </dgm:pt>
    <dgm:pt modelId="{A8FCD5F4-0BA0-4349-AB1C-CDAF5F41B64F}" type="pres">
      <dgm:prSet presAssocID="{88779355-DEE9-4C3D-AFB7-B46019915277}" presName="linear" presStyleCnt="0">
        <dgm:presLayoutVars>
          <dgm:dir/>
          <dgm:resizeHandles val="exact"/>
        </dgm:presLayoutVars>
      </dgm:prSet>
      <dgm:spPr/>
    </dgm:pt>
    <dgm:pt modelId="{7FF4A01B-7277-4BE1-983D-1B0855EDD975}" type="pres">
      <dgm:prSet presAssocID="{661D077C-FF7B-4DBC-B01A-59226B54F9CC}" presName="comp" presStyleCnt="0"/>
      <dgm:spPr/>
    </dgm:pt>
    <dgm:pt modelId="{C52865F1-16E2-4FA3-A315-3C429EFB1AE4}" type="pres">
      <dgm:prSet presAssocID="{661D077C-FF7B-4DBC-B01A-59226B54F9CC}" presName="box" presStyleLbl="node1" presStyleIdx="0" presStyleCnt="4"/>
      <dgm:spPr>
        <a:prstGeom prst="foldedCorner">
          <a:avLst/>
        </a:prstGeom>
      </dgm:spPr>
    </dgm:pt>
    <dgm:pt modelId="{706EE51F-2B77-4E2B-8A0D-B657B154495F}" type="pres">
      <dgm:prSet presAssocID="{661D077C-FF7B-4DBC-B01A-59226B54F9CC}" presName="img" presStyleLbl="fgImgPlace1" presStyleIdx="0" presStyleCnt="4"/>
      <dgm:spPr>
        <a:blipFill rotWithShape="1">
          <a:blip xmlns:r="http://schemas.openxmlformats.org/officeDocument/2006/relationships" r:embed="rId1"/>
          <a:srcRect/>
          <a:stretch>
            <a:fillRect l="-37000" r="-37000"/>
          </a:stretch>
        </a:blipFill>
      </dgm:spPr>
    </dgm:pt>
    <dgm:pt modelId="{9EFB3DEA-0559-4442-82C5-70DD222CF4FD}" type="pres">
      <dgm:prSet presAssocID="{661D077C-FF7B-4DBC-B01A-59226B54F9CC}" presName="text" presStyleLbl="node1" presStyleIdx="0" presStyleCnt="4">
        <dgm:presLayoutVars>
          <dgm:bulletEnabled val="1"/>
        </dgm:presLayoutVars>
      </dgm:prSet>
      <dgm:spPr/>
    </dgm:pt>
    <dgm:pt modelId="{330BE23A-D3E1-4592-841A-FF46125E1DC4}" type="pres">
      <dgm:prSet presAssocID="{1A395D07-33DC-4BC7-A1E2-8FF785BA72EE}" presName="spacer" presStyleCnt="0"/>
      <dgm:spPr/>
    </dgm:pt>
    <dgm:pt modelId="{82F926D5-67BB-4429-811A-076051F5093B}" type="pres">
      <dgm:prSet presAssocID="{F461CB8D-C1B8-4C53-B818-A06160203174}" presName="comp" presStyleCnt="0"/>
      <dgm:spPr/>
    </dgm:pt>
    <dgm:pt modelId="{B902C203-8B0D-4886-A80F-B478193583AE}" type="pres">
      <dgm:prSet presAssocID="{F461CB8D-C1B8-4C53-B818-A06160203174}" presName="box" presStyleLbl="node1" presStyleIdx="1" presStyleCnt="4" custLinFactNeighborX="-9375" custLinFactNeighborY="-3449"/>
      <dgm:spPr>
        <a:prstGeom prst="foldedCorner">
          <a:avLst/>
        </a:prstGeom>
      </dgm:spPr>
    </dgm:pt>
    <dgm:pt modelId="{C08ADBB6-87ED-4CA6-A53E-82E45A8B0C1D}" type="pres">
      <dgm:prSet presAssocID="{F461CB8D-C1B8-4C53-B818-A06160203174}" presName="img" presStyleLbl="fgImgPlace1" presStyleIdx="1" presStyleCnt="4"/>
      <dgm:spPr>
        <a:blipFill rotWithShape="1">
          <a:blip xmlns:r="http://schemas.openxmlformats.org/officeDocument/2006/relationships" r:embed="rId2"/>
          <a:srcRect/>
          <a:stretch>
            <a:fillRect l="-34000" r="-34000"/>
          </a:stretch>
        </a:blipFill>
      </dgm:spPr>
    </dgm:pt>
    <dgm:pt modelId="{674F7465-4DC6-460C-8491-633A8D38F724}" type="pres">
      <dgm:prSet presAssocID="{F461CB8D-C1B8-4C53-B818-A06160203174}" presName="text" presStyleLbl="node1" presStyleIdx="1" presStyleCnt="4">
        <dgm:presLayoutVars>
          <dgm:bulletEnabled val="1"/>
        </dgm:presLayoutVars>
      </dgm:prSet>
      <dgm:spPr>
        <a:prstGeom prst="foldedCorner">
          <a:avLst/>
        </a:prstGeom>
      </dgm:spPr>
    </dgm:pt>
    <dgm:pt modelId="{5F29FF5D-5752-4EB3-9768-CC4FB5324B66}" type="pres">
      <dgm:prSet presAssocID="{634CDA34-A08D-4D39-A1CA-E341BF26D890}" presName="spacer" presStyleCnt="0"/>
      <dgm:spPr/>
    </dgm:pt>
    <dgm:pt modelId="{8A756802-EE01-4170-B4F3-95E4F2F6CD3E}" type="pres">
      <dgm:prSet presAssocID="{942F0B45-C69B-4401-A53A-92FF5FF48E76}" presName="comp" presStyleCnt="0"/>
      <dgm:spPr/>
    </dgm:pt>
    <dgm:pt modelId="{359DC7ED-86A4-49E8-B2D3-9EEA35D84B38}" type="pres">
      <dgm:prSet presAssocID="{942F0B45-C69B-4401-A53A-92FF5FF48E76}" presName="box" presStyleLbl="node1" presStyleIdx="2" presStyleCnt="4"/>
      <dgm:spPr>
        <a:prstGeom prst="foldedCorner">
          <a:avLst/>
        </a:prstGeom>
      </dgm:spPr>
    </dgm:pt>
    <dgm:pt modelId="{BFD9274C-5059-4E5E-87FE-52D5128170D0}" type="pres">
      <dgm:prSet presAssocID="{942F0B45-C69B-4401-A53A-92FF5FF48E76}" presName="img" presStyleLbl="fgImgPlace1" presStyleIdx="2" presStyleCnt="4"/>
      <dgm:spPr>
        <a:blipFill rotWithShape="1">
          <a:blip xmlns:r="http://schemas.openxmlformats.org/officeDocument/2006/relationships" r:embed="rId3"/>
          <a:srcRect/>
          <a:stretch>
            <a:fillRect l="-52000" r="-52000"/>
          </a:stretch>
        </a:blipFill>
      </dgm:spPr>
    </dgm:pt>
    <dgm:pt modelId="{346B944D-AC88-4931-93DC-A68978C1325E}" type="pres">
      <dgm:prSet presAssocID="{942F0B45-C69B-4401-A53A-92FF5FF48E76}" presName="text" presStyleLbl="node1" presStyleIdx="2" presStyleCnt="4">
        <dgm:presLayoutVars>
          <dgm:bulletEnabled val="1"/>
        </dgm:presLayoutVars>
      </dgm:prSet>
      <dgm:spPr>
        <a:prstGeom prst="foldedCorner">
          <a:avLst/>
        </a:prstGeom>
      </dgm:spPr>
    </dgm:pt>
    <dgm:pt modelId="{E4A2D2E9-1F5D-43D9-ACB1-3F0E1FB93508}" type="pres">
      <dgm:prSet presAssocID="{3367B234-AA48-4C74-9B54-64B180B69AB6}" presName="spacer" presStyleCnt="0"/>
      <dgm:spPr/>
    </dgm:pt>
    <dgm:pt modelId="{4A9F1DEB-A631-4D25-92F8-51400C042D0C}" type="pres">
      <dgm:prSet presAssocID="{C4D33436-B3DB-4617-838E-412E47973B2D}" presName="comp" presStyleCnt="0"/>
      <dgm:spPr/>
    </dgm:pt>
    <dgm:pt modelId="{8BFFAC79-70A1-400B-B151-6E6872DEAFEE}" type="pres">
      <dgm:prSet presAssocID="{C4D33436-B3DB-4617-838E-412E47973B2D}" presName="box" presStyleLbl="node1" presStyleIdx="3" presStyleCnt="4"/>
      <dgm:spPr>
        <a:prstGeom prst="foldedCorner">
          <a:avLst/>
        </a:prstGeom>
      </dgm:spPr>
    </dgm:pt>
    <dgm:pt modelId="{A1A460CC-E079-43D5-A74A-7061FE0EDE62}" type="pres">
      <dgm:prSet presAssocID="{C4D33436-B3DB-4617-838E-412E47973B2D}" presName="img" presStyleLbl="fgImgPlace1" presStyleIdx="3" presStyleCnt="4"/>
      <dgm:spPr>
        <a:blipFill rotWithShape="1">
          <a:blip xmlns:r="http://schemas.openxmlformats.org/officeDocument/2006/relationships" r:embed="rId4"/>
          <a:srcRect/>
          <a:stretch>
            <a:fillRect l="-34000" r="-34000"/>
          </a:stretch>
        </a:blipFill>
      </dgm:spPr>
    </dgm:pt>
    <dgm:pt modelId="{E4AF7A11-BA57-4B56-9F79-73F3D5C0C765}" type="pres">
      <dgm:prSet presAssocID="{C4D33436-B3DB-4617-838E-412E47973B2D}" presName="text" presStyleLbl="node1" presStyleIdx="3" presStyleCnt="4">
        <dgm:presLayoutVars>
          <dgm:bulletEnabled val="1"/>
        </dgm:presLayoutVars>
      </dgm:prSet>
      <dgm:spPr>
        <a:prstGeom prst="foldedCorner">
          <a:avLst/>
        </a:prstGeom>
      </dgm:spPr>
    </dgm:pt>
  </dgm:ptLst>
  <dgm:cxnLst>
    <dgm:cxn modelId="{A933CE03-42CF-4990-B124-67DCCA067D33}" type="presOf" srcId="{88779355-DEE9-4C3D-AFB7-B46019915277}" destId="{A8FCD5F4-0BA0-4349-AB1C-CDAF5F41B64F}" srcOrd="0" destOrd="0" presId="urn:microsoft.com/office/officeart/2005/8/layout/vList4"/>
    <dgm:cxn modelId="{3C8D1805-4533-4916-AFA0-5439863F08FF}" srcId="{F461CB8D-C1B8-4C53-B818-A06160203174}" destId="{15AF04CA-4377-42C9-95CB-B4794984266F}" srcOrd="0" destOrd="0" parTransId="{25937339-C8AE-4178-B7D5-BBCF654C994B}" sibTransId="{FA496E3A-DE71-4A8D-AFF1-B3CF3EAABAE9}"/>
    <dgm:cxn modelId="{344CB819-6291-499C-90C0-A27A2C062382}" type="presOf" srcId="{F461CB8D-C1B8-4C53-B818-A06160203174}" destId="{B902C203-8B0D-4886-A80F-B478193583AE}" srcOrd="0" destOrd="0" presId="urn:microsoft.com/office/officeart/2005/8/layout/vList4"/>
    <dgm:cxn modelId="{CE6B3E1C-2D20-440A-8B8F-F78EC2F26FDB}" type="presOf" srcId="{C374FD6D-80F7-4FDC-9343-3549E22A13ED}" destId="{B902C203-8B0D-4886-A80F-B478193583AE}" srcOrd="0" destOrd="3" presId="urn:microsoft.com/office/officeart/2005/8/layout/vList4"/>
    <dgm:cxn modelId="{0293031F-18A5-4FDB-90C5-2C385AD7DC4D}" type="presOf" srcId="{75A759B1-E0DB-43B4-B0B0-7622C810FA61}" destId="{C52865F1-16E2-4FA3-A315-3C429EFB1AE4}" srcOrd="0" destOrd="2" presId="urn:microsoft.com/office/officeart/2005/8/layout/vList4"/>
    <dgm:cxn modelId="{BAF88A1F-0891-4304-A12B-3B789168962B}" type="presOf" srcId="{E745E9C9-5D22-45C8-8811-6B4C4BD727BA}" destId="{674F7465-4DC6-460C-8491-633A8D38F724}" srcOrd="1" destOrd="2" presId="urn:microsoft.com/office/officeart/2005/8/layout/vList4"/>
    <dgm:cxn modelId="{3A329524-1882-4453-8272-EEEAB8457FB7}" type="presOf" srcId="{5C040BB6-0054-4E2A-9BD3-988173E518C8}" destId="{674F7465-4DC6-460C-8491-633A8D38F724}" srcOrd="1" destOrd="4" presId="urn:microsoft.com/office/officeart/2005/8/layout/vList4"/>
    <dgm:cxn modelId="{B4D6672E-9320-479B-A760-AB2F72B17DE1}" srcId="{88779355-DEE9-4C3D-AFB7-B46019915277}" destId="{661D077C-FF7B-4DBC-B01A-59226B54F9CC}" srcOrd="0" destOrd="0" parTransId="{021171DB-E0F0-4CBE-A74D-94FD23575E82}" sibTransId="{1A395D07-33DC-4BC7-A1E2-8FF785BA72EE}"/>
    <dgm:cxn modelId="{61500E67-2807-4AF4-9D0C-2D027FD5A764}" type="presOf" srcId="{C4D33436-B3DB-4617-838E-412E47973B2D}" destId="{8BFFAC79-70A1-400B-B151-6E6872DEAFEE}" srcOrd="0" destOrd="0" presId="urn:microsoft.com/office/officeart/2005/8/layout/vList4"/>
    <dgm:cxn modelId="{2FB8B449-124F-4C51-B3BD-A84FE9B4E21C}" srcId="{88779355-DEE9-4C3D-AFB7-B46019915277}" destId="{F461CB8D-C1B8-4C53-B818-A06160203174}" srcOrd="1" destOrd="0" parTransId="{000DDDAD-8BDD-4BFD-8E5C-2807BBEA748F}" sibTransId="{634CDA34-A08D-4D39-A1CA-E341BF26D890}"/>
    <dgm:cxn modelId="{449B994A-C922-4500-BC02-27E39F059C71}" type="presOf" srcId="{F12F0812-E55A-4ECC-BDEC-683A854B773F}" destId="{9EFB3DEA-0559-4442-82C5-70DD222CF4FD}" srcOrd="1" destOrd="1" presId="urn:microsoft.com/office/officeart/2005/8/layout/vList4"/>
    <dgm:cxn modelId="{23DC344C-F8F8-49A7-8E43-2C6C44284C61}" type="presOf" srcId="{15AF04CA-4377-42C9-95CB-B4794984266F}" destId="{674F7465-4DC6-460C-8491-633A8D38F724}" srcOrd="1" destOrd="1" presId="urn:microsoft.com/office/officeart/2005/8/layout/vList4"/>
    <dgm:cxn modelId="{12BCF074-7589-4445-B9A0-15593410D96C}" type="presOf" srcId="{E745E9C9-5D22-45C8-8811-6B4C4BD727BA}" destId="{B902C203-8B0D-4886-A80F-B478193583AE}" srcOrd="0" destOrd="2" presId="urn:microsoft.com/office/officeart/2005/8/layout/vList4"/>
    <dgm:cxn modelId="{D5809755-6437-47AD-9B3A-7C8C487E8C86}" type="presOf" srcId="{C374FD6D-80F7-4FDC-9343-3549E22A13ED}" destId="{674F7465-4DC6-460C-8491-633A8D38F724}" srcOrd="1" destOrd="3" presId="urn:microsoft.com/office/officeart/2005/8/layout/vList4"/>
    <dgm:cxn modelId="{F1DFA47F-9EB4-492D-A11E-BCDB9FE4A395}" type="presOf" srcId="{942F0B45-C69B-4401-A53A-92FF5FF48E76}" destId="{359DC7ED-86A4-49E8-B2D3-9EEA35D84B38}" srcOrd="0" destOrd="0" presId="urn:microsoft.com/office/officeart/2005/8/layout/vList4"/>
    <dgm:cxn modelId="{D8F8F787-E0A1-4153-839B-DF4065379555}" srcId="{661D077C-FF7B-4DBC-B01A-59226B54F9CC}" destId="{F12F0812-E55A-4ECC-BDEC-683A854B773F}" srcOrd="0" destOrd="0" parTransId="{E25E3C16-760D-4A30-984F-CDE0393D182D}" sibTransId="{CC5C71A8-9A37-4F9A-A162-8857913CE757}"/>
    <dgm:cxn modelId="{1D7D2889-144E-4AF6-A541-C9D988DDB6DA}" type="presOf" srcId="{5C040BB6-0054-4E2A-9BD3-988173E518C8}" destId="{B902C203-8B0D-4886-A80F-B478193583AE}" srcOrd="0" destOrd="4" presId="urn:microsoft.com/office/officeart/2005/8/layout/vList4"/>
    <dgm:cxn modelId="{08F53B8C-D058-41AF-A56D-2BE4AE106346}" srcId="{F461CB8D-C1B8-4C53-B818-A06160203174}" destId="{C374FD6D-80F7-4FDC-9343-3549E22A13ED}" srcOrd="2" destOrd="0" parTransId="{C14043AB-2EA6-4CE8-8F86-435DA7135358}" sibTransId="{5914E107-2326-415B-9191-FCB8482A5313}"/>
    <dgm:cxn modelId="{0DE6728D-D684-4C7A-A737-2FB4F20A776A}" srcId="{88779355-DEE9-4C3D-AFB7-B46019915277}" destId="{942F0B45-C69B-4401-A53A-92FF5FF48E76}" srcOrd="2" destOrd="0" parTransId="{6A95DFD7-3D0B-42E5-8FAF-11C9B98DF16D}" sibTransId="{3367B234-AA48-4C74-9B54-64B180B69AB6}"/>
    <dgm:cxn modelId="{ACB6478E-B89D-4BD9-80C2-E05F20C085FA}" type="presOf" srcId="{661D077C-FF7B-4DBC-B01A-59226B54F9CC}" destId="{C52865F1-16E2-4FA3-A315-3C429EFB1AE4}" srcOrd="0" destOrd="0" presId="urn:microsoft.com/office/officeart/2005/8/layout/vList4"/>
    <dgm:cxn modelId="{F6381A92-B95C-4469-9345-0CA6F696DAA9}" srcId="{661D077C-FF7B-4DBC-B01A-59226B54F9CC}" destId="{75A759B1-E0DB-43B4-B0B0-7622C810FA61}" srcOrd="1" destOrd="0" parTransId="{C83593AC-E8BD-4812-9CF2-5271BAE8D494}" sibTransId="{04A616FC-CBCF-4B24-B3C7-FFB06C289A4B}"/>
    <dgm:cxn modelId="{8E1C1495-83B5-48CF-9FC4-DE0D46DB376F}" type="presOf" srcId="{C4D33436-B3DB-4617-838E-412E47973B2D}" destId="{E4AF7A11-BA57-4B56-9F79-73F3D5C0C765}" srcOrd="1" destOrd="0" presId="urn:microsoft.com/office/officeart/2005/8/layout/vList4"/>
    <dgm:cxn modelId="{5BFEB895-9299-4D3B-85A9-3CEBF969C908}" srcId="{88779355-DEE9-4C3D-AFB7-B46019915277}" destId="{C4D33436-B3DB-4617-838E-412E47973B2D}" srcOrd="3" destOrd="0" parTransId="{FF1487A8-EBB8-41CA-9478-42110A1FA8AA}" sibTransId="{0C09900C-0A41-4D32-A3B6-9395E38D0754}"/>
    <dgm:cxn modelId="{3982BF9F-D816-444D-BEE0-58A6D9321F9B}" type="presOf" srcId="{F461CB8D-C1B8-4C53-B818-A06160203174}" destId="{674F7465-4DC6-460C-8491-633A8D38F724}" srcOrd="1" destOrd="0" presId="urn:microsoft.com/office/officeart/2005/8/layout/vList4"/>
    <dgm:cxn modelId="{36DEC1A7-849B-446C-8A49-A375D554D461}" srcId="{F461CB8D-C1B8-4C53-B818-A06160203174}" destId="{4EB90031-5718-47EB-AF11-61F574AEDB20}" srcOrd="4" destOrd="0" parTransId="{D06F58A4-89AE-4077-993C-6771157DDE31}" sibTransId="{D98E9489-53EC-4F69-AC81-F585B38F03E9}"/>
    <dgm:cxn modelId="{0D9D58AF-5298-4259-A616-670482DFA48B}" type="presOf" srcId="{F12F0812-E55A-4ECC-BDEC-683A854B773F}" destId="{C52865F1-16E2-4FA3-A315-3C429EFB1AE4}" srcOrd="0" destOrd="1" presId="urn:microsoft.com/office/officeart/2005/8/layout/vList4"/>
    <dgm:cxn modelId="{4B7C3DC6-8EE4-43FE-8CC2-D10728BD7C73}" srcId="{F461CB8D-C1B8-4C53-B818-A06160203174}" destId="{E745E9C9-5D22-45C8-8811-6B4C4BD727BA}" srcOrd="1" destOrd="0" parTransId="{86B4EBCD-6A84-4E2B-BB48-2B3172C77DF5}" sibTransId="{317C494F-7FE4-45DE-9316-E56CE72C1A42}"/>
    <dgm:cxn modelId="{9B31ABCC-EDE8-494C-A4C7-E9447F0CA620}" type="presOf" srcId="{15AF04CA-4377-42C9-95CB-B4794984266F}" destId="{B902C203-8B0D-4886-A80F-B478193583AE}" srcOrd="0" destOrd="1" presId="urn:microsoft.com/office/officeart/2005/8/layout/vList4"/>
    <dgm:cxn modelId="{7A5BF6CE-D6BC-496E-8568-DB8EA080263A}" type="presOf" srcId="{4EB90031-5718-47EB-AF11-61F574AEDB20}" destId="{674F7465-4DC6-460C-8491-633A8D38F724}" srcOrd="1" destOrd="5" presId="urn:microsoft.com/office/officeart/2005/8/layout/vList4"/>
    <dgm:cxn modelId="{4C7B72D1-FA49-401C-8587-21E759723AD0}" type="presOf" srcId="{4EB90031-5718-47EB-AF11-61F574AEDB20}" destId="{B902C203-8B0D-4886-A80F-B478193583AE}" srcOrd="0" destOrd="5" presId="urn:microsoft.com/office/officeart/2005/8/layout/vList4"/>
    <dgm:cxn modelId="{A51921D4-BC77-475E-BB99-7D6DC530DFED}" srcId="{F461CB8D-C1B8-4C53-B818-A06160203174}" destId="{5C040BB6-0054-4E2A-9BD3-988173E518C8}" srcOrd="3" destOrd="0" parTransId="{3B18302F-B29A-41EA-AB9C-BCC469279DF6}" sibTransId="{EBEE5FD8-BBF4-4C45-94AD-5113DA2EC630}"/>
    <dgm:cxn modelId="{93C9CFD5-B68B-48F0-BB6E-B9DEC9593EA7}" type="presOf" srcId="{942F0B45-C69B-4401-A53A-92FF5FF48E76}" destId="{346B944D-AC88-4931-93DC-A68978C1325E}" srcOrd="1" destOrd="0" presId="urn:microsoft.com/office/officeart/2005/8/layout/vList4"/>
    <dgm:cxn modelId="{442B4CD9-CCA3-442E-8079-0B7F586ED99A}" type="presOf" srcId="{75A759B1-E0DB-43B4-B0B0-7622C810FA61}" destId="{9EFB3DEA-0559-4442-82C5-70DD222CF4FD}" srcOrd="1" destOrd="2" presId="urn:microsoft.com/office/officeart/2005/8/layout/vList4"/>
    <dgm:cxn modelId="{6A5CCBFD-8255-4DA4-8C90-B0466C3638A2}" type="presOf" srcId="{661D077C-FF7B-4DBC-B01A-59226B54F9CC}" destId="{9EFB3DEA-0559-4442-82C5-70DD222CF4FD}" srcOrd="1" destOrd="0" presId="urn:microsoft.com/office/officeart/2005/8/layout/vList4"/>
    <dgm:cxn modelId="{43C062EA-4DDD-4EF1-8D81-86C990FEB00B}" type="presParOf" srcId="{A8FCD5F4-0BA0-4349-AB1C-CDAF5F41B64F}" destId="{7FF4A01B-7277-4BE1-983D-1B0855EDD975}" srcOrd="0" destOrd="0" presId="urn:microsoft.com/office/officeart/2005/8/layout/vList4"/>
    <dgm:cxn modelId="{9D991D11-87F4-4B8D-9619-2C0FDEE11556}" type="presParOf" srcId="{7FF4A01B-7277-4BE1-983D-1B0855EDD975}" destId="{C52865F1-16E2-4FA3-A315-3C429EFB1AE4}" srcOrd="0" destOrd="0" presId="urn:microsoft.com/office/officeart/2005/8/layout/vList4"/>
    <dgm:cxn modelId="{59707FD9-0FBD-4592-B587-68BF2C7C8E3A}" type="presParOf" srcId="{7FF4A01B-7277-4BE1-983D-1B0855EDD975}" destId="{706EE51F-2B77-4E2B-8A0D-B657B154495F}" srcOrd="1" destOrd="0" presId="urn:microsoft.com/office/officeart/2005/8/layout/vList4"/>
    <dgm:cxn modelId="{7C5DFA1F-E2D9-4078-9A3F-793C08286858}" type="presParOf" srcId="{7FF4A01B-7277-4BE1-983D-1B0855EDD975}" destId="{9EFB3DEA-0559-4442-82C5-70DD222CF4FD}" srcOrd="2" destOrd="0" presId="urn:microsoft.com/office/officeart/2005/8/layout/vList4"/>
    <dgm:cxn modelId="{44252DE1-933C-4EE7-BA2B-5722A0B5503C}" type="presParOf" srcId="{A8FCD5F4-0BA0-4349-AB1C-CDAF5F41B64F}" destId="{330BE23A-D3E1-4592-841A-FF46125E1DC4}" srcOrd="1" destOrd="0" presId="urn:microsoft.com/office/officeart/2005/8/layout/vList4"/>
    <dgm:cxn modelId="{BC417B79-5A14-4892-A16D-598E295B040B}" type="presParOf" srcId="{A8FCD5F4-0BA0-4349-AB1C-CDAF5F41B64F}" destId="{82F926D5-67BB-4429-811A-076051F5093B}" srcOrd="2" destOrd="0" presId="urn:microsoft.com/office/officeart/2005/8/layout/vList4"/>
    <dgm:cxn modelId="{27918FF8-2F6F-45ED-8459-E200244FE995}" type="presParOf" srcId="{82F926D5-67BB-4429-811A-076051F5093B}" destId="{B902C203-8B0D-4886-A80F-B478193583AE}" srcOrd="0" destOrd="0" presId="urn:microsoft.com/office/officeart/2005/8/layout/vList4"/>
    <dgm:cxn modelId="{99754F87-C889-4044-AA23-50B8E2F12D72}" type="presParOf" srcId="{82F926D5-67BB-4429-811A-076051F5093B}" destId="{C08ADBB6-87ED-4CA6-A53E-82E45A8B0C1D}" srcOrd="1" destOrd="0" presId="urn:microsoft.com/office/officeart/2005/8/layout/vList4"/>
    <dgm:cxn modelId="{7FFB601F-AFB9-4D0E-83D9-33BBEDD19069}" type="presParOf" srcId="{82F926D5-67BB-4429-811A-076051F5093B}" destId="{674F7465-4DC6-460C-8491-633A8D38F724}" srcOrd="2" destOrd="0" presId="urn:microsoft.com/office/officeart/2005/8/layout/vList4"/>
    <dgm:cxn modelId="{733B10BA-FC0C-4A57-B624-D4006B0018DB}" type="presParOf" srcId="{A8FCD5F4-0BA0-4349-AB1C-CDAF5F41B64F}" destId="{5F29FF5D-5752-4EB3-9768-CC4FB5324B66}" srcOrd="3" destOrd="0" presId="urn:microsoft.com/office/officeart/2005/8/layout/vList4"/>
    <dgm:cxn modelId="{EF8F8AA4-5753-4576-9B93-337D1B1E2648}" type="presParOf" srcId="{A8FCD5F4-0BA0-4349-AB1C-CDAF5F41B64F}" destId="{8A756802-EE01-4170-B4F3-95E4F2F6CD3E}" srcOrd="4" destOrd="0" presId="urn:microsoft.com/office/officeart/2005/8/layout/vList4"/>
    <dgm:cxn modelId="{421C8B2A-CBD6-4D4E-83CE-FBD9AEAAFF00}" type="presParOf" srcId="{8A756802-EE01-4170-B4F3-95E4F2F6CD3E}" destId="{359DC7ED-86A4-49E8-B2D3-9EEA35D84B38}" srcOrd="0" destOrd="0" presId="urn:microsoft.com/office/officeart/2005/8/layout/vList4"/>
    <dgm:cxn modelId="{AE601CE6-AFF7-4B14-949F-E781E659A6C5}" type="presParOf" srcId="{8A756802-EE01-4170-B4F3-95E4F2F6CD3E}" destId="{BFD9274C-5059-4E5E-87FE-52D5128170D0}" srcOrd="1" destOrd="0" presId="urn:microsoft.com/office/officeart/2005/8/layout/vList4"/>
    <dgm:cxn modelId="{8C2E8DAA-8CAA-4218-9CE1-E3F7735CFEEB}" type="presParOf" srcId="{8A756802-EE01-4170-B4F3-95E4F2F6CD3E}" destId="{346B944D-AC88-4931-93DC-A68978C1325E}" srcOrd="2" destOrd="0" presId="urn:microsoft.com/office/officeart/2005/8/layout/vList4"/>
    <dgm:cxn modelId="{4EAF4852-6CBE-476B-BCA2-7719012AAE4F}" type="presParOf" srcId="{A8FCD5F4-0BA0-4349-AB1C-CDAF5F41B64F}" destId="{E4A2D2E9-1F5D-43D9-ACB1-3F0E1FB93508}" srcOrd="5" destOrd="0" presId="urn:microsoft.com/office/officeart/2005/8/layout/vList4"/>
    <dgm:cxn modelId="{6E235A8F-BEFA-4D93-B67E-BFA4A0B3F0BB}" type="presParOf" srcId="{A8FCD5F4-0BA0-4349-AB1C-CDAF5F41B64F}" destId="{4A9F1DEB-A631-4D25-92F8-51400C042D0C}" srcOrd="6" destOrd="0" presId="urn:microsoft.com/office/officeart/2005/8/layout/vList4"/>
    <dgm:cxn modelId="{EA1EA1B1-9CDE-4948-AE44-89F1E28DA7DE}" type="presParOf" srcId="{4A9F1DEB-A631-4D25-92F8-51400C042D0C}" destId="{8BFFAC79-70A1-400B-B151-6E6872DEAFEE}" srcOrd="0" destOrd="0" presId="urn:microsoft.com/office/officeart/2005/8/layout/vList4"/>
    <dgm:cxn modelId="{13F89859-64E6-494E-8AC1-8FB4B0164BAB}" type="presParOf" srcId="{4A9F1DEB-A631-4D25-92F8-51400C042D0C}" destId="{A1A460CC-E079-43D5-A74A-7061FE0EDE62}" srcOrd="1" destOrd="0" presId="urn:microsoft.com/office/officeart/2005/8/layout/vList4"/>
    <dgm:cxn modelId="{D59C7DCE-D390-4563-81CF-23E9B9B83C59}" type="presParOf" srcId="{4A9F1DEB-A631-4D25-92F8-51400C042D0C}" destId="{E4AF7A11-BA57-4B56-9F79-73F3D5C0C765}" srcOrd="2" destOrd="0" presId="urn:microsoft.com/office/officeart/2005/8/layout/vList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382AB4-9E98-4471-9134-A901E9B76AE7}" type="doc">
      <dgm:prSet loTypeId="urn:microsoft.com/office/officeart/2005/8/layout/cycle8" loCatId="cycle" qsTypeId="urn:microsoft.com/office/officeart/2005/8/quickstyle/simple1" qsCatId="simple" csTypeId="urn:microsoft.com/office/officeart/2005/8/colors/accent1_2" csCatId="accent1" phldr="1"/>
      <dgm:spPr/>
    </dgm:pt>
    <dgm:pt modelId="{8FA73385-0466-4B37-B22D-7C720F63AB6B}">
      <dgm:prSet phldrT="[Текст]" custT="1"/>
      <dgm:spPr>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uk-UA" sz="1200">
              <a:solidFill>
                <a:sysClr val="windowText" lastClr="000000"/>
              </a:solidFill>
              <a:latin typeface="Times New Roman" panose="02020603050405020304" pitchFamily="18" charset="0"/>
              <a:cs typeface="Times New Roman" panose="02020603050405020304" pitchFamily="18" charset="0"/>
            </a:rPr>
            <a:t>спільна мета (цінності, навчальні цілі, єдність у викладанні)</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A9C4EDD-33A2-4105-98AE-B5DDA5BD6C9C}" type="parTrans" cxnId="{F2EC4667-0E2F-4CCE-B22F-C38BDE9717B0}">
      <dgm:prSet/>
      <dgm:spPr/>
      <dgm:t>
        <a:bodyPr/>
        <a:lstStyle/>
        <a:p>
          <a:endParaRPr lang="ru-RU"/>
        </a:p>
      </dgm:t>
    </dgm:pt>
    <dgm:pt modelId="{C229BCBD-FC79-4351-9299-001AADA85B3D}" type="sibTrans" cxnId="{F2EC4667-0E2F-4CCE-B22F-C38BDE9717B0}">
      <dgm:prSet/>
      <dgm:spPr/>
      <dgm:t>
        <a:bodyPr/>
        <a:lstStyle/>
        <a:p>
          <a:endParaRPr lang="ru-RU"/>
        </a:p>
      </dgm:t>
    </dgm:pt>
    <dgm:pt modelId="{61278AE6-2545-43F2-AC28-D93E2E7C7A64}">
      <dgm:prSet phldrT="[Текст]" custT="1"/>
      <dgm:spPr>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uk-UA" sz="1100">
              <a:solidFill>
                <a:sysClr val="windowText" lastClr="000000"/>
              </a:solidFill>
              <a:latin typeface="Times New Roman" panose="02020603050405020304" pitchFamily="18" charset="0"/>
              <a:cs typeface="Times New Roman" panose="02020603050405020304" pitchFamily="18" charset="0"/>
            </a:rPr>
            <a:t>сприятлива атмосфера (визнання особистості, залучення учнів, батьків, моніторинг досягнень</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531CF387-092E-42D2-8D7B-C1E3262E372B}" type="parTrans" cxnId="{FF71272B-A808-4528-86AC-92F83B28CE76}">
      <dgm:prSet/>
      <dgm:spPr/>
      <dgm:t>
        <a:bodyPr/>
        <a:lstStyle/>
        <a:p>
          <a:endParaRPr lang="ru-RU"/>
        </a:p>
      </dgm:t>
    </dgm:pt>
    <dgm:pt modelId="{497BDC66-1AED-468D-81BB-65B2D4A9F725}" type="sibTrans" cxnId="{FF71272B-A808-4528-86AC-92F83B28CE76}">
      <dgm:prSet/>
      <dgm:spPr/>
      <dgm:t>
        <a:bodyPr/>
        <a:lstStyle/>
        <a:p>
          <a:endParaRPr lang="ru-RU"/>
        </a:p>
      </dgm:t>
    </dgm:pt>
    <dgm:pt modelId="{2A50AE2D-84EA-4263-9E4D-DF6FF2C04F88}">
      <dgm:prSet phldrT="[Текст]" custT="1"/>
      <dgm:spPr>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uk-UA" sz="1100">
              <a:solidFill>
                <a:sysClr val="windowText" lastClr="000000"/>
              </a:solidFill>
              <a:latin typeface="Times New Roman" panose="02020603050405020304" pitchFamily="18" charset="0"/>
              <a:cs typeface="Times New Roman" panose="02020603050405020304" pitchFamily="18" charset="0"/>
            </a:rPr>
            <a:t>тісна співпраця (колегіальність, підтримка між педагогами, увага на змісті навчання)</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BE0B2DF-12C7-4755-97A6-1CF107CC7EC3}" type="parTrans" cxnId="{6A74B709-DBAF-4BA9-9F73-4C30C5C49E27}">
      <dgm:prSet/>
      <dgm:spPr/>
      <dgm:t>
        <a:bodyPr/>
        <a:lstStyle/>
        <a:p>
          <a:endParaRPr lang="ru-RU"/>
        </a:p>
      </dgm:t>
    </dgm:pt>
    <dgm:pt modelId="{FEC4B99E-C7A0-4DF9-A3CF-C68BE656F0D4}" type="sibTrans" cxnId="{6A74B709-DBAF-4BA9-9F73-4C30C5C49E27}">
      <dgm:prSet/>
      <dgm:spPr/>
      <dgm:t>
        <a:bodyPr/>
        <a:lstStyle/>
        <a:p>
          <a:endParaRPr lang="ru-RU"/>
        </a:p>
      </dgm:t>
    </dgm:pt>
    <dgm:pt modelId="{8698CEFF-7D38-415F-824B-8B4C18B7148D}" type="pres">
      <dgm:prSet presAssocID="{44382AB4-9E98-4471-9134-A901E9B76AE7}" presName="compositeShape" presStyleCnt="0">
        <dgm:presLayoutVars>
          <dgm:chMax val="7"/>
          <dgm:dir/>
          <dgm:resizeHandles val="exact"/>
        </dgm:presLayoutVars>
      </dgm:prSet>
      <dgm:spPr/>
    </dgm:pt>
    <dgm:pt modelId="{40DB0729-2082-4E79-B74F-B49E2508CF68}" type="pres">
      <dgm:prSet presAssocID="{44382AB4-9E98-4471-9134-A901E9B76AE7}" presName="wedge1" presStyleLbl="node1" presStyleIdx="0" presStyleCnt="3" custLinFactNeighborX="-354" custLinFactNeighborY="709"/>
      <dgm:spPr/>
    </dgm:pt>
    <dgm:pt modelId="{DFCA761B-7CFC-4925-87B7-354D7660F927}" type="pres">
      <dgm:prSet presAssocID="{44382AB4-9E98-4471-9134-A901E9B76AE7}" presName="dummy1a" presStyleCnt="0"/>
      <dgm:spPr/>
    </dgm:pt>
    <dgm:pt modelId="{E7E67068-8BE6-4A0E-8C1E-6452438D9726}" type="pres">
      <dgm:prSet presAssocID="{44382AB4-9E98-4471-9134-A901E9B76AE7}" presName="dummy1b" presStyleCnt="0"/>
      <dgm:spPr/>
    </dgm:pt>
    <dgm:pt modelId="{0791CD78-F990-4C58-92BD-7AC2966E6AAC}" type="pres">
      <dgm:prSet presAssocID="{44382AB4-9E98-4471-9134-A901E9B76AE7}" presName="wedge1Tx" presStyleLbl="node1" presStyleIdx="0" presStyleCnt="3">
        <dgm:presLayoutVars>
          <dgm:chMax val="0"/>
          <dgm:chPref val="0"/>
          <dgm:bulletEnabled val="1"/>
        </dgm:presLayoutVars>
      </dgm:prSet>
      <dgm:spPr/>
    </dgm:pt>
    <dgm:pt modelId="{6DCFBAAC-9C24-4267-A63E-3FC26E17B6DF}" type="pres">
      <dgm:prSet presAssocID="{44382AB4-9E98-4471-9134-A901E9B76AE7}" presName="wedge2" presStyleLbl="node1" presStyleIdx="1" presStyleCnt="3"/>
      <dgm:spPr/>
    </dgm:pt>
    <dgm:pt modelId="{CDB4B626-7412-49F2-B55E-403373068286}" type="pres">
      <dgm:prSet presAssocID="{44382AB4-9E98-4471-9134-A901E9B76AE7}" presName="dummy2a" presStyleCnt="0"/>
      <dgm:spPr/>
    </dgm:pt>
    <dgm:pt modelId="{7DBB84CD-87FD-41D2-BD0F-AF8502D25ABA}" type="pres">
      <dgm:prSet presAssocID="{44382AB4-9E98-4471-9134-A901E9B76AE7}" presName="dummy2b" presStyleCnt="0"/>
      <dgm:spPr/>
    </dgm:pt>
    <dgm:pt modelId="{3EBF8E5E-55ED-4073-B9B3-D15BED64C58B}" type="pres">
      <dgm:prSet presAssocID="{44382AB4-9E98-4471-9134-A901E9B76AE7}" presName="wedge2Tx" presStyleLbl="node1" presStyleIdx="1" presStyleCnt="3">
        <dgm:presLayoutVars>
          <dgm:chMax val="0"/>
          <dgm:chPref val="0"/>
          <dgm:bulletEnabled val="1"/>
        </dgm:presLayoutVars>
      </dgm:prSet>
      <dgm:spPr/>
    </dgm:pt>
    <dgm:pt modelId="{DA91FC6E-3695-4C56-9F2B-DEA58DEE0023}" type="pres">
      <dgm:prSet presAssocID="{44382AB4-9E98-4471-9134-A901E9B76AE7}" presName="wedge3" presStyleLbl="node1" presStyleIdx="2" presStyleCnt="3"/>
      <dgm:spPr/>
    </dgm:pt>
    <dgm:pt modelId="{D0D4DD6C-F428-441B-BABA-F7F6A4877CD0}" type="pres">
      <dgm:prSet presAssocID="{44382AB4-9E98-4471-9134-A901E9B76AE7}" presName="dummy3a" presStyleCnt="0"/>
      <dgm:spPr/>
    </dgm:pt>
    <dgm:pt modelId="{BCE28150-7AE7-4B53-A0CE-8BB2260E94BA}" type="pres">
      <dgm:prSet presAssocID="{44382AB4-9E98-4471-9134-A901E9B76AE7}" presName="dummy3b" presStyleCnt="0"/>
      <dgm:spPr/>
    </dgm:pt>
    <dgm:pt modelId="{EBE1B538-4B8E-4092-98A9-6DF7C29F01C9}" type="pres">
      <dgm:prSet presAssocID="{44382AB4-9E98-4471-9134-A901E9B76AE7}" presName="wedge3Tx" presStyleLbl="node1" presStyleIdx="2" presStyleCnt="3">
        <dgm:presLayoutVars>
          <dgm:chMax val="0"/>
          <dgm:chPref val="0"/>
          <dgm:bulletEnabled val="1"/>
        </dgm:presLayoutVars>
      </dgm:prSet>
      <dgm:spPr/>
    </dgm:pt>
    <dgm:pt modelId="{73519934-4A83-42E3-95C9-D89E30E0A696}" type="pres">
      <dgm:prSet presAssocID="{C229BCBD-FC79-4351-9299-001AADA85B3D}" presName="arrowWedge1" presStyleLbl="fgSibTrans2D1" presStyleIdx="0" presStyleCnt="3"/>
      <dgm:spPr/>
    </dgm:pt>
    <dgm:pt modelId="{D32DD437-6A35-4813-BEEA-C63E39604AE9}" type="pres">
      <dgm:prSet presAssocID="{497BDC66-1AED-468D-81BB-65B2D4A9F725}" presName="arrowWedge2" presStyleLbl="fgSibTrans2D1" presStyleIdx="1" presStyleCnt="3"/>
      <dgm:spPr/>
    </dgm:pt>
    <dgm:pt modelId="{508BE9E6-5A67-4C75-9EF1-86777650EA80}" type="pres">
      <dgm:prSet presAssocID="{FEC4B99E-C7A0-4DF9-A3CF-C68BE656F0D4}" presName="arrowWedge3" presStyleLbl="fgSibTrans2D1" presStyleIdx="2" presStyleCnt="3"/>
      <dgm:spPr/>
    </dgm:pt>
  </dgm:ptLst>
  <dgm:cxnLst>
    <dgm:cxn modelId="{FCF15F02-DBFC-436F-AA3D-F5B70ADEF0BF}" type="presOf" srcId="{2A50AE2D-84EA-4263-9E4D-DF6FF2C04F88}" destId="{EBE1B538-4B8E-4092-98A9-6DF7C29F01C9}" srcOrd="1" destOrd="0" presId="urn:microsoft.com/office/officeart/2005/8/layout/cycle8"/>
    <dgm:cxn modelId="{6A74B709-DBAF-4BA9-9F73-4C30C5C49E27}" srcId="{44382AB4-9E98-4471-9134-A901E9B76AE7}" destId="{2A50AE2D-84EA-4263-9E4D-DF6FF2C04F88}" srcOrd="2" destOrd="0" parTransId="{6BE0B2DF-12C7-4755-97A6-1CF107CC7EC3}" sibTransId="{FEC4B99E-C7A0-4DF9-A3CF-C68BE656F0D4}"/>
    <dgm:cxn modelId="{D9E21018-F67A-4667-B629-98F590E5194A}" type="presOf" srcId="{61278AE6-2545-43F2-AC28-D93E2E7C7A64}" destId="{3EBF8E5E-55ED-4073-B9B3-D15BED64C58B}" srcOrd="1" destOrd="0" presId="urn:microsoft.com/office/officeart/2005/8/layout/cycle8"/>
    <dgm:cxn modelId="{FF71272B-A808-4528-86AC-92F83B28CE76}" srcId="{44382AB4-9E98-4471-9134-A901E9B76AE7}" destId="{61278AE6-2545-43F2-AC28-D93E2E7C7A64}" srcOrd="1" destOrd="0" parTransId="{531CF387-092E-42D2-8D7B-C1E3262E372B}" sibTransId="{497BDC66-1AED-468D-81BB-65B2D4A9F725}"/>
    <dgm:cxn modelId="{F2EC4667-0E2F-4CCE-B22F-C38BDE9717B0}" srcId="{44382AB4-9E98-4471-9134-A901E9B76AE7}" destId="{8FA73385-0466-4B37-B22D-7C720F63AB6B}" srcOrd="0" destOrd="0" parTransId="{2A9C4EDD-33A2-4105-98AE-B5DDA5BD6C9C}" sibTransId="{C229BCBD-FC79-4351-9299-001AADA85B3D}"/>
    <dgm:cxn modelId="{00C44069-35D6-4935-A5D2-02425521F5C5}" type="presOf" srcId="{44382AB4-9E98-4471-9134-A901E9B76AE7}" destId="{8698CEFF-7D38-415F-824B-8B4C18B7148D}" srcOrd="0" destOrd="0" presId="urn:microsoft.com/office/officeart/2005/8/layout/cycle8"/>
    <dgm:cxn modelId="{96F80858-6718-400D-BF75-4A82FED453EB}" type="presOf" srcId="{61278AE6-2545-43F2-AC28-D93E2E7C7A64}" destId="{6DCFBAAC-9C24-4267-A63E-3FC26E17B6DF}" srcOrd="0" destOrd="0" presId="urn:microsoft.com/office/officeart/2005/8/layout/cycle8"/>
    <dgm:cxn modelId="{20CFF58F-1412-4483-83B4-00564BB550A4}" type="presOf" srcId="{8FA73385-0466-4B37-B22D-7C720F63AB6B}" destId="{40DB0729-2082-4E79-B74F-B49E2508CF68}" srcOrd="0" destOrd="0" presId="urn:microsoft.com/office/officeart/2005/8/layout/cycle8"/>
    <dgm:cxn modelId="{567D2E9E-1602-4E82-A83D-1AEC38FA7B94}" type="presOf" srcId="{2A50AE2D-84EA-4263-9E4D-DF6FF2C04F88}" destId="{DA91FC6E-3695-4C56-9F2B-DEA58DEE0023}" srcOrd="0" destOrd="0" presId="urn:microsoft.com/office/officeart/2005/8/layout/cycle8"/>
    <dgm:cxn modelId="{F6764DCC-9C9B-48E7-B0F5-2983AC2C6F02}" type="presOf" srcId="{8FA73385-0466-4B37-B22D-7C720F63AB6B}" destId="{0791CD78-F990-4C58-92BD-7AC2966E6AAC}" srcOrd="1" destOrd="0" presId="urn:microsoft.com/office/officeart/2005/8/layout/cycle8"/>
    <dgm:cxn modelId="{B31605A9-5043-4CA2-BD55-200E0A067408}" type="presParOf" srcId="{8698CEFF-7D38-415F-824B-8B4C18B7148D}" destId="{40DB0729-2082-4E79-B74F-B49E2508CF68}" srcOrd="0" destOrd="0" presId="urn:microsoft.com/office/officeart/2005/8/layout/cycle8"/>
    <dgm:cxn modelId="{BF1EE5B4-84C8-4891-B52B-F3061FE7159B}" type="presParOf" srcId="{8698CEFF-7D38-415F-824B-8B4C18B7148D}" destId="{DFCA761B-7CFC-4925-87B7-354D7660F927}" srcOrd="1" destOrd="0" presId="urn:microsoft.com/office/officeart/2005/8/layout/cycle8"/>
    <dgm:cxn modelId="{85A18BA8-6875-4F3D-9FE4-5587F893CEC1}" type="presParOf" srcId="{8698CEFF-7D38-415F-824B-8B4C18B7148D}" destId="{E7E67068-8BE6-4A0E-8C1E-6452438D9726}" srcOrd="2" destOrd="0" presId="urn:microsoft.com/office/officeart/2005/8/layout/cycle8"/>
    <dgm:cxn modelId="{23A2C558-67BF-4324-964A-B91FDE3106D6}" type="presParOf" srcId="{8698CEFF-7D38-415F-824B-8B4C18B7148D}" destId="{0791CD78-F990-4C58-92BD-7AC2966E6AAC}" srcOrd="3" destOrd="0" presId="urn:microsoft.com/office/officeart/2005/8/layout/cycle8"/>
    <dgm:cxn modelId="{525CA579-7824-4BB2-9196-8BC0A42DC216}" type="presParOf" srcId="{8698CEFF-7D38-415F-824B-8B4C18B7148D}" destId="{6DCFBAAC-9C24-4267-A63E-3FC26E17B6DF}" srcOrd="4" destOrd="0" presId="urn:microsoft.com/office/officeart/2005/8/layout/cycle8"/>
    <dgm:cxn modelId="{340A43AE-88EB-469E-9011-368A21A31A1E}" type="presParOf" srcId="{8698CEFF-7D38-415F-824B-8B4C18B7148D}" destId="{CDB4B626-7412-49F2-B55E-403373068286}" srcOrd="5" destOrd="0" presId="urn:microsoft.com/office/officeart/2005/8/layout/cycle8"/>
    <dgm:cxn modelId="{2AC9F8F8-7ED5-491B-925F-C74604029819}" type="presParOf" srcId="{8698CEFF-7D38-415F-824B-8B4C18B7148D}" destId="{7DBB84CD-87FD-41D2-BD0F-AF8502D25ABA}" srcOrd="6" destOrd="0" presId="urn:microsoft.com/office/officeart/2005/8/layout/cycle8"/>
    <dgm:cxn modelId="{624AB2DE-E886-46FC-99A0-1A8AB8C67479}" type="presParOf" srcId="{8698CEFF-7D38-415F-824B-8B4C18B7148D}" destId="{3EBF8E5E-55ED-4073-B9B3-D15BED64C58B}" srcOrd="7" destOrd="0" presId="urn:microsoft.com/office/officeart/2005/8/layout/cycle8"/>
    <dgm:cxn modelId="{B3680436-B163-4D54-AA0C-262C777A25DF}" type="presParOf" srcId="{8698CEFF-7D38-415F-824B-8B4C18B7148D}" destId="{DA91FC6E-3695-4C56-9F2B-DEA58DEE0023}" srcOrd="8" destOrd="0" presId="urn:microsoft.com/office/officeart/2005/8/layout/cycle8"/>
    <dgm:cxn modelId="{C26D8245-60B4-4FDA-B1CE-F2F0F7CC32D6}" type="presParOf" srcId="{8698CEFF-7D38-415F-824B-8B4C18B7148D}" destId="{D0D4DD6C-F428-441B-BABA-F7F6A4877CD0}" srcOrd="9" destOrd="0" presId="urn:microsoft.com/office/officeart/2005/8/layout/cycle8"/>
    <dgm:cxn modelId="{F00249C0-5408-4DD7-AAE3-3FC7F6EA2D71}" type="presParOf" srcId="{8698CEFF-7D38-415F-824B-8B4C18B7148D}" destId="{BCE28150-7AE7-4B53-A0CE-8BB2260E94BA}" srcOrd="10" destOrd="0" presId="urn:microsoft.com/office/officeart/2005/8/layout/cycle8"/>
    <dgm:cxn modelId="{069830F4-95CB-43EA-8618-3ED847B2A936}" type="presParOf" srcId="{8698CEFF-7D38-415F-824B-8B4C18B7148D}" destId="{EBE1B538-4B8E-4092-98A9-6DF7C29F01C9}" srcOrd="11" destOrd="0" presId="urn:microsoft.com/office/officeart/2005/8/layout/cycle8"/>
    <dgm:cxn modelId="{0D68FC12-0D77-4799-85E1-DDB0F6A0B5BB}" type="presParOf" srcId="{8698CEFF-7D38-415F-824B-8B4C18B7148D}" destId="{73519934-4A83-42E3-95C9-D89E30E0A696}" srcOrd="12" destOrd="0" presId="urn:microsoft.com/office/officeart/2005/8/layout/cycle8"/>
    <dgm:cxn modelId="{1B34AE1E-4B24-48DD-ACB1-E10C2B495871}" type="presParOf" srcId="{8698CEFF-7D38-415F-824B-8B4C18B7148D}" destId="{D32DD437-6A35-4813-BEEA-C63E39604AE9}" srcOrd="13" destOrd="0" presId="urn:microsoft.com/office/officeart/2005/8/layout/cycle8"/>
    <dgm:cxn modelId="{B45F038F-ECF5-4E88-A7A1-BF685786A563}" type="presParOf" srcId="{8698CEFF-7D38-415F-824B-8B4C18B7148D}" destId="{508BE9E6-5A67-4C75-9EF1-86777650EA80}" srcOrd="14" destOrd="0" presId="urn:microsoft.com/office/officeart/2005/8/layout/cycle8"/>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7ED8C8A-B99F-45F9-8A8A-E218E4A6125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997897A-6116-436F-BF9B-A3D20ECBF881}">
      <dgm:prSet phldrT="[Текст]" custT="1"/>
      <dgm:spPr/>
      <dgm:t>
        <a:bodyPr/>
        <a:lstStyle/>
        <a:p>
          <a:r>
            <a:rPr lang="uk-UA" sz="1100">
              <a:latin typeface="Times New Roman" panose="02020603050405020304" pitchFamily="18" charset="0"/>
              <a:cs typeface="Times New Roman" panose="02020603050405020304" pitchFamily="18" charset="0"/>
            </a:rPr>
            <a:t>Дії</a:t>
          </a:r>
          <a:endParaRPr lang="ru-RU" sz="1100">
            <a:latin typeface="Times New Roman" panose="02020603050405020304" pitchFamily="18" charset="0"/>
            <a:cs typeface="Times New Roman" panose="02020603050405020304" pitchFamily="18" charset="0"/>
          </a:endParaRPr>
        </a:p>
      </dgm:t>
    </dgm:pt>
    <dgm:pt modelId="{915F4F1E-FBA1-45BB-B423-DCEA468F7216}" type="parTrans" cxnId="{0252C4E4-FF03-4520-AD63-DD57C5C429C6}">
      <dgm:prSet/>
      <dgm:spPr/>
      <dgm:t>
        <a:bodyPr/>
        <a:lstStyle/>
        <a:p>
          <a:endParaRPr lang="ru-RU"/>
        </a:p>
      </dgm:t>
    </dgm:pt>
    <dgm:pt modelId="{FEF0FA61-64A1-4A00-A8C2-7D4F2E10DC66}" type="sibTrans" cxnId="{0252C4E4-FF03-4520-AD63-DD57C5C429C6}">
      <dgm:prSet/>
      <dgm:spPr/>
      <dgm:t>
        <a:bodyPr/>
        <a:lstStyle/>
        <a:p>
          <a:endParaRPr lang="ru-RU"/>
        </a:p>
      </dgm:t>
    </dgm:pt>
    <dgm:pt modelId="{D744369A-5786-4325-88E2-1052632B5825}">
      <dgm:prSet phldrT="[Текст]" custT="1"/>
      <dgm:spPr/>
      <dgm:t>
        <a:bodyPr/>
        <a:lstStyle/>
        <a:p>
          <a:r>
            <a:rPr lang="uk-UA" sz="1100" i="0">
              <a:latin typeface="Times New Roman" panose="02020603050405020304" pitchFamily="18" charset="0"/>
              <a:cs typeface="Times New Roman" panose="02020603050405020304" pitchFamily="18" charset="0"/>
            </a:rPr>
            <a:t>мотивування</a:t>
          </a:r>
          <a:endParaRPr lang="ru-RU" sz="1100" i="0">
            <a:latin typeface="Times New Roman" panose="02020603050405020304" pitchFamily="18" charset="0"/>
            <a:cs typeface="Times New Roman" panose="02020603050405020304" pitchFamily="18" charset="0"/>
          </a:endParaRPr>
        </a:p>
      </dgm:t>
    </dgm:pt>
    <dgm:pt modelId="{19347069-8402-40E6-B1D5-BB291DF0096B}" type="parTrans" cxnId="{17DD5E2F-E2B5-4570-A8CB-9FF119C3A9BE}">
      <dgm:prSet/>
      <dgm:spPr/>
      <dgm:t>
        <a:bodyPr/>
        <a:lstStyle/>
        <a:p>
          <a:endParaRPr lang="ru-RU"/>
        </a:p>
      </dgm:t>
    </dgm:pt>
    <dgm:pt modelId="{1EE6372E-138E-4F00-A92D-78F4E593885B}" type="sibTrans" cxnId="{17DD5E2F-E2B5-4570-A8CB-9FF119C3A9BE}">
      <dgm:prSet/>
      <dgm:spPr/>
      <dgm:t>
        <a:bodyPr/>
        <a:lstStyle/>
        <a:p>
          <a:endParaRPr lang="ru-RU"/>
        </a:p>
      </dgm:t>
    </dgm:pt>
    <dgm:pt modelId="{63FA1752-CA2A-4164-BC17-AF7C6E10BE0F}">
      <dgm:prSet phldrT="[Текст]" custT="1"/>
      <dgm:spPr/>
      <dgm:t>
        <a:bodyPr/>
        <a:lstStyle/>
        <a:p>
          <a:r>
            <a:rPr lang="uk-UA" sz="1100" i="0">
              <a:latin typeface="Times New Roman" panose="02020603050405020304" pitchFamily="18" charset="0"/>
              <a:cs typeface="Times New Roman" panose="02020603050405020304" pitchFamily="18" charset="0"/>
            </a:rPr>
            <a:t>відповідальність за результат</a:t>
          </a:r>
          <a:endParaRPr lang="ru-RU" sz="1100" i="0">
            <a:latin typeface="Times New Roman" panose="02020603050405020304" pitchFamily="18" charset="0"/>
            <a:cs typeface="Times New Roman" panose="02020603050405020304" pitchFamily="18" charset="0"/>
          </a:endParaRPr>
        </a:p>
      </dgm:t>
    </dgm:pt>
    <dgm:pt modelId="{79AB5141-CDF6-46B0-8D37-DF14637C020D}" type="parTrans" cxnId="{D2128CA2-2172-4DB4-A393-985A22610386}">
      <dgm:prSet/>
      <dgm:spPr/>
      <dgm:t>
        <a:bodyPr/>
        <a:lstStyle/>
        <a:p>
          <a:endParaRPr lang="ru-RU"/>
        </a:p>
      </dgm:t>
    </dgm:pt>
    <dgm:pt modelId="{138771C8-11FF-4F80-8F97-248F6A677AB8}" type="sibTrans" cxnId="{D2128CA2-2172-4DB4-A393-985A22610386}">
      <dgm:prSet/>
      <dgm:spPr/>
      <dgm:t>
        <a:bodyPr/>
        <a:lstStyle/>
        <a:p>
          <a:endParaRPr lang="ru-RU"/>
        </a:p>
      </dgm:t>
    </dgm:pt>
    <dgm:pt modelId="{6DD13BFD-6623-4EB3-90A7-A5A52C72B108}">
      <dgm:prSet phldrT="[Текст]" custT="1"/>
      <dgm:spPr/>
      <dgm:t>
        <a:bodyPr/>
        <a:lstStyle/>
        <a:p>
          <a:r>
            <a:rPr lang="uk-UA" sz="1100" i="0">
              <a:latin typeface="Times New Roman" panose="02020603050405020304" pitchFamily="18" charset="0"/>
              <a:cs typeface="Times New Roman" panose="02020603050405020304" pitchFamily="18" charset="0"/>
            </a:rPr>
            <a:t>формальні навчальні заходи</a:t>
          </a:r>
          <a:endParaRPr lang="ru-RU" sz="1100" i="0">
            <a:latin typeface="Times New Roman" panose="02020603050405020304" pitchFamily="18" charset="0"/>
            <a:cs typeface="Times New Roman" panose="02020603050405020304" pitchFamily="18" charset="0"/>
          </a:endParaRPr>
        </a:p>
      </dgm:t>
    </dgm:pt>
    <dgm:pt modelId="{41F4FDAC-2AD2-4A00-8DEE-B0B2AD585ADE}" type="parTrans" cxnId="{A598CB32-A05F-4536-89BD-F87992FFC0DC}">
      <dgm:prSet/>
      <dgm:spPr/>
      <dgm:t>
        <a:bodyPr/>
        <a:lstStyle/>
        <a:p>
          <a:endParaRPr lang="ru-RU"/>
        </a:p>
      </dgm:t>
    </dgm:pt>
    <dgm:pt modelId="{B4FC90B9-CD78-4531-A13E-E2717A96339F}" type="sibTrans" cxnId="{A598CB32-A05F-4536-89BD-F87992FFC0DC}">
      <dgm:prSet/>
      <dgm:spPr/>
      <dgm:t>
        <a:bodyPr/>
        <a:lstStyle/>
        <a:p>
          <a:endParaRPr lang="ru-RU"/>
        </a:p>
      </dgm:t>
    </dgm:pt>
    <dgm:pt modelId="{DF578E83-16A2-4271-99D5-1BFE34BDD0FF}">
      <dgm:prSet phldrT="[Текст]" custT="1"/>
      <dgm:spPr/>
      <dgm:t>
        <a:bodyPr/>
        <a:lstStyle/>
        <a:p>
          <a:r>
            <a:rPr lang="uk-UA" sz="1100" i="0">
              <a:latin typeface="Times New Roman" panose="02020603050405020304" pitchFamily="18" charset="0"/>
              <a:cs typeface="Times New Roman" panose="02020603050405020304" pitchFamily="18" charset="0"/>
            </a:rPr>
            <a:t>підготовка кадрів</a:t>
          </a:r>
          <a:endParaRPr lang="ru-RU" sz="1100" i="0">
            <a:latin typeface="Times New Roman" panose="02020603050405020304" pitchFamily="18" charset="0"/>
            <a:cs typeface="Times New Roman" panose="02020603050405020304" pitchFamily="18" charset="0"/>
          </a:endParaRPr>
        </a:p>
      </dgm:t>
    </dgm:pt>
    <dgm:pt modelId="{002202A0-4A91-4A06-B824-88BF4EE00908}" type="parTrans" cxnId="{CFED74AA-41C5-4C44-8572-E657391C5656}">
      <dgm:prSet/>
      <dgm:spPr/>
      <dgm:t>
        <a:bodyPr/>
        <a:lstStyle/>
        <a:p>
          <a:endParaRPr lang="ru-RU"/>
        </a:p>
      </dgm:t>
    </dgm:pt>
    <dgm:pt modelId="{CEFD7608-1954-468E-9218-2853AF82FC80}" type="sibTrans" cxnId="{CFED74AA-41C5-4C44-8572-E657391C5656}">
      <dgm:prSet/>
      <dgm:spPr/>
      <dgm:t>
        <a:bodyPr/>
        <a:lstStyle/>
        <a:p>
          <a:endParaRPr lang="ru-RU"/>
        </a:p>
      </dgm:t>
    </dgm:pt>
    <dgm:pt modelId="{EE564EA9-9A1F-4020-8D5E-B9F26DA0C58F}">
      <dgm:prSet phldrT="[Текст]" custT="1"/>
      <dgm:spPr/>
      <dgm:t>
        <a:bodyPr/>
        <a:lstStyle/>
        <a:p>
          <a:r>
            <a:rPr lang="uk-UA" sz="1100">
              <a:latin typeface="Times New Roman" panose="02020603050405020304" pitchFamily="18" charset="0"/>
              <a:cs typeface="Times New Roman" panose="02020603050405020304" pitchFamily="18" charset="0"/>
            </a:rPr>
            <a:t>співпраця та колегіальність</a:t>
          </a:r>
          <a:endParaRPr lang="ru-RU" sz="1100">
            <a:latin typeface="Times New Roman" panose="02020603050405020304" pitchFamily="18" charset="0"/>
            <a:cs typeface="Times New Roman" panose="02020603050405020304" pitchFamily="18" charset="0"/>
          </a:endParaRPr>
        </a:p>
      </dgm:t>
    </dgm:pt>
    <dgm:pt modelId="{6BFAFE0C-9DC4-43A8-882A-97CE208B3B48}" type="sibTrans" cxnId="{3FC58BFE-FA1A-4F01-8982-9D69A49BB05B}">
      <dgm:prSet/>
      <dgm:spPr/>
      <dgm:t>
        <a:bodyPr/>
        <a:lstStyle/>
        <a:p>
          <a:endParaRPr lang="ru-RU"/>
        </a:p>
      </dgm:t>
    </dgm:pt>
    <dgm:pt modelId="{6B33224E-3CD1-417B-BC92-A4637943FF33}" type="parTrans" cxnId="{3FC58BFE-FA1A-4F01-8982-9D69A49BB05B}">
      <dgm:prSet/>
      <dgm:spPr/>
      <dgm:t>
        <a:bodyPr/>
        <a:lstStyle/>
        <a:p>
          <a:endParaRPr lang="ru-RU"/>
        </a:p>
      </dgm:t>
    </dgm:pt>
    <dgm:pt modelId="{818C5A46-FF52-4F53-8209-C26C18596159}">
      <dgm:prSet custT="1"/>
      <dgm:spPr/>
      <dgm:t>
        <a:bodyPr/>
        <a:lstStyle/>
        <a:p>
          <a:r>
            <a:rPr lang="uk-UA" sz="1100" i="0">
              <a:latin typeface="Times New Roman" panose="02020603050405020304" pitchFamily="18" charset="0"/>
              <a:cs typeface="Times New Roman" panose="02020603050405020304" pitchFamily="18" charset="0"/>
            </a:rPr>
            <a:t>залучення батьків</a:t>
          </a:r>
          <a:endParaRPr lang="ru-RU" sz="1100" i="0">
            <a:latin typeface="Times New Roman" panose="02020603050405020304" pitchFamily="18" charset="0"/>
            <a:cs typeface="Times New Roman" panose="02020603050405020304" pitchFamily="18" charset="0"/>
          </a:endParaRPr>
        </a:p>
      </dgm:t>
    </dgm:pt>
    <dgm:pt modelId="{F426B8B7-1545-4128-BE88-4FC2DB420C5D}" type="parTrans" cxnId="{B442EFA6-78E7-4B5E-BBE1-672E92DE6E58}">
      <dgm:prSet/>
      <dgm:spPr/>
      <dgm:t>
        <a:bodyPr/>
        <a:lstStyle/>
        <a:p>
          <a:endParaRPr lang="ru-RU"/>
        </a:p>
      </dgm:t>
    </dgm:pt>
    <dgm:pt modelId="{C5FA935F-42B5-4D9E-83A3-C54EC07C1879}" type="sibTrans" cxnId="{B442EFA6-78E7-4B5E-BBE1-672E92DE6E58}">
      <dgm:prSet/>
      <dgm:spPr/>
      <dgm:t>
        <a:bodyPr/>
        <a:lstStyle/>
        <a:p>
          <a:endParaRPr lang="ru-RU"/>
        </a:p>
      </dgm:t>
    </dgm:pt>
    <dgm:pt modelId="{256A54C5-F84F-45A0-94D9-ADF60DE11629}">
      <dgm:prSet custT="1"/>
      <dgm:spPr/>
      <dgm:t>
        <a:bodyPr/>
        <a:lstStyle/>
        <a:p>
          <a:r>
            <a:rPr lang="uk-UA" sz="1100">
              <a:latin typeface="Times New Roman" panose="02020603050405020304" pitchFamily="18" charset="0"/>
              <a:cs typeface="Times New Roman" panose="02020603050405020304" pitchFamily="18" charset="0"/>
            </a:rPr>
            <a:t>фасилітація</a:t>
          </a:r>
          <a:endParaRPr lang="ru-RU" sz="1100">
            <a:latin typeface="Times New Roman" panose="02020603050405020304" pitchFamily="18" charset="0"/>
            <a:cs typeface="Times New Roman" panose="02020603050405020304" pitchFamily="18" charset="0"/>
          </a:endParaRPr>
        </a:p>
      </dgm:t>
    </dgm:pt>
    <dgm:pt modelId="{28CE2039-9358-4E4F-8B73-37848428F945}" type="parTrans" cxnId="{D607477D-AD56-4F9E-B6FD-092516B29A85}">
      <dgm:prSet/>
      <dgm:spPr/>
      <dgm:t>
        <a:bodyPr/>
        <a:lstStyle/>
        <a:p>
          <a:endParaRPr lang="ru-RU"/>
        </a:p>
      </dgm:t>
    </dgm:pt>
    <dgm:pt modelId="{11A5B827-D7BA-4035-8684-85AE927F325B}" type="sibTrans" cxnId="{D607477D-AD56-4F9E-B6FD-092516B29A85}">
      <dgm:prSet/>
      <dgm:spPr/>
      <dgm:t>
        <a:bodyPr/>
        <a:lstStyle/>
        <a:p>
          <a:endParaRPr lang="ru-RU"/>
        </a:p>
      </dgm:t>
    </dgm:pt>
    <dgm:pt modelId="{D3B7CC37-45D3-452E-9C96-6962826466CB}">
      <dgm:prSet custT="1"/>
      <dgm:spPr/>
      <dgm:t>
        <a:bodyPr/>
        <a:lstStyle/>
        <a:p>
          <a:r>
            <a:rPr lang="uk-UA" sz="1100">
              <a:latin typeface="Times New Roman" panose="02020603050405020304" pitchFamily="18" charset="0"/>
              <a:cs typeface="Times New Roman" panose="02020603050405020304" pitchFamily="18" charset="0"/>
            </a:rPr>
            <a:t>створення сприятливих організаційних умов </a:t>
          </a:r>
          <a:endParaRPr lang="ru-RU" sz="1100">
            <a:latin typeface="Times New Roman" panose="02020603050405020304" pitchFamily="18" charset="0"/>
            <a:cs typeface="Times New Roman" panose="02020603050405020304" pitchFamily="18" charset="0"/>
          </a:endParaRPr>
        </a:p>
      </dgm:t>
    </dgm:pt>
    <dgm:pt modelId="{3FD0AB63-77A8-4893-90B1-D461C999CE16}" type="parTrans" cxnId="{619F674C-FE4E-426F-99FC-5F3D1E316544}">
      <dgm:prSet/>
      <dgm:spPr/>
      <dgm:t>
        <a:bodyPr/>
        <a:lstStyle/>
        <a:p>
          <a:endParaRPr lang="ru-RU"/>
        </a:p>
      </dgm:t>
    </dgm:pt>
    <dgm:pt modelId="{F9E090B5-AAB6-4542-8A0E-9FE2238506E9}" type="sibTrans" cxnId="{619F674C-FE4E-426F-99FC-5F3D1E316544}">
      <dgm:prSet/>
      <dgm:spPr/>
      <dgm:t>
        <a:bodyPr/>
        <a:lstStyle/>
        <a:p>
          <a:endParaRPr lang="ru-RU"/>
        </a:p>
      </dgm:t>
    </dgm:pt>
    <dgm:pt modelId="{87BDC354-F49C-428C-B5CD-FBA82DC01812}" type="pres">
      <dgm:prSet presAssocID="{A7ED8C8A-B99F-45F9-8A8A-E218E4A6125A}" presName="hierChild1" presStyleCnt="0">
        <dgm:presLayoutVars>
          <dgm:chPref val="1"/>
          <dgm:dir/>
          <dgm:animOne val="branch"/>
          <dgm:animLvl val="lvl"/>
          <dgm:resizeHandles/>
        </dgm:presLayoutVars>
      </dgm:prSet>
      <dgm:spPr/>
    </dgm:pt>
    <dgm:pt modelId="{5F6A73C9-D7D1-4E06-BCC6-31C18039BD52}" type="pres">
      <dgm:prSet presAssocID="{C997897A-6116-436F-BF9B-A3D20ECBF881}" presName="hierRoot1" presStyleCnt="0"/>
      <dgm:spPr/>
    </dgm:pt>
    <dgm:pt modelId="{F6971EE2-9918-4139-BCBF-921E0DCF1F3F}" type="pres">
      <dgm:prSet presAssocID="{C997897A-6116-436F-BF9B-A3D20ECBF881}" presName="composite" presStyleCnt="0"/>
      <dgm:spPr/>
    </dgm:pt>
    <dgm:pt modelId="{DB954F23-ACF6-479C-B30A-98272FD71D5B}" type="pres">
      <dgm:prSet presAssocID="{C997897A-6116-436F-BF9B-A3D20ECBF881}" presName="background" presStyleLbl="node0" presStyleIdx="0" presStyleCnt="1"/>
      <dgm:spPr>
        <a:pattFill prst="pct5">
          <a:fgClr>
            <a:schemeClr val="accent1">
              <a:hueOff val="0"/>
              <a:satOff val="0"/>
              <a:lumOff val="0"/>
            </a:schemeClr>
          </a:fgClr>
          <a:bgClr>
            <a:schemeClr val="bg1"/>
          </a:bgClr>
        </a:pattFill>
      </dgm:spPr>
    </dgm:pt>
    <dgm:pt modelId="{0645EEB6-30D6-47E4-AAE5-7AFBEC5AE5F7}" type="pres">
      <dgm:prSet presAssocID="{C997897A-6116-436F-BF9B-A3D20ECBF881}" presName="text" presStyleLbl="fgAcc0" presStyleIdx="0" presStyleCnt="1" custScaleX="250005" custLinFactNeighborX="-60867" custLinFactNeighborY="-59682">
        <dgm:presLayoutVars>
          <dgm:chPref val="3"/>
        </dgm:presLayoutVars>
      </dgm:prSet>
      <dgm:spPr>
        <a:prstGeom prst="ellipseRibbon2">
          <a:avLst/>
        </a:prstGeom>
      </dgm:spPr>
    </dgm:pt>
    <dgm:pt modelId="{31845F53-15E7-49E5-B617-B4B471F9D1EB}" type="pres">
      <dgm:prSet presAssocID="{C997897A-6116-436F-BF9B-A3D20ECBF881}" presName="hierChild2" presStyleCnt="0"/>
      <dgm:spPr/>
    </dgm:pt>
    <dgm:pt modelId="{3EAEC427-3C8A-4C6F-B744-4B28653C3080}" type="pres">
      <dgm:prSet presAssocID="{19347069-8402-40E6-B1D5-BB291DF0096B}" presName="Name10" presStyleLbl="parChTrans1D2" presStyleIdx="0" presStyleCnt="4"/>
      <dgm:spPr/>
    </dgm:pt>
    <dgm:pt modelId="{CD7E95AD-75F4-46CE-919C-272C6021B9B3}" type="pres">
      <dgm:prSet presAssocID="{D744369A-5786-4325-88E2-1052632B5825}" presName="hierRoot2" presStyleCnt="0"/>
      <dgm:spPr/>
    </dgm:pt>
    <dgm:pt modelId="{787C5B0F-8F92-48CA-AD9F-DDD3CC3135B2}" type="pres">
      <dgm:prSet presAssocID="{D744369A-5786-4325-88E2-1052632B5825}" presName="composite2" presStyleCnt="0"/>
      <dgm:spPr/>
    </dgm:pt>
    <dgm:pt modelId="{F6740573-25F8-4512-A387-C889DF8CA346}" type="pres">
      <dgm:prSet presAssocID="{D744369A-5786-4325-88E2-1052632B5825}" presName="background2" presStyleLbl="node2" presStyleIdx="0" presStyleCnt="4"/>
      <dgm:spPr>
        <a:pattFill prst="pct5">
          <a:fgClr>
            <a:schemeClr val="accent1">
              <a:hueOff val="0"/>
              <a:satOff val="0"/>
              <a:lumOff val="0"/>
            </a:schemeClr>
          </a:fgClr>
          <a:bgClr>
            <a:schemeClr val="bg1"/>
          </a:bgClr>
        </a:pattFill>
      </dgm:spPr>
    </dgm:pt>
    <dgm:pt modelId="{8FCEEE3C-1D6D-4724-BBC9-A978F30B8576}" type="pres">
      <dgm:prSet presAssocID="{D744369A-5786-4325-88E2-1052632B5825}" presName="text2" presStyleLbl="fgAcc2" presStyleIdx="0" presStyleCnt="4" custScaleX="128963" custLinFactNeighborX="-95320">
        <dgm:presLayoutVars>
          <dgm:chPref val="3"/>
        </dgm:presLayoutVars>
      </dgm:prSet>
      <dgm:spPr/>
    </dgm:pt>
    <dgm:pt modelId="{77F573B4-BBF7-4C21-BEE2-BFF641D1B7EE}" type="pres">
      <dgm:prSet presAssocID="{D744369A-5786-4325-88E2-1052632B5825}" presName="hierChild3" presStyleCnt="0"/>
      <dgm:spPr/>
    </dgm:pt>
    <dgm:pt modelId="{21991090-3705-41E2-BB65-0A66BDA8D23D}" type="pres">
      <dgm:prSet presAssocID="{79AB5141-CDF6-46B0-8D37-DF14637C020D}" presName="Name17" presStyleLbl="parChTrans1D3" presStyleIdx="0" presStyleCnt="4"/>
      <dgm:spPr/>
    </dgm:pt>
    <dgm:pt modelId="{85008A27-3F0C-4F1E-930B-C3E3A9AE38E3}" type="pres">
      <dgm:prSet presAssocID="{63FA1752-CA2A-4164-BC17-AF7C6E10BE0F}" presName="hierRoot3" presStyleCnt="0"/>
      <dgm:spPr/>
    </dgm:pt>
    <dgm:pt modelId="{009EC588-4F75-472B-A259-EA186B71A976}" type="pres">
      <dgm:prSet presAssocID="{63FA1752-CA2A-4164-BC17-AF7C6E10BE0F}" presName="composite3" presStyleCnt="0"/>
      <dgm:spPr/>
    </dgm:pt>
    <dgm:pt modelId="{CB56C239-BA70-46C7-9AD0-91A785E2F55D}" type="pres">
      <dgm:prSet presAssocID="{63FA1752-CA2A-4164-BC17-AF7C6E10BE0F}" presName="background3" presStyleLbl="node3" presStyleIdx="0" presStyleCnt="4"/>
      <dgm:spPr>
        <a:pattFill prst="pct5">
          <a:fgClr>
            <a:schemeClr val="accent1">
              <a:hueOff val="0"/>
              <a:satOff val="0"/>
              <a:lumOff val="0"/>
            </a:schemeClr>
          </a:fgClr>
          <a:bgClr>
            <a:schemeClr val="bg1"/>
          </a:bgClr>
        </a:pattFill>
      </dgm:spPr>
    </dgm:pt>
    <dgm:pt modelId="{82995DC3-43E5-48AA-9E58-34FB1109A099}" type="pres">
      <dgm:prSet presAssocID="{63FA1752-CA2A-4164-BC17-AF7C6E10BE0F}" presName="text3" presStyleLbl="fgAcc3" presStyleIdx="0" presStyleCnt="4" custScaleX="133793">
        <dgm:presLayoutVars>
          <dgm:chPref val="3"/>
        </dgm:presLayoutVars>
      </dgm:prSet>
      <dgm:spPr/>
    </dgm:pt>
    <dgm:pt modelId="{3C847030-8A4C-4B28-962D-5456B6548568}" type="pres">
      <dgm:prSet presAssocID="{63FA1752-CA2A-4164-BC17-AF7C6E10BE0F}" presName="hierChild4" presStyleCnt="0"/>
      <dgm:spPr/>
    </dgm:pt>
    <dgm:pt modelId="{E20E2AA0-6E6F-4EF0-B9C8-0F45922C7802}" type="pres">
      <dgm:prSet presAssocID="{41F4FDAC-2AD2-4A00-8DEE-B0B2AD585ADE}" presName="Name17" presStyleLbl="parChTrans1D3" presStyleIdx="1" presStyleCnt="4"/>
      <dgm:spPr/>
    </dgm:pt>
    <dgm:pt modelId="{E5A29BF6-3C17-45A9-BB0D-93D1BB21512C}" type="pres">
      <dgm:prSet presAssocID="{6DD13BFD-6623-4EB3-90A7-A5A52C72B108}" presName="hierRoot3" presStyleCnt="0"/>
      <dgm:spPr/>
    </dgm:pt>
    <dgm:pt modelId="{30FA7EE5-D4F0-49F7-B7F7-C84EC3D9C063}" type="pres">
      <dgm:prSet presAssocID="{6DD13BFD-6623-4EB3-90A7-A5A52C72B108}" presName="composite3" presStyleCnt="0"/>
      <dgm:spPr/>
    </dgm:pt>
    <dgm:pt modelId="{26A3F071-8CEE-4ED2-B146-0556FF229D1F}" type="pres">
      <dgm:prSet presAssocID="{6DD13BFD-6623-4EB3-90A7-A5A52C72B108}" presName="background3" presStyleLbl="node3" presStyleIdx="1" presStyleCnt="4"/>
      <dgm:spPr>
        <a:pattFill prst="pct5">
          <a:fgClr>
            <a:schemeClr val="accent1">
              <a:hueOff val="0"/>
              <a:satOff val="0"/>
              <a:lumOff val="0"/>
            </a:schemeClr>
          </a:fgClr>
          <a:bgClr>
            <a:schemeClr val="bg1"/>
          </a:bgClr>
        </a:pattFill>
      </dgm:spPr>
    </dgm:pt>
    <dgm:pt modelId="{B8C2513D-4F72-47DF-B8F3-19F1ED3861D7}" type="pres">
      <dgm:prSet presAssocID="{6DD13BFD-6623-4EB3-90A7-A5A52C72B108}" presName="text3" presStyleLbl="fgAcc3" presStyleIdx="1" presStyleCnt="4" custLinFactNeighborX="56288" custLinFactNeighborY="-3283">
        <dgm:presLayoutVars>
          <dgm:chPref val="3"/>
        </dgm:presLayoutVars>
      </dgm:prSet>
      <dgm:spPr/>
    </dgm:pt>
    <dgm:pt modelId="{CA45C6A3-F566-450A-9EE0-E8B6260C2470}" type="pres">
      <dgm:prSet presAssocID="{6DD13BFD-6623-4EB3-90A7-A5A52C72B108}" presName="hierChild4" presStyleCnt="0"/>
      <dgm:spPr/>
    </dgm:pt>
    <dgm:pt modelId="{1B407C08-5FBD-47F9-B963-8AEA83BB505D}" type="pres">
      <dgm:prSet presAssocID="{3FD0AB63-77A8-4893-90B1-D461C999CE16}" presName="Name17" presStyleLbl="parChTrans1D3" presStyleIdx="2" presStyleCnt="4"/>
      <dgm:spPr/>
    </dgm:pt>
    <dgm:pt modelId="{70324D53-3514-4974-A490-C4DB7B3FA20F}" type="pres">
      <dgm:prSet presAssocID="{D3B7CC37-45D3-452E-9C96-6962826466CB}" presName="hierRoot3" presStyleCnt="0"/>
      <dgm:spPr/>
    </dgm:pt>
    <dgm:pt modelId="{51F08B49-0DB9-41DD-9EDD-E145FCC3B47A}" type="pres">
      <dgm:prSet presAssocID="{D3B7CC37-45D3-452E-9C96-6962826466CB}" presName="composite3" presStyleCnt="0"/>
      <dgm:spPr/>
    </dgm:pt>
    <dgm:pt modelId="{65E29643-43E9-46DF-870F-9F5E6E13776F}" type="pres">
      <dgm:prSet presAssocID="{D3B7CC37-45D3-452E-9C96-6962826466CB}" presName="background3" presStyleLbl="node3" presStyleIdx="2" presStyleCnt="4"/>
      <dgm:spPr>
        <a:pattFill prst="pct5">
          <a:fgClr>
            <a:schemeClr val="accent1">
              <a:hueOff val="0"/>
              <a:satOff val="0"/>
              <a:lumOff val="0"/>
            </a:schemeClr>
          </a:fgClr>
          <a:bgClr>
            <a:schemeClr val="bg1"/>
          </a:bgClr>
        </a:pattFill>
      </dgm:spPr>
    </dgm:pt>
    <dgm:pt modelId="{E48129BA-4868-4EAD-8361-4283FFE6684C}" type="pres">
      <dgm:prSet presAssocID="{D3B7CC37-45D3-452E-9C96-6962826466CB}" presName="text3" presStyleLbl="fgAcc3" presStyleIdx="2" presStyleCnt="4" custScaleX="122468" custLinFactNeighborX="69839" custLinFactNeighborY="1642">
        <dgm:presLayoutVars>
          <dgm:chPref val="3"/>
        </dgm:presLayoutVars>
      </dgm:prSet>
      <dgm:spPr/>
    </dgm:pt>
    <dgm:pt modelId="{C6631477-F6AF-4EB3-BFEA-50E1E2CD3075}" type="pres">
      <dgm:prSet presAssocID="{D3B7CC37-45D3-452E-9C96-6962826466CB}" presName="hierChild4" presStyleCnt="0"/>
      <dgm:spPr/>
    </dgm:pt>
    <dgm:pt modelId="{16E000A1-2E3B-4B93-B39C-87AD92DEABE0}" type="pres">
      <dgm:prSet presAssocID="{28CE2039-9358-4E4F-8B73-37848428F945}" presName="Name10" presStyleLbl="parChTrans1D2" presStyleIdx="1" presStyleCnt="4"/>
      <dgm:spPr/>
    </dgm:pt>
    <dgm:pt modelId="{92EC7FF8-EDBE-494F-89E5-52BC5993250B}" type="pres">
      <dgm:prSet presAssocID="{256A54C5-F84F-45A0-94D9-ADF60DE11629}" presName="hierRoot2" presStyleCnt="0"/>
      <dgm:spPr/>
    </dgm:pt>
    <dgm:pt modelId="{A6F371FB-3D82-45DE-BB0F-57DE66567A6B}" type="pres">
      <dgm:prSet presAssocID="{256A54C5-F84F-45A0-94D9-ADF60DE11629}" presName="composite2" presStyleCnt="0"/>
      <dgm:spPr/>
    </dgm:pt>
    <dgm:pt modelId="{CC1B5538-F95E-4BAE-85B0-4EFF7AD7759E}" type="pres">
      <dgm:prSet presAssocID="{256A54C5-F84F-45A0-94D9-ADF60DE11629}" presName="background2" presStyleLbl="node2" presStyleIdx="1" presStyleCnt="4"/>
      <dgm:spPr>
        <a:pattFill prst="pct5">
          <a:fgClr>
            <a:schemeClr val="accent1">
              <a:hueOff val="0"/>
              <a:satOff val="0"/>
              <a:lumOff val="0"/>
            </a:schemeClr>
          </a:fgClr>
          <a:bgClr>
            <a:schemeClr val="bg1"/>
          </a:bgClr>
        </a:pattFill>
      </dgm:spPr>
    </dgm:pt>
    <dgm:pt modelId="{65298032-B351-4512-8083-996F739310AF}" type="pres">
      <dgm:prSet presAssocID="{256A54C5-F84F-45A0-94D9-ADF60DE11629}" presName="text2" presStyleLbl="fgAcc2" presStyleIdx="1" presStyleCnt="4" custLinFactNeighborX="-58570" custLinFactNeighborY="-7234">
        <dgm:presLayoutVars>
          <dgm:chPref val="3"/>
        </dgm:presLayoutVars>
      </dgm:prSet>
      <dgm:spPr/>
    </dgm:pt>
    <dgm:pt modelId="{0E4CD672-B2D4-40F3-8E49-7243CBDD9601}" type="pres">
      <dgm:prSet presAssocID="{256A54C5-F84F-45A0-94D9-ADF60DE11629}" presName="hierChild3" presStyleCnt="0"/>
      <dgm:spPr/>
    </dgm:pt>
    <dgm:pt modelId="{5B84DB26-3512-4F52-9A3F-361F8084384C}" type="pres">
      <dgm:prSet presAssocID="{F426B8B7-1545-4128-BE88-4FC2DB420C5D}" presName="Name10" presStyleLbl="parChTrans1D2" presStyleIdx="2" presStyleCnt="4"/>
      <dgm:spPr/>
    </dgm:pt>
    <dgm:pt modelId="{49A6812B-B7E9-437B-917F-9CF816D39E0D}" type="pres">
      <dgm:prSet presAssocID="{818C5A46-FF52-4F53-8209-C26C18596159}" presName="hierRoot2" presStyleCnt="0"/>
      <dgm:spPr/>
    </dgm:pt>
    <dgm:pt modelId="{C89EF2CB-C784-4777-87F4-E267DEC42DEE}" type="pres">
      <dgm:prSet presAssocID="{818C5A46-FF52-4F53-8209-C26C18596159}" presName="composite2" presStyleCnt="0"/>
      <dgm:spPr/>
    </dgm:pt>
    <dgm:pt modelId="{A36FAFF5-CF16-4F8B-B805-EFB7C382075F}" type="pres">
      <dgm:prSet presAssocID="{818C5A46-FF52-4F53-8209-C26C18596159}" presName="background2" presStyleLbl="node2" presStyleIdx="2" presStyleCnt="4"/>
      <dgm:spPr>
        <a:pattFill prst="pct5">
          <a:fgClr>
            <a:schemeClr val="accent1">
              <a:hueOff val="0"/>
              <a:satOff val="0"/>
              <a:lumOff val="0"/>
            </a:schemeClr>
          </a:fgClr>
          <a:bgClr>
            <a:schemeClr val="bg1"/>
          </a:bgClr>
        </a:pattFill>
      </dgm:spPr>
    </dgm:pt>
    <dgm:pt modelId="{05BE2A9C-0E26-47E1-AE4A-8C5200D5C1D4}" type="pres">
      <dgm:prSet presAssocID="{818C5A46-FF52-4F53-8209-C26C18596159}" presName="text2" presStyleLbl="fgAcc2" presStyleIdx="2" presStyleCnt="4">
        <dgm:presLayoutVars>
          <dgm:chPref val="3"/>
        </dgm:presLayoutVars>
      </dgm:prSet>
      <dgm:spPr/>
    </dgm:pt>
    <dgm:pt modelId="{94EEA6AD-17F7-4D55-BB77-439AFEA0FE28}" type="pres">
      <dgm:prSet presAssocID="{818C5A46-FF52-4F53-8209-C26C18596159}" presName="hierChild3" presStyleCnt="0"/>
      <dgm:spPr/>
    </dgm:pt>
    <dgm:pt modelId="{5111AC87-FDBC-4D38-91EA-25CD5852F1A1}" type="pres">
      <dgm:prSet presAssocID="{002202A0-4A91-4A06-B824-88BF4EE00908}" presName="Name10" presStyleLbl="parChTrans1D2" presStyleIdx="3" presStyleCnt="4"/>
      <dgm:spPr/>
    </dgm:pt>
    <dgm:pt modelId="{3012CA1C-DF92-4357-84DB-C2E4903F8C2A}" type="pres">
      <dgm:prSet presAssocID="{DF578E83-16A2-4271-99D5-1BFE34BDD0FF}" presName="hierRoot2" presStyleCnt="0"/>
      <dgm:spPr/>
    </dgm:pt>
    <dgm:pt modelId="{BDAD5A70-B066-4394-9C1E-592CFA0C6659}" type="pres">
      <dgm:prSet presAssocID="{DF578E83-16A2-4271-99D5-1BFE34BDD0FF}" presName="composite2" presStyleCnt="0"/>
      <dgm:spPr/>
    </dgm:pt>
    <dgm:pt modelId="{6EA39001-F963-4334-B9BC-502DF773810A}" type="pres">
      <dgm:prSet presAssocID="{DF578E83-16A2-4271-99D5-1BFE34BDD0FF}" presName="background2" presStyleLbl="node2" presStyleIdx="3" presStyleCnt="4"/>
      <dgm:spPr>
        <a:pattFill prst="pct5">
          <a:fgClr>
            <a:schemeClr val="accent1">
              <a:hueOff val="0"/>
              <a:satOff val="0"/>
              <a:lumOff val="0"/>
            </a:schemeClr>
          </a:fgClr>
          <a:bgClr>
            <a:schemeClr val="bg1"/>
          </a:bgClr>
        </a:pattFill>
      </dgm:spPr>
    </dgm:pt>
    <dgm:pt modelId="{5E3E6FFB-CCC2-430A-9D88-5858E0D12E30}" type="pres">
      <dgm:prSet presAssocID="{DF578E83-16A2-4271-99D5-1BFE34BDD0FF}" presName="text2" presStyleLbl="fgAcc2" presStyleIdx="3" presStyleCnt="4">
        <dgm:presLayoutVars>
          <dgm:chPref val="3"/>
        </dgm:presLayoutVars>
      </dgm:prSet>
      <dgm:spPr/>
    </dgm:pt>
    <dgm:pt modelId="{DAE199B5-8EC7-4097-819F-67AC0E3BED5A}" type="pres">
      <dgm:prSet presAssocID="{DF578E83-16A2-4271-99D5-1BFE34BDD0FF}" presName="hierChild3" presStyleCnt="0"/>
      <dgm:spPr/>
    </dgm:pt>
    <dgm:pt modelId="{124E8FAF-DF8E-46B0-A188-B948CE9DAA60}" type="pres">
      <dgm:prSet presAssocID="{6B33224E-3CD1-417B-BC92-A4637943FF33}" presName="Name17" presStyleLbl="parChTrans1D3" presStyleIdx="3" presStyleCnt="4"/>
      <dgm:spPr/>
    </dgm:pt>
    <dgm:pt modelId="{1DEEC8D8-4CC1-40A8-A4FA-CF374699A9AC}" type="pres">
      <dgm:prSet presAssocID="{EE564EA9-9A1F-4020-8D5E-B9F26DA0C58F}" presName="hierRoot3" presStyleCnt="0"/>
      <dgm:spPr/>
    </dgm:pt>
    <dgm:pt modelId="{47AB281C-3C89-4D56-B04A-321D37C0CFCC}" type="pres">
      <dgm:prSet presAssocID="{EE564EA9-9A1F-4020-8D5E-B9F26DA0C58F}" presName="composite3" presStyleCnt="0"/>
      <dgm:spPr/>
    </dgm:pt>
    <dgm:pt modelId="{1F621137-415A-4D48-A74B-3B2C90C801E1}" type="pres">
      <dgm:prSet presAssocID="{EE564EA9-9A1F-4020-8D5E-B9F26DA0C58F}" presName="background3" presStyleLbl="node3" presStyleIdx="3" presStyleCnt="4"/>
      <dgm:spPr>
        <a:pattFill prst="pct5">
          <a:fgClr>
            <a:schemeClr val="accent1">
              <a:hueOff val="0"/>
              <a:satOff val="0"/>
              <a:lumOff val="0"/>
            </a:schemeClr>
          </a:fgClr>
          <a:bgClr>
            <a:schemeClr val="bg1"/>
          </a:bgClr>
        </a:pattFill>
      </dgm:spPr>
    </dgm:pt>
    <dgm:pt modelId="{CC1FAE62-1255-4457-B877-7303C487CF55}" type="pres">
      <dgm:prSet presAssocID="{EE564EA9-9A1F-4020-8D5E-B9F26DA0C58F}" presName="text3" presStyleLbl="fgAcc3" presStyleIdx="3" presStyleCnt="4" custScaleX="122998">
        <dgm:presLayoutVars>
          <dgm:chPref val="3"/>
        </dgm:presLayoutVars>
      </dgm:prSet>
      <dgm:spPr/>
    </dgm:pt>
    <dgm:pt modelId="{0677F91E-0FA7-4B70-8490-727F245F5C03}" type="pres">
      <dgm:prSet presAssocID="{EE564EA9-9A1F-4020-8D5E-B9F26DA0C58F}" presName="hierChild4" presStyleCnt="0"/>
      <dgm:spPr/>
    </dgm:pt>
  </dgm:ptLst>
  <dgm:cxnLst>
    <dgm:cxn modelId="{70A11F0F-E25E-453E-BA58-F406EE948A55}" type="presOf" srcId="{818C5A46-FF52-4F53-8209-C26C18596159}" destId="{05BE2A9C-0E26-47E1-AE4A-8C5200D5C1D4}" srcOrd="0" destOrd="0" presId="urn:microsoft.com/office/officeart/2005/8/layout/hierarchy1"/>
    <dgm:cxn modelId="{A7CFBC18-2CEA-4419-92A6-5FF1A303716A}" type="presOf" srcId="{D3B7CC37-45D3-452E-9C96-6962826466CB}" destId="{E48129BA-4868-4EAD-8361-4283FFE6684C}" srcOrd="0" destOrd="0" presId="urn:microsoft.com/office/officeart/2005/8/layout/hierarchy1"/>
    <dgm:cxn modelId="{5F60F31A-C2D5-4CD4-AFB2-28CDCB7ECAD5}" type="presOf" srcId="{6B33224E-3CD1-417B-BC92-A4637943FF33}" destId="{124E8FAF-DF8E-46B0-A188-B948CE9DAA60}" srcOrd="0" destOrd="0" presId="urn:microsoft.com/office/officeart/2005/8/layout/hierarchy1"/>
    <dgm:cxn modelId="{66868E1F-A6B5-42B5-9F4E-CE0C83D3C35B}" type="presOf" srcId="{28CE2039-9358-4E4F-8B73-37848428F945}" destId="{16E000A1-2E3B-4B93-B39C-87AD92DEABE0}" srcOrd="0" destOrd="0" presId="urn:microsoft.com/office/officeart/2005/8/layout/hierarchy1"/>
    <dgm:cxn modelId="{53F40E22-0148-45E1-A025-1C274423CDB7}" type="presOf" srcId="{6DD13BFD-6623-4EB3-90A7-A5A52C72B108}" destId="{B8C2513D-4F72-47DF-B8F3-19F1ED3861D7}" srcOrd="0" destOrd="0" presId="urn:microsoft.com/office/officeart/2005/8/layout/hierarchy1"/>
    <dgm:cxn modelId="{17DD5E2F-E2B5-4570-A8CB-9FF119C3A9BE}" srcId="{C997897A-6116-436F-BF9B-A3D20ECBF881}" destId="{D744369A-5786-4325-88E2-1052632B5825}" srcOrd="0" destOrd="0" parTransId="{19347069-8402-40E6-B1D5-BB291DF0096B}" sibTransId="{1EE6372E-138E-4F00-A92D-78F4E593885B}"/>
    <dgm:cxn modelId="{A598CB32-A05F-4536-89BD-F87992FFC0DC}" srcId="{D744369A-5786-4325-88E2-1052632B5825}" destId="{6DD13BFD-6623-4EB3-90A7-A5A52C72B108}" srcOrd="1" destOrd="0" parTransId="{41F4FDAC-2AD2-4A00-8DEE-B0B2AD585ADE}" sibTransId="{B4FC90B9-CD78-4531-A13E-E2717A96339F}"/>
    <dgm:cxn modelId="{7213D642-0514-436F-80B5-C9A7052B67B0}" type="presOf" srcId="{EE564EA9-9A1F-4020-8D5E-B9F26DA0C58F}" destId="{CC1FAE62-1255-4457-B877-7303C487CF55}" srcOrd="0" destOrd="0" presId="urn:microsoft.com/office/officeart/2005/8/layout/hierarchy1"/>
    <dgm:cxn modelId="{E950EB42-3F24-4860-8C06-342A693975C4}" type="presOf" srcId="{19347069-8402-40E6-B1D5-BB291DF0096B}" destId="{3EAEC427-3C8A-4C6F-B744-4B28653C3080}" srcOrd="0" destOrd="0" presId="urn:microsoft.com/office/officeart/2005/8/layout/hierarchy1"/>
    <dgm:cxn modelId="{784F7044-6B00-4AC6-8F9D-AF21A63E21DB}" type="presOf" srcId="{D744369A-5786-4325-88E2-1052632B5825}" destId="{8FCEEE3C-1D6D-4724-BBC9-A978F30B8576}" srcOrd="0" destOrd="0" presId="urn:microsoft.com/office/officeart/2005/8/layout/hierarchy1"/>
    <dgm:cxn modelId="{47559164-17F0-4527-8E59-892F421AF674}" type="presOf" srcId="{A7ED8C8A-B99F-45F9-8A8A-E218E4A6125A}" destId="{87BDC354-F49C-428C-B5CD-FBA82DC01812}" srcOrd="0" destOrd="0" presId="urn:microsoft.com/office/officeart/2005/8/layout/hierarchy1"/>
    <dgm:cxn modelId="{619F674C-FE4E-426F-99FC-5F3D1E316544}" srcId="{D744369A-5786-4325-88E2-1052632B5825}" destId="{D3B7CC37-45D3-452E-9C96-6962826466CB}" srcOrd="2" destOrd="0" parTransId="{3FD0AB63-77A8-4893-90B1-D461C999CE16}" sibTransId="{F9E090B5-AAB6-4542-8A0E-9FE2238506E9}"/>
    <dgm:cxn modelId="{D607477D-AD56-4F9E-B6FD-092516B29A85}" srcId="{C997897A-6116-436F-BF9B-A3D20ECBF881}" destId="{256A54C5-F84F-45A0-94D9-ADF60DE11629}" srcOrd="1" destOrd="0" parTransId="{28CE2039-9358-4E4F-8B73-37848428F945}" sibTransId="{11A5B827-D7BA-4035-8684-85AE927F325B}"/>
    <dgm:cxn modelId="{D6711E8F-4239-4B92-8B38-3717FB152804}" type="presOf" srcId="{256A54C5-F84F-45A0-94D9-ADF60DE11629}" destId="{65298032-B351-4512-8083-996F739310AF}" srcOrd="0" destOrd="0" presId="urn:microsoft.com/office/officeart/2005/8/layout/hierarchy1"/>
    <dgm:cxn modelId="{76C8AE91-1A28-4CC4-AB54-AA0634AFC02B}" type="presOf" srcId="{41F4FDAC-2AD2-4A00-8DEE-B0B2AD585ADE}" destId="{E20E2AA0-6E6F-4EF0-B9C8-0F45922C7802}" srcOrd="0" destOrd="0" presId="urn:microsoft.com/office/officeart/2005/8/layout/hierarchy1"/>
    <dgm:cxn modelId="{D2128CA2-2172-4DB4-A393-985A22610386}" srcId="{D744369A-5786-4325-88E2-1052632B5825}" destId="{63FA1752-CA2A-4164-BC17-AF7C6E10BE0F}" srcOrd="0" destOrd="0" parTransId="{79AB5141-CDF6-46B0-8D37-DF14637C020D}" sibTransId="{138771C8-11FF-4F80-8F97-248F6A677AB8}"/>
    <dgm:cxn modelId="{F9F5A6A2-CF9E-41D3-9D1D-DC61E3B335DC}" type="presOf" srcId="{DF578E83-16A2-4271-99D5-1BFE34BDD0FF}" destId="{5E3E6FFB-CCC2-430A-9D88-5858E0D12E30}" srcOrd="0" destOrd="0" presId="urn:microsoft.com/office/officeart/2005/8/layout/hierarchy1"/>
    <dgm:cxn modelId="{B442EFA6-78E7-4B5E-BBE1-672E92DE6E58}" srcId="{C997897A-6116-436F-BF9B-A3D20ECBF881}" destId="{818C5A46-FF52-4F53-8209-C26C18596159}" srcOrd="2" destOrd="0" parTransId="{F426B8B7-1545-4128-BE88-4FC2DB420C5D}" sibTransId="{C5FA935F-42B5-4D9E-83A3-C54EC07C1879}"/>
    <dgm:cxn modelId="{51429BA8-CB62-4614-8CFC-A6EC9BB93295}" type="presOf" srcId="{C997897A-6116-436F-BF9B-A3D20ECBF881}" destId="{0645EEB6-30D6-47E4-AAE5-7AFBEC5AE5F7}" srcOrd="0" destOrd="0" presId="urn:microsoft.com/office/officeart/2005/8/layout/hierarchy1"/>
    <dgm:cxn modelId="{CFED74AA-41C5-4C44-8572-E657391C5656}" srcId="{C997897A-6116-436F-BF9B-A3D20ECBF881}" destId="{DF578E83-16A2-4271-99D5-1BFE34BDD0FF}" srcOrd="3" destOrd="0" parTransId="{002202A0-4A91-4A06-B824-88BF4EE00908}" sibTransId="{CEFD7608-1954-468E-9218-2853AF82FC80}"/>
    <dgm:cxn modelId="{6E9929AE-9F03-47DF-94EF-576FCD497731}" type="presOf" srcId="{79AB5141-CDF6-46B0-8D37-DF14637C020D}" destId="{21991090-3705-41E2-BB65-0A66BDA8D23D}" srcOrd="0" destOrd="0" presId="urn:microsoft.com/office/officeart/2005/8/layout/hierarchy1"/>
    <dgm:cxn modelId="{3AECC1BA-2C2A-4A4A-BF4A-12BC4F0FAB64}" type="presOf" srcId="{F426B8B7-1545-4128-BE88-4FC2DB420C5D}" destId="{5B84DB26-3512-4F52-9A3F-361F8084384C}" srcOrd="0" destOrd="0" presId="urn:microsoft.com/office/officeart/2005/8/layout/hierarchy1"/>
    <dgm:cxn modelId="{2C2B45BF-1698-4DE3-92EA-636BADFD205E}" type="presOf" srcId="{3FD0AB63-77A8-4893-90B1-D461C999CE16}" destId="{1B407C08-5FBD-47F9-B963-8AEA83BB505D}" srcOrd="0" destOrd="0" presId="urn:microsoft.com/office/officeart/2005/8/layout/hierarchy1"/>
    <dgm:cxn modelId="{0252C4E4-FF03-4520-AD63-DD57C5C429C6}" srcId="{A7ED8C8A-B99F-45F9-8A8A-E218E4A6125A}" destId="{C997897A-6116-436F-BF9B-A3D20ECBF881}" srcOrd="0" destOrd="0" parTransId="{915F4F1E-FBA1-45BB-B423-DCEA468F7216}" sibTransId="{FEF0FA61-64A1-4A00-A8C2-7D4F2E10DC66}"/>
    <dgm:cxn modelId="{14226FE9-F7BE-405A-AB46-371463E11652}" type="presOf" srcId="{63FA1752-CA2A-4164-BC17-AF7C6E10BE0F}" destId="{82995DC3-43E5-48AA-9E58-34FB1109A099}" srcOrd="0" destOrd="0" presId="urn:microsoft.com/office/officeart/2005/8/layout/hierarchy1"/>
    <dgm:cxn modelId="{D6C201F3-20F0-488F-BA37-73085CA49565}" type="presOf" srcId="{002202A0-4A91-4A06-B824-88BF4EE00908}" destId="{5111AC87-FDBC-4D38-91EA-25CD5852F1A1}" srcOrd="0" destOrd="0" presId="urn:microsoft.com/office/officeart/2005/8/layout/hierarchy1"/>
    <dgm:cxn modelId="{3FC58BFE-FA1A-4F01-8982-9D69A49BB05B}" srcId="{DF578E83-16A2-4271-99D5-1BFE34BDD0FF}" destId="{EE564EA9-9A1F-4020-8D5E-B9F26DA0C58F}" srcOrd="0" destOrd="0" parTransId="{6B33224E-3CD1-417B-BC92-A4637943FF33}" sibTransId="{6BFAFE0C-9DC4-43A8-882A-97CE208B3B48}"/>
    <dgm:cxn modelId="{69BAAEE8-255C-4F42-88D7-21A95593CEC1}" type="presParOf" srcId="{87BDC354-F49C-428C-B5CD-FBA82DC01812}" destId="{5F6A73C9-D7D1-4E06-BCC6-31C18039BD52}" srcOrd="0" destOrd="0" presId="urn:microsoft.com/office/officeart/2005/8/layout/hierarchy1"/>
    <dgm:cxn modelId="{414284F6-0FDA-450E-87D5-EF8A2751D7A0}" type="presParOf" srcId="{5F6A73C9-D7D1-4E06-BCC6-31C18039BD52}" destId="{F6971EE2-9918-4139-BCBF-921E0DCF1F3F}" srcOrd="0" destOrd="0" presId="urn:microsoft.com/office/officeart/2005/8/layout/hierarchy1"/>
    <dgm:cxn modelId="{F775F077-09AB-4174-9CB8-883D47D58B8D}" type="presParOf" srcId="{F6971EE2-9918-4139-BCBF-921E0DCF1F3F}" destId="{DB954F23-ACF6-479C-B30A-98272FD71D5B}" srcOrd="0" destOrd="0" presId="urn:microsoft.com/office/officeart/2005/8/layout/hierarchy1"/>
    <dgm:cxn modelId="{8784B54E-DB2D-4532-B1B7-FFEB6A931FAB}" type="presParOf" srcId="{F6971EE2-9918-4139-BCBF-921E0DCF1F3F}" destId="{0645EEB6-30D6-47E4-AAE5-7AFBEC5AE5F7}" srcOrd="1" destOrd="0" presId="urn:microsoft.com/office/officeart/2005/8/layout/hierarchy1"/>
    <dgm:cxn modelId="{C2432B5C-5E85-4BFF-B620-CB3855991A11}" type="presParOf" srcId="{5F6A73C9-D7D1-4E06-BCC6-31C18039BD52}" destId="{31845F53-15E7-49E5-B617-B4B471F9D1EB}" srcOrd="1" destOrd="0" presId="urn:microsoft.com/office/officeart/2005/8/layout/hierarchy1"/>
    <dgm:cxn modelId="{81E90702-B6D8-4B63-8347-A7A258F39945}" type="presParOf" srcId="{31845F53-15E7-49E5-B617-B4B471F9D1EB}" destId="{3EAEC427-3C8A-4C6F-B744-4B28653C3080}" srcOrd="0" destOrd="0" presId="urn:microsoft.com/office/officeart/2005/8/layout/hierarchy1"/>
    <dgm:cxn modelId="{39782E26-55B2-4416-8F09-CDDEAB14AEF9}" type="presParOf" srcId="{31845F53-15E7-49E5-B617-B4B471F9D1EB}" destId="{CD7E95AD-75F4-46CE-919C-272C6021B9B3}" srcOrd="1" destOrd="0" presId="urn:microsoft.com/office/officeart/2005/8/layout/hierarchy1"/>
    <dgm:cxn modelId="{66AC2080-295D-4CD8-B287-5B328A52C891}" type="presParOf" srcId="{CD7E95AD-75F4-46CE-919C-272C6021B9B3}" destId="{787C5B0F-8F92-48CA-AD9F-DDD3CC3135B2}" srcOrd="0" destOrd="0" presId="urn:microsoft.com/office/officeart/2005/8/layout/hierarchy1"/>
    <dgm:cxn modelId="{21A4958D-4FDF-4122-890F-870A258A99A0}" type="presParOf" srcId="{787C5B0F-8F92-48CA-AD9F-DDD3CC3135B2}" destId="{F6740573-25F8-4512-A387-C889DF8CA346}" srcOrd="0" destOrd="0" presId="urn:microsoft.com/office/officeart/2005/8/layout/hierarchy1"/>
    <dgm:cxn modelId="{DD637745-3413-4493-99BD-B369D4AE9823}" type="presParOf" srcId="{787C5B0F-8F92-48CA-AD9F-DDD3CC3135B2}" destId="{8FCEEE3C-1D6D-4724-BBC9-A978F30B8576}" srcOrd="1" destOrd="0" presId="urn:microsoft.com/office/officeart/2005/8/layout/hierarchy1"/>
    <dgm:cxn modelId="{E3FF601C-717A-4BBB-A510-2FD4780B2967}" type="presParOf" srcId="{CD7E95AD-75F4-46CE-919C-272C6021B9B3}" destId="{77F573B4-BBF7-4C21-BEE2-BFF641D1B7EE}" srcOrd="1" destOrd="0" presId="urn:microsoft.com/office/officeart/2005/8/layout/hierarchy1"/>
    <dgm:cxn modelId="{783859D8-1FFB-4D57-B478-C2728B69C968}" type="presParOf" srcId="{77F573B4-BBF7-4C21-BEE2-BFF641D1B7EE}" destId="{21991090-3705-41E2-BB65-0A66BDA8D23D}" srcOrd="0" destOrd="0" presId="urn:microsoft.com/office/officeart/2005/8/layout/hierarchy1"/>
    <dgm:cxn modelId="{B452311B-332C-4106-A9D6-F66CDE3BBCA2}" type="presParOf" srcId="{77F573B4-BBF7-4C21-BEE2-BFF641D1B7EE}" destId="{85008A27-3F0C-4F1E-930B-C3E3A9AE38E3}" srcOrd="1" destOrd="0" presId="urn:microsoft.com/office/officeart/2005/8/layout/hierarchy1"/>
    <dgm:cxn modelId="{7E481DB8-FB3B-4D42-8190-6A61A5C7BEE9}" type="presParOf" srcId="{85008A27-3F0C-4F1E-930B-C3E3A9AE38E3}" destId="{009EC588-4F75-472B-A259-EA186B71A976}" srcOrd="0" destOrd="0" presId="urn:microsoft.com/office/officeart/2005/8/layout/hierarchy1"/>
    <dgm:cxn modelId="{F34677C2-D58D-4D2C-888F-E091577BAC4B}" type="presParOf" srcId="{009EC588-4F75-472B-A259-EA186B71A976}" destId="{CB56C239-BA70-46C7-9AD0-91A785E2F55D}" srcOrd="0" destOrd="0" presId="urn:microsoft.com/office/officeart/2005/8/layout/hierarchy1"/>
    <dgm:cxn modelId="{4A131F30-CC33-4C0D-8440-5A6152045353}" type="presParOf" srcId="{009EC588-4F75-472B-A259-EA186B71A976}" destId="{82995DC3-43E5-48AA-9E58-34FB1109A099}" srcOrd="1" destOrd="0" presId="urn:microsoft.com/office/officeart/2005/8/layout/hierarchy1"/>
    <dgm:cxn modelId="{73E42DCF-57FE-42DE-BC74-80B6A7969E5C}" type="presParOf" srcId="{85008A27-3F0C-4F1E-930B-C3E3A9AE38E3}" destId="{3C847030-8A4C-4B28-962D-5456B6548568}" srcOrd="1" destOrd="0" presId="urn:microsoft.com/office/officeart/2005/8/layout/hierarchy1"/>
    <dgm:cxn modelId="{BDBA6487-C68C-4AC8-A51E-739E1B8E52FC}" type="presParOf" srcId="{77F573B4-BBF7-4C21-BEE2-BFF641D1B7EE}" destId="{E20E2AA0-6E6F-4EF0-B9C8-0F45922C7802}" srcOrd="2" destOrd="0" presId="urn:microsoft.com/office/officeart/2005/8/layout/hierarchy1"/>
    <dgm:cxn modelId="{226299DF-BD41-4F18-9D31-A4DAAB569426}" type="presParOf" srcId="{77F573B4-BBF7-4C21-BEE2-BFF641D1B7EE}" destId="{E5A29BF6-3C17-45A9-BB0D-93D1BB21512C}" srcOrd="3" destOrd="0" presId="urn:microsoft.com/office/officeart/2005/8/layout/hierarchy1"/>
    <dgm:cxn modelId="{5C575294-3215-4D66-BE06-71A1A428B815}" type="presParOf" srcId="{E5A29BF6-3C17-45A9-BB0D-93D1BB21512C}" destId="{30FA7EE5-D4F0-49F7-B7F7-C84EC3D9C063}" srcOrd="0" destOrd="0" presId="urn:microsoft.com/office/officeart/2005/8/layout/hierarchy1"/>
    <dgm:cxn modelId="{737C7EE2-0252-4FC5-B6D7-9E52065002A2}" type="presParOf" srcId="{30FA7EE5-D4F0-49F7-B7F7-C84EC3D9C063}" destId="{26A3F071-8CEE-4ED2-B146-0556FF229D1F}" srcOrd="0" destOrd="0" presId="urn:microsoft.com/office/officeart/2005/8/layout/hierarchy1"/>
    <dgm:cxn modelId="{ACA5772D-649C-4129-AA6E-F8ECD49B383B}" type="presParOf" srcId="{30FA7EE5-D4F0-49F7-B7F7-C84EC3D9C063}" destId="{B8C2513D-4F72-47DF-B8F3-19F1ED3861D7}" srcOrd="1" destOrd="0" presId="urn:microsoft.com/office/officeart/2005/8/layout/hierarchy1"/>
    <dgm:cxn modelId="{3D9174D6-A22E-4B70-8150-DA50E7D4C052}" type="presParOf" srcId="{E5A29BF6-3C17-45A9-BB0D-93D1BB21512C}" destId="{CA45C6A3-F566-450A-9EE0-E8B6260C2470}" srcOrd="1" destOrd="0" presId="urn:microsoft.com/office/officeart/2005/8/layout/hierarchy1"/>
    <dgm:cxn modelId="{D4427B46-C573-420B-B3D8-63258674B8FB}" type="presParOf" srcId="{77F573B4-BBF7-4C21-BEE2-BFF641D1B7EE}" destId="{1B407C08-5FBD-47F9-B963-8AEA83BB505D}" srcOrd="4" destOrd="0" presId="urn:microsoft.com/office/officeart/2005/8/layout/hierarchy1"/>
    <dgm:cxn modelId="{CEE2A5B5-DE68-42DE-AEF3-D0FCED30C720}" type="presParOf" srcId="{77F573B4-BBF7-4C21-BEE2-BFF641D1B7EE}" destId="{70324D53-3514-4974-A490-C4DB7B3FA20F}" srcOrd="5" destOrd="0" presId="urn:microsoft.com/office/officeart/2005/8/layout/hierarchy1"/>
    <dgm:cxn modelId="{3B85D36E-4C81-4593-B53F-E7C6DA79CCC9}" type="presParOf" srcId="{70324D53-3514-4974-A490-C4DB7B3FA20F}" destId="{51F08B49-0DB9-41DD-9EDD-E145FCC3B47A}" srcOrd="0" destOrd="0" presId="urn:microsoft.com/office/officeart/2005/8/layout/hierarchy1"/>
    <dgm:cxn modelId="{03C06EDF-E4A6-47B3-A26C-569479261432}" type="presParOf" srcId="{51F08B49-0DB9-41DD-9EDD-E145FCC3B47A}" destId="{65E29643-43E9-46DF-870F-9F5E6E13776F}" srcOrd="0" destOrd="0" presId="urn:microsoft.com/office/officeart/2005/8/layout/hierarchy1"/>
    <dgm:cxn modelId="{CB444DCE-F6BF-4AF1-890A-2894713ACF99}" type="presParOf" srcId="{51F08B49-0DB9-41DD-9EDD-E145FCC3B47A}" destId="{E48129BA-4868-4EAD-8361-4283FFE6684C}" srcOrd="1" destOrd="0" presId="urn:microsoft.com/office/officeart/2005/8/layout/hierarchy1"/>
    <dgm:cxn modelId="{27B857F4-9E1C-4B06-978C-55841C51AA78}" type="presParOf" srcId="{70324D53-3514-4974-A490-C4DB7B3FA20F}" destId="{C6631477-F6AF-4EB3-BFEA-50E1E2CD3075}" srcOrd="1" destOrd="0" presId="urn:microsoft.com/office/officeart/2005/8/layout/hierarchy1"/>
    <dgm:cxn modelId="{94C32E32-CB47-41AD-8A6A-6ECE402D3D28}" type="presParOf" srcId="{31845F53-15E7-49E5-B617-B4B471F9D1EB}" destId="{16E000A1-2E3B-4B93-B39C-87AD92DEABE0}" srcOrd="2" destOrd="0" presId="urn:microsoft.com/office/officeart/2005/8/layout/hierarchy1"/>
    <dgm:cxn modelId="{09D09622-827F-4EBB-BD53-78552942277D}" type="presParOf" srcId="{31845F53-15E7-49E5-B617-B4B471F9D1EB}" destId="{92EC7FF8-EDBE-494F-89E5-52BC5993250B}" srcOrd="3" destOrd="0" presId="urn:microsoft.com/office/officeart/2005/8/layout/hierarchy1"/>
    <dgm:cxn modelId="{D0AF77A6-F2B3-472A-9E5E-84A9C7310DC5}" type="presParOf" srcId="{92EC7FF8-EDBE-494F-89E5-52BC5993250B}" destId="{A6F371FB-3D82-45DE-BB0F-57DE66567A6B}" srcOrd="0" destOrd="0" presId="urn:microsoft.com/office/officeart/2005/8/layout/hierarchy1"/>
    <dgm:cxn modelId="{F764D3BD-AE80-457F-82C5-EF17B1F90ACE}" type="presParOf" srcId="{A6F371FB-3D82-45DE-BB0F-57DE66567A6B}" destId="{CC1B5538-F95E-4BAE-85B0-4EFF7AD7759E}" srcOrd="0" destOrd="0" presId="urn:microsoft.com/office/officeart/2005/8/layout/hierarchy1"/>
    <dgm:cxn modelId="{74B83E77-C6DD-4A8A-9597-3DE6E9EAE25C}" type="presParOf" srcId="{A6F371FB-3D82-45DE-BB0F-57DE66567A6B}" destId="{65298032-B351-4512-8083-996F739310AF}" srcOrd="1" destOrd="0" presId="urn:microsoft.com/office/officeart/2005/8/layout/hierarchy1"/>
    <dgm:cxn modelId="{17FC8ED1-EB47-45E8-9BB7-E6C47A28D093}" type="presParOf" srcId="{92EC7FF8-EDBE-494F-89E5-52BC5993250B}" destId="{0E4CD672-B2D4-40F3-8E49-7243CBDD9601}" srcOrd="1" destOrd="0" presId="urn:microsoft.com/office/officeart/2005/8/layout/hierarchy1"/>
    <dgm:cxn modelId="{DFE5E062-9DAD-4103-895D-52A89B525D50}" type="presParOf" srcId="{31845F53-15E7-49E5-B617-B4B471F9D1EB}" destId="{5B84DB26-3512-4F52-9A3F-361F8084384C}" srcOrd="4" destOrd="0" presId="urn:microsoft.com/office/officeart/2005/8/layout/hierarchy1"/>
    <dgm:cxn modelId="{5466654F-5E35-49BA-8CD7-057275FD4B64}" type="presParOf" srcId="{31845F53-15E7-49E5-B617-B4B471F9D1EB}" destId="{49A6812B-B7E9-437B-917F-9CF816D39E0D}" srcOrd="5" destOrd="0" presId="urn:microsoft.com/office/officeart/2005/8/layout/hierarchy1"/>
    <dgm:cxn modelId="{C5AD3709-0D3D-4983-BA27-F3C47DF04C9B}" type="presParOf" srcId="{49A6812B-B7E9-437B-917F-9CF816D39E0D}" destId="{C89EF2CB-C784-4777-87F4-E267DEC42DEE}" srcOrd="0" destOrd="0" presId="urn:microsoft.com/office/officeart/2005/8/layout/hierarchy1"/>
    <dgm:cxn modelId="{3A5A247E-0557-48A6-9ADB-2C4B94969B4E}" type="presParOf" srcId="{C89EF2CB-C784-4777-87F4-E267DEC42DEE}" destId="{A36FAFF5-CF16-4F8B-B805-EFB7C382075F}" srcOrd="0" destOrd="0" presId="urn:microsoft.com/office/officeart/2005/8/layout/hierarchy1"/>
    <dgm:cxn modelId="{13475BFA-0256-4E55-97A3-12484B6E3E4C}" type="presParOf" srcId="{C89EF2CB-C784-4777-87F4-E267DEC42DEE}" destId="{05BE2A9C-0E26-47E1-AE4A-8C5200D5C1D4}" srcOrd="1" destOrd="0" presId="urn:microsoft.com/office/officeart/2005/8/layout/hierarchy1"/>
    <dgm:cxn modelId="{136FAEED-0980-4FCE-8061-E0E6DF92A2A9}" type="presParOf" srcId="{49A6812B-B7E9-437B-917F-9CF816D39E0D}" destId="{94EEA6AD-17F7-4D55-BB77-439AFEA0FE28}" srcOrd="1" destOrd="0" presId="urn:microsoft.com/office/officeart/2005/8/layout/hierarchy1"/>
    <dgm:cxn modelId="{94561E31-7222-47D9-A10A-4F8CCA163523}" type="presParOf" srcId="{31845F53-15E7-49E5-B617-B4B471F9D1EB}" destId="{5111AC87-FDBC-4D38-91EA-25CD5852F1A1}" srcOrd="6" destOrd="0" presId="urn:microsoft.com/office/officeart/2005/8/layout/hierarchy1"/>
    <dgm:cxn modelId="{85D3D5CA-0861-4861-9347-21720E66BA9D}" type="presParOf" srcId="{31845F53-15E7-49E5-B617-B4B471F9D1EB}" destId="{3012CA1C-DF92-4357-84DB-C2E4903F8C2A}" srcOrd="7" destOrd="0" presId="urn:microsoft.com/office/officeart/2005/8/layout/hierarchy1"/>
    <dgm:cxn modelId="{79EAF61A-28DC-464D-B9C8-66C99BD06D40}" type="presParOf" srcId="{3012CA1C-DF92-4357-84DB-C2E4903F8C2A}" destId="{BDAD5A70-B066-4394-9C1E-592CFA0C6659}" srcOrd="0" destOrd="0" presId="urn:microsoft.com/office/officeart/2005/8/layout/hierarchy1"/>
    <dgm:cxn modelId="{DA779EFB-4CA1-4AC7-9552-16693A727B86}" type="presParOf" srcId="{BDAD5A70-B066-4394-9C1E-592CFA0C6659}" destId="{6EA39001-F963-4334-B9BC-502DF773810A}" srcOrd="0" destOrd="0" presId="urn:microsoft.com/office/officeart/2005/8/layout/hierarchy1"/>
    <dgm:cxn modelId="{A10EF417-F471-4078-9611-3B3EF79FC89A}" type="presParOf" srcId="{BDAD5A70-B066-4394-9C1E-592CFA0C6659}" destId="{5E3E6FFB-CCC2-430A-9D88-5858E0D12E30}" srcOrd="1" destOrd="0" presId="urn:microsoft.com/office/officeart/2005/8/layout/hierarchy1"/>
    <dgm:cxn modelId="{D5ACFC05-67AA-4674-B9E3-92CF1FE732CE}" type="presParOf" srcId="{3012CA1C-DF92-4357-84DB-C2E4903F8C2A}" destId="{DAE199B5-8EC7-4097-819F-67AC0E3BED5A}" srcOrd="1" destOrd="0" presId="urn:microsoft.com/office/officeart/2005/8/layout/hierarchy1"/>
    <dgm:cxn modelId="{F6D64205-7671-4C5D-A9BD-D7060007CCC6}" type="presParOf" srcId="{DAE199B5-8EC7-4097-819F-67AC0E3BED5A}" destId="{124E8FAF-DF8E-46B0-A188-B948CE9DAA60}" srcOrd="0" destOrd="0" presId="urn:microsoft.com/office/officeart/2005/8/layout/hierarchy1"/>
    <dgm:cxn modelId="{BAF57F00-F1B8-4488-B6A6-A7D81F0483C9}" type="presParOf" srcId="{DAE199B5-8EC7-4097-819F-67AC0E3BED5A}" destId="{1DEEC8D8-4CC1-40A8-A4FA-CF374699A9AC}" srcOrd="1" destOrd="0" presId="urn:microsoft.com/office/officeart/2005/8/layout/hierarchy1"/>
    <dgm:cxn modelId="{6286097A-D39C-4158-BAA1-10D24A6C25C3}" type="presParOf" srcId="{1DEEC8D8-4CC1-40A8-A4FA-CF374699A9AC}" destId="{47AB281C-3C89-4D56-B04A-321D37C0CFCC}" srcOrd="0" destOrd="0" presId="urn:microsoft.com/office/officeart/2005/8/layout/hierarchy1"/>
    <dgm:cxn modelId="{09DB5DB4-2667-4D43-B55F-4756ED0D0859}" type="presParOf" srcId="{47AB281C-3C89-4D56-B04A-321D37C0CFCC}" destId="{1F621137-415A-4D48-A74B-3B2C90C801E1}" srcOrd="0" destOrd="0" presId="urn:microsoft.com/office/officeart/2005/8/layout/hierarchy1"/>
    <dgm:cxn modelId="{8C83B814-3240-4C4C-A3E0-077791B5DF07}" type="presParOf" srcId="{47AB281C-3C89-4D56-B04A-321D37C0CFCC}" destId="{CC1FAE62-1255-4457-B877-7303C487CF55}" srcOrd="1" destOrd="0" presId="urn:microsoft.com/office/officeart/2005/8/layout/hierarchy1"/>
    <dgm:cxn modelId="{2AE73A23-25F6-4231-9C8B-23DFFA1F7509}" type="presParOf" srcId="{1DEEC8D8-4CC1-40A8-A4FA-CF374699A9AC}" destId="{0677F91E-0FA7-4B70-8490-727F245F5C03}"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FCD8D5-D8AC-4340-8796-80017DF748DD}"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7C7F0467-A214-4819-96CE-65B775129C4A}">
      <dgm:prSet phldrT="[Текст]" custT="1"/>
      <dgm:spPr>
        <a:pattFill prst="zigZag">
          <a:fgClr>
            <a:schemeClr val="accent1">
              <a:hueOff val="0"/>
              <a:satOff val="0"/>
              <a:lumOff val="0"/>
            </a:schemeClr>
          </a:fgClr>
          <a:bgClr>
            <a:schemeClr val="bg1"/>
          </a:bgClr>
        </a:patt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Навчальні заклади</a:t>
          </a:r>
        </a:p>
      </dgm:t>
    </dgm:pt>
    <dgm:pt modelId="{6F6C4A70-719C-46EE-A40D-892DB7966C00}" type="parTrans" cxnId="{86982519-6AFD-4EE9-8E82-95E74B2B531D}">
      <dgm:prSet/>
      <dgm:spPr/>
      <dgm:t>
        <a:bodyPr/>
        <a:lstStyle/>
        <a:p>
          <a:endParaRPr lang="ru-RU"/>
        </a:p>
      </dgm:t>
    </dgm:pt>
    <dgm:pt modelId="{EDB2FA32-B072-4755-8BB0-4192D9DE476F}" type="sibTrans" cxnId="{86982519-6AFD-4EE9-8E82-95E74B2B531D}">
      <dgm:prSet/>
      <dgm:spPr/>
      <dgm:t>
        <a:bodyPr/>
        <a:lstStyle/>
        <a:p>
          <a:endParaRPr lang="ru-RU"/>
        </a:p>
      </dgm:t>
    </dgm:pt>
    <dgm:pt modelId="{552B8F33-91C5-4558-80ED-3B2B1D30F5E0}" type="asst">
      <dgm:prSet phldrT="[Текст]"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Включення дітей з ООП</a:t>
          </a:r>
        </a:p>
      </dgm:t>
    </dgm:pt>
    <dgm:pt modelId="{1099BF0C-D47A-41B5-BABA-F0D916B4301E}" type="parTrans" cxnId="{1453B9E5-8044-45BF-91F5-5F496753CCC1}">
      <dgm:prSet/>
      <dgm:spPr/>
      <dgm:t>
        <a:bodyPr/>
        <a:lstStyle/>
        <a:p>
          <a:endParaRPr lang="ru-RU"/>
        </a:p>
      </dgm:t>
    </dgm:pt>
    <dgm:pt modelId="{8DC20315-682A-4CC4-A757-CBAF7D62D782}" type="sibTrans" cxnId="{1453B9E5-8044-45BF-91F5-5F496753CCC1}">
      <dgm:prSet/>
      <dgm:spPr/>
      <dgm:t>
        <a:bodyPr/>
        <a:lstStyle/>
        <a:p>
          <a:endParaRPr lang="ru-RU"/>
        </a:p>
      </dgm:t>
    </dgm:pt>
    <dgm:pt modelId="{D1D36114-407D-4767-AD19-857BBCF11BD0}">
      <dgm:prSet phldrT="[Текст]" custT="1"/>
      <dgm:spPr>
        <a:pattFill prst="pct5">
          <a:fgClr>
            <a:schemeClr val="accent1">
              <a:hueOff val="0"/>
              <a:satOff val="0"/>
              <a:lumOff val="0"/>
            </a:schemeClr>
          </a:fgClr>
          <a:bgClr>
            <a:schemeClr val="bg1"/>
          </a:bgClr>
        </a:patt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загальноосвітні</a:t>
          </a:r>
        </a:p>
      </dgm:t>
    </dgm:pt>
    <dgm:pt modelId="{CD4E86B5-F49E-41C0-9A47-D6F574AEE47B}" type="parTrans" cxnId="{7644C750-3675-483C-89E3-84D977D50EB0}">
      <dgm:prSet/>
      <dgm:spPr/>
      <dgm:t>
        <a:bodyPr/>
        <a:lstStyle/>
        <a:p>
          <a:endParaRPr lang="ru-RU"/>
        </a:p>
      </dgm:t>
    </dgm:pt>
    <dgm:pt modelId="{C9799E37-2818-48E1-929D-CE4B46732EDC}" type="sibTrans" cxnId="{7644C750-3675-483C-89E3-84D977D50EB0}">
      <dgm:prSet/>
      <dgm:spPr/>
      <dgm:t>
        <a:bodyPr/>
        <a:lstStyle/>
        <a:p>
          <a:endParaRPr lang="ru-RU"/>
        </a:p>
      </dgm:t>
    </dgm:pt>
    <dgm:pt modelId="{31C2D437-92B1-440F-B7AD-0C625675FA4D}">
      <dgm:prSet phldrT="[Текст]" custT="1"/>
      <dgm:spPr>
        <a:pattFill prst="pct5">
          <a:fgClr>
            <a:schemeClr val="accent1">
              <a:hueOff val="0"/>
              <a:satOff val="0"/>
              <a:lumOff val="0"/>
            </a:schemeClr>
          </a:fgClr>
          <a:bgClr>
            <a:schemeClr val="bg1"/>
          </a:bgClr>
        </a:patt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інтеграційні</a:t>
          </a:r>
        </a:p>
      </dgm:t>
    </dgm:pt>
    <dgm:pt modelId="{3989CB85-2D09-41C6-B618-44F13B3BF9A9}" type="parTrans" cxnId="{23205EA1-90B2-48DE-8FD1-01D8304BD2E8}">
      <dgm:prSet/>
      <dgm:spPr/>
      <dgm:t>
        <a:bodyPr/>
        <a:lstStyle/>
        <a:p>
          <a:endParaRPr lang="ru-RU"/>
        </a:p>
      </dgm:t>
    </dgm:pt>
    <dgm:pt modelId="{4DB58C18-FF64-4DF7-80D6-09A35474722D}" type="sibTrans" cxnId="{23205EA1-90B2-48DE-8FD1-01D8304BD2E8}">
      <dgm:prSet/>
      <dgm:spPr/>
      <dgm:t>
        <a:bodyPr/>
        <a:lstStyle/>
        <a:p>
          <a:endParaRPr lang="ru-RU"/>
        </a:p>
      </dgm:t>
    </dgm:pt>
    <dgm:pt modelId="{0A476A1A-2D9C-4781-8EDF-16209E3FE732}">
      <dgm:prSet phldrT="[Текст]" custT="1"/>
      <dgm:spPr>
        <a:pattFill prst="pct5">
          <a:fgClr>
            <a:schemeClr val="accent1">
              <a:hueOff val="0"/>
              <a:satOff val="0"/>
              <a:lumOff val="0"/>
            </a:schemeClr>
          </a:fgClr>
          <a:bgClr>
            <a:schemeClr val="bg1"/>
          </a:bgClr>
        </a:patt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спеціалізовані</a:t>
          </a:r>
        </a:p>
      </dgm:t>
    </dgm:pt>
    <dgm:pt modelId="{3A8C7DB5-3B8A-469A-9641-CA197A9888D5}" type="parTrans" cxnId="{6D0F4E83-5CE5-413E-ACA4-07410388F4AC}">
      <dgm:prSet/>
      <dgm:spPr/>
      <dgm:t>
        <a:bodyPr/>
        <a:lstStyle/>
        <a:p>
          <a:endParaRPr lang="ru-RU"/>
        </a:p>
      </dgm:t>
    </dgm:pt>
    <dgm:pt modelId="{12D3C9D6-FA96-4339-8EF4-C728A5882ABC}" type="sibTrans" cxnId="{6D0F4E83-5CE5-413E-ACA4-07410388F4AC}">
      <dgm:prSet/>
      <dgm:spPr/>
      <dgm:t>
        <a:bodyPr/>
        <a:lstStyle/>
        <a:p>
          <a:endParaRPr lang="ru-RU"/>
        </a:p>
      </dgm:t>
    </dgm:pt>
    <dgm:pt modelId="{7EFFAE24-E302-4073-9FAB-6011AF7E6106}" type="pres">
      <dgm:prSet presAssocID="{79FCD8D5-D8AC-4340-8796-80017DF748DD}" presName="hierChild1" presStyleCnt="0">
        <dgm:presLayoutVars>
          <dgm:orgChart val="1"/>
          <dgm:chPref val="1"/>
          <dgm:dir/>
          <dgm:animOne val="branch"/>
          <dgm:animLvl val="lvl"/>
          <dgm:resizeHandles/>
        </dgm:presLayoutVars>
      </dgm:prSet>
      <dgm:spPr/>
    </dgm:pt>
    <dgm:pt modelId="{08B47DCE-92BC-44BF-B5B0-5DE060114430}" type="pres">
      <dgm:prSet presAssocID="{7C7F0467-A214-4819-96CE-65B775129C4A}" presName="hierRoot1" presStyleCnt="0">
        <dgm:presLayoutVars>
          <dgm:hierBranch val="init"/>
        </dgm:presLayoutVars>
      </dgm:prSet>
      <dgm:spPr/>
    </dgm:pt>
    <dgm:pt modelId="{5E83C89B-55DD-4219-9B7F-43EAB1470B4E}" type="pres">
      <dgm:prSet presAssocID="{7C7F0467-A214-4819-96CE-65B775129C4A}" presName="rootComposite1" presStyleCnt="0"/>
      <dgm:spPr/>
    </dgm:pt>
    <dgm:pt modelId="{EE0AA297-87FE-4E39-96C6-0AE83DB7E03D}" type="pres">
      <dgm:prSet presAssocID="{7C7F0467-A214-4819-96CE-65B775129C4A}" presName="rootText1" presStyleLbl="node0" presStyleIdx="0" presStyleCnt="1" custScaleY="222741">
        <dgm:presLayoutVars>
          <dgm:chPref val="3"/>
        </dgm:presLayoutVars>
      </dgm:prSet>
      <dgm:spPr>
        <a:prstGeom prst="cube">
          <a:avLst/>
        </a:prstGeom>
      </dgm:spPr>
    </dgm:pt>
    <dgm:pt modelId="{BCFD5605-269E-4DEA-8400-4695BCFD008A}" type="pres">
      <dgm:prSet presAssocID="{7C7F0467-A214-4819-96CE-65B775129C4A}" presName="rootConnector1" presStyleLbl="node1" presStyleIdx="0" presStyleCnt="0"/>
      <dgm:spPr/>
    </dgm:pt>
    <dgm:pt modelId="{FE64D7E2-35CB-4D53-9A38-96D6C44A56C6}" type="pres">
      <dgm:prSet presAssocID="{7C7F0467-A214-4819-96CE-65B775129C4A}" presName="hierChild2" presStyleCnt="0"/>
      <dgm:spPr/>
    </dgm:pt>
    <dgm:pt modelId="{7A370FB1-510E-4089-9DDC-071853422398}" type="pres">
      <dgm:prSet presAssocID="{CD4E86B5-F49E-41C0-9A47-D6F574AEE47B}" presName="Name64" presStyleLbl="parChTrans1D2" presStyleIdx="0" presStyleCnt="4"/>
      <dgm:spPr/>
    </dgm:pt>
    <dgm:pt modelId="{F3C75A32-8521-4025-9DEB-EC414C933544}" type="pres">
      <dgm:prSet presAssocID="{D1D36114-407D-4767-AD19-857BBCF11BD0}" presName="hierRoot2" presStyleCnt="0">
        <dgm:presLayoutVars>
          <dgm:hierBranch val="init"/>
        </dgm:presLayoutVars>
      </dgm:prSet>
      <dgm:spPr/>
    </dgm:pt>
    <dgm:pt modelId="{6AAB752B-1521-4890-B0D9-73C1D5C94C1E}" type="pres">
      <dgm:prSet presAssocID="{D1D36114-407D-4767-AD19-857BBCF11BD0}" presName="rootComposite" presStyleCnt="0"/>
      <dgm:spPr/>
    </dgm:pt>
    <dgm:pt modelId="{E1D060D7-C907-42EE-AB8A-C61131457F03}" type="pres">
      <dgm:prSet presAssocID="{D1D36114-407D-4767-AD19-857BBCF11BD0}" presName="rootText" presStyleLbl="node2" presStyleIdx="0" presStyleCnt="3">
        <dgm:presLayoutVars>
          <dgm:chPref val="3"/>
        </dgm:presLayoutVars>
      </dgm:prSet>
      <dgm:spPr>
        <a:prstGeom prst="bevel">
          <a:avLst/>
        </a:prstGeom>
      </dgm:spPr>
    </dgm:pt>
    <dgm:pt modelId="{E012705E-ABC9-410E-B0CC-BA9776A5CE1B}" type="pres">
      <dgm:prSet presAssocID="{D1D36114-407D-4767-AD19-857BBCF11BD0}" presName="rootConnector" presStyleLbl="node2" presStyleIdx="0" presStyleCnt="3"/>
      <dgm:spPr/>
    </dgm:pt>
    <dgm:pt modelId="{0A49015C-C2CB-4021-8BAB-C80A06A2CFCC}" type="pres">
      <dgm:prSet presAssocID="{D1D36114-407D-4767-AD19-857BBCF11BD0}" presName="hierChild4" presStyleCnt="0"/>
      <dgm:spPr/>
    </dgm:pt>
    <dgm:pt modelId="{FD882C1A-942B-4CD4-89C8-C401781FDEAF}" type="pres">
      <dgm:prSet presAssocID="{D1D36114-407D-4767-AD19-857BBCF11BD0}" presName="hierChild5" presStyleCnt="0"/>
      <dgm:spPr/>
    </dgm:pt>
    <dgm:pt modelId="{D4985DAC-8A05-40A1-9B66-67A3359D1B2E}" type="pres">
      <dgm:prSet presAssocID="{3989CB85-2D09-41C6-B618-44F13B3BF9A9}" presName="Name64" presStyleLbl="parChTrans1D2" presStyleIdx="1" presStyleCnt="4"/>
      <dgm:spPr/>
    </dgm:pt>
    <dgm:pt modelId="{95E99E37-6BAE-4B76-B844-E7D1569EBB6B}" type="pres">
      <dgm:prSet presAssocID="{31C2D437-92B1-440F-B7AD-0C625675FA4D}" presName="hierRoot2" presStyleCnt="0">
        <dgm:presLayoutVars>
          <dgm:hierBranch val="init"/>
        </dgm:presLayoutVars>
      </dgm:prSet>
      <dgm:spPr/>
    </dgm:pt>
    <dgm:pt modelId="{E5A6EFF6-B8E3-4C76-9DB8-5E9531C8430C}" type="pres">
      <dgm:prSet presAssocID="{31C2D437-92B1-440F-B7AD-0C625675FA4D}" presName="rootComposite" presStyleCnt="0"/>
      <dgm:spPr/>
    </dgm:pt>
    <dgm:pt modelId="{6DAC92F2-F7AC-4177-8D37-AF45EE3D94E1}" type="pres">
      <dgm:prSet presAssocID="{31C2D437-92B1-440F-B7AD-0C625675FA4D}" presName="rootText" presStyleLbl="node2" presStyleIdx="1" presStyleCnt="3">
        <dgm:presLayoutVars>
          <dgm:chPref val="3"/>
        </dgm:presLayoutVars>
      </dgm:prSet>
      <dgm:spPr>
        <a:prstGeom prst="bevel">
          <a:avLst/>
        </a:prstGeom>
      </dgm:spPr>
    </dgm:pt>
    <dgm:pt modelId="{C3E3DBB1-0410-4067-92D8-C09D3AA68317}" type="pres">
      <dgm:prSet presAssocID="{31C2D437-92B1-440F-B7AD-0C625675FA4D}" presName="rootConnector" presStyleLbl="node2" presStyleIdx="1" presStyleCnt="3"/>
      <dgm:spPr/>
    </dgm:pt>
    <dgm:pt modelId="{A58BE2C8-2C65-41E3-801F-FB4DD8F03276}" type="pres">
      <dgm:prSet presAssocID="{31C2D437-92B1-440F-B7AD-0C625675FA4D}" presName="hierChild4" presStyleCnt="0"/>
      <dgm:spPr/>
    </dgm:pt>
    <dgm:pt modelId="{E5E043B3-7D06-4EFA-A541-A36FB234091E}" type="pres">
      <dgm:prSet presAssocID="{31C2D437-92B1-440F-B7AD-0C625675FA4D}" presName="hierChild5" presStyleCnt="0"/>
      <dgm:spPr/>
    </dgm:pt>
    <dgm:pt modelId="{1E6C52DB-3626-4F61-8D3D-8EC95B46CD5F}" type="pres">
      <dgm:prSet presAssocID="{3A8C7DB5-3B8A-469A-9641-CA197A9888D5}" presName="Name64" presStyleLbl="parChTrans1D2" presStyleIdx="2" presStyleCnt="4"/>
      <dgm:spPr/>
    </dgm:pt>
    <dgm:pt modelId="{5A35AAFA-FDF2-406F-A878-4B7E4806DBD7}" type="pres">
      <dgm:prSet presAssocID="{0A476A1A-2D9C-4781-8EDF-16209E3FE732}" presName="hierRoot2" presStyleCnt="0">
        <dgm:presLayoutVars>
          <dgm:hierBranch val="init"/>
        </dgm:presLayoutVars>
      </dgm:prSet>
      <dgm:spPr/>
    </dgm:pt>
    <dgm:pt modelId="{962FFC46-AC78-4018-B7DF-D6C2E8E0D436}" type="pres">
      <dgm:prSet presAssocID="{0A476A1A-2D9C-4781-8EDF-16209E3FE732}" presName="rootComposite" presStyleCnt="0"/>
      <dgm:spPr/>
    </dgm:pt>
    <dgm:pt modelId="{3877A1E1-6936-4BB0-8A93-5ABAF21C3C65}" type="pres">
      <dgm:prSet presAssocID="{0A476A1A-2D9C-4781-8EDF-16209E3FE732}" presName="rootText" presStyleLbl="node2" presStyleIdx="2" presStyleCnt="3">
        <dgm:presLayoutVars>
          <dgm:chPref val="3"/>
        </dgm:presLayoutVars>
      </dgm:prSet>
      <dgm:spPr>
        <a:prstGeom prst="bevel">
          <a:avLst/>
        </a:prstGeom>
      </dgm:spPr>
    </dgm:pt>
    <dgm:pt modelId="{4CB00039-4484-4568-AA07-F17B2C248DE6}" type="pres">
      <dgm:prSet presAssocID="{0A476A1A-2D9C-4781-8EDF-16209E3FE732}" presName="rootConnector" presStyleLbl="node2" presStyleIdx="2" presStyleCnt="3"/>
      <dgm:spPr/>
    </dgm:pt>
    <dgm:pt modelId="{290DABB1-76E0-4527-9F91-A132531B8226}" type="pres">
      <dgm:prSet presAssocID="{0A476A1A-2D9C-4781-8EDF-16209E3FE732}" presName="hierChild4" presStyleCnt="0"/>
      <dgm:spPr/>
    </dgm:pt>
    <dgm:pt modelId="{4075A9D6-BC49-4E63-89D4-D976C28A0230}" type="pres">
      <dgm:prSet presAssocID="{0A476A1A-2D9C-4781-8EDF-16209E3FE732}" presName="hierChild5" presStyleCnt="0"/>
      <dgm:spPr/>
    </dgm:pt>
    <dgm:pt modelId="{2D007316-791D-476C-B623-303D734CD981}" type="pres">
      <dgm:prSet presAssocID="{7C7F0467-A214-4819-96CE-65B775129C4A}" presName="hierChild3" presStyleCnt="0"/>
      <dgm:spPr/>
    </dgm:pt>
    <dgm:pt modelId="{35A2AE6C-8E4C-487C-8C92-3D9B62E7E619}" type="pres">
      <dgm:prSet presAssocID="{1099BF0C-D47A-41B5-BABA-F0D916B4301E}" presName="Name115" presStyleLbl="parChTrans1D2" presStyleIdx="3" presStyleCnt="4"/>
      <dgm:spPr/>
    </dgm:pt>
    <dgm:pt modelId="{C62F96AB-939D-4625-8B14-43A558726806}" type="pres">
      <dgm:prSet presAssocID="{552B8F33-91C5-4558-80ED-3B2B1D30F5E0}" presName="hierRoot3" presStyleCnt="0">
        <dgm:presLayoutVars>
          <dgm:hierBranch val="init"/>
        </dgm:presLayoutVars>
      </dgm:prSet>
      <dgm:spPr/>
    </dgm:pt>
    <dgm:pt modelId="{86BE8945-89A2-4105-90F6-01285933C5DB}" type="pres">
      <dgm:prSet presAssocID="{552B8F33-91C5-4558-80ED-3B2B1D30F5E0}" presName="rootComposite3" presStyleCnt="0"/>
      <dgm:spPr/>
    </dgm:pt>
    <dgm:pt modelId="{24C5848B-7C88-4372-B580-44090D18F845}" type="pres">
      <dgm:prSet presAssocID="{552B8F33-91C5-4558-80ED-3B2B1D30F5E0}" presName="rootText3" presStyleLbl="asst1" presStyleIdx="0" presStyleCnt="1">
        <dgm:presLayoutVars>
          <dgm:chPref val="3"/>
        </dgm:presLayoutVars>
      </dgm:prSet>
      <dgm:spPr>
        <a:prstGeom prst="homePlate">
          <a:avLst/>
        </a:prstGeom>
      </dgm:spPr>
    </dgm:pt>
    <dgm:pt modelId="{6D3ADBF3-AD84-48F8-B767-E7B489ED8B6B}" type="pres">
      <dgm:prSet presAssocID="{552B8F33-91C5-4558-80ED-3B2B1D30F5E0}" presName="rootConnector3" presStyleLbl="asst1" presStyleIdx="0" presStyleCnt="1"/>
      <dgm:spPr/>
    </dgm:pt>
    <dgm:pt modelId="{4A90AC29-C26C-448F-95B9-19DC3CC530F0}" type="pres">
      <dgm:prSet presAssocID="{552B8F33-91C5-4558-80ED-3B2B1D30F5E0}" presName="hierChild6" presStyleCnt="0"/>
      <dgm:spPr/>
    </dgm:pt>
    <dgm:pt modelId="{3477CD50-0ECC-473B-ABA8-B2C8EA645C81}" type="pres">
      <dgm:prSet presAssocID="{552B8F33-91C5-4558-80ED-3B2B1D30F5E0}" presName="hierChild7" presStyleCnt="0"/>
      <dgm:spPr/>
    </dgm:pt>
  </dgm:ptLst>
  <dgm:cxnLst>
    <dgm:cxn modelId="{6B2E8F0B-F202-4D6D-9B94-3BF78DD902E8}" type="presOf" srcId="{552B8F33-91C5-4558-80ED-3B2B1D30F5E0}" destId="{6D3ADBF3-AD84-48F8-B767-E7B489ED8B6B}" srcOrd="1" destOrd="0" presId="urn:microsoft.com/office/officeart/2009/3/layout/HorizontalOrganizationChart"/>
    <dgm:cxn modelId="{97B60B10-C3FA-471E-A425-532311986C35}" type="presOf" srcId="{D1D36114-407D-4767-AD19-857BBCF11BD0}" destId="{E1D060D7-C907-42EE-AB8A-C61131457F03}" srcOrd="0" destOrd="0" presId="urn:microsoft.com/office/officeart/2009/3/layout/HorizontalOrganizationChart"/>
    <dgm:cxn modelId="{86982519-6AFD-4EE9-8E82-95E74B2B531D}" srcId="{79FCD8D5-D8AC-4340-8796-80017DF748DD}" destId="{7C7F0467-A214-4819-96CE-65B775129C4A}" srcOrd="0" destOrd="0" parTransId="{6F6C4A70-719C-46EE-A40D-892DB7966C00}" sibTransId="{EDB2FA32-B072-4755-8BB0-4192D9DE476F}"/>
    <dgm:cxn modelId="{402F2337-659D-413A-AF53-5D56752FC0B4}" type="presOf" srcId="{CD4E86B5-F49E-41C0-9A47-D6F574AEE47B}" destId="{7A370FB1-510E-4089-9DDC-071853422398}" srcOrd="0" destOrd="0" presId="urn:microsoft.com/office/officeart/2009/3/layout/HorizontalOrganizationChart"/>
    <dgm:cxn modelId="{232B073D-23C1-4CCA-9626-A632CC92E235}" type="presOf" srcId="{3A8C7DB5-3B8A-469A-9641-CA197A9888D5}" destId="{1E6C52DB-3626-4F61-8D3D-8EC95B46CD5F}" srcOrd="0" destOrd="0" presId="urn:microsoft.com/office/officeart/2009/3/layout/HorizontalOrganizationChart"/>
    <dgm:cxn modelId="{0408AE43-50A3-4163-AAAF-A64841788D51}" type="presOf" srcId="{0A476A1A-2D9C-4781-8EDF-16209E3FE732}" destId="{3877A1E1-6936-4BB0-8A93-5ABAF21C3C65}" srcOrd="0" destOrd="0" presId="urn:microsoft.com/office/officeart/2009/3/layout/HorizontalOrganizationChart"/>
    <dgm:cxn modelId="{F271ED47-C83B-4030-906C-AE4FEF801D01}" type="presOf" srcId="{552B8F33-91C5-4558-80ED-3B2B1D30F5E0}" destId="{24C5848B-7C88-4372-B580-44090D18F845}" srcOrd="0" destOrd="0" presId="urn:microsoft.com/office/officeart/2009/3/layout/HorizontalOrganizationChart"/>
    <dgm:cxn modelId="{4C021648-6CDE-4D49-A244-211A1B501A0C}" type="presOf" srcId="{D1D36114-407D-4767-AD19-857BBCF11BD0}" destId="{E012705E-ABC9-410E-B0CC-BA9776A5CE1B}" srcOrd="1" destOrd="0" presId="urn:microsoft.com/office/officeart/2009/3/layout/HorizontalOrganizationChart"/>
    <dgm:cxn modelId="{7644C750-3675-483C-89E3-84D977D50EB0}" srcId="{7C7F0467-A214-4819-96CE-65B775129C4A}" destId="{D1D36114-407D-4767-AD19-857BBCF11BD0}" srcOrd="1" destOrd="0" parTransId="{CD4E86B5-F49E-41C0-9A47-D6F574AEE47B}" sibTransId="{C9799E37-2818-48E1-929D-CE4B46732EDC}"/>
    <dgm:cxn modelId="{9F456A59-9AA2-45D2-8064-F40B7DF7E3A1}" type="presOf" srcId="{31C2D437-92B1-440F-B7AD-0C625675FA4D}" destId="{6DAC92F2-F7AC-4177-8D37-AF45EE3D94E1}" srcOrd="0" destOrd="0" presId="urn:microsoft.com/office/officeart/2009/3/layout/HorizontalOrganizationChart"/>
    <dgm:cxn modelId="{9DC2F47E-CE51-49E2-BE6A-EC2B7BABD48E}" type="presOf" srcId="{1099BF0C-D47A-41B5-BABA-F0D916B4301E}" destId="{35A2AE6C-8E4C-487C-8C92-3D9B62E7E619}" srcOrd="0" destOrd="0" presId="urn:microsoft.com/office/officeart/2009/3/layout/HorizontalOrganizationChart"/>
    <dgm:cxn modelId="{9B948480-0586-4E67-8663-5CD75ACF1F10}" type="presOf" srcId="{3989CB85-2D09-41C6-B618-44F13B3BF9A9}" destId="{D4985DAC-8A05-40A1-9B66-67A3359D1B2E}" srcOrd="0" destOrd="0" presId="urn:microsoft.com/office/officeart/2009/3/layout/HorizontalOrganizationChart"/>
    <dgm:cxn modelId="{6D0F4E83-5CE5-413E-ACA4-07410388F4AC}" srcId="{7C7F0467-A214-4819-96CE-65B775129C4A}" destId="{0A476A1A-2D9C-4781-8EDF-16209E3FE732}" srcOrd="3" destOrd="0" parTransId="{3A8C7DB5-3B8A-469A-9641-CA197A9888D5}" sibTransId="{12D3C9D6-FA96-4339-8EF4-C728A5882ABC}"/>
    <dgm:cxn modelId="{CEE6AB87-42E0-4ED4-A2E4-D13D75F2F58E}" type="presOf" srcId="{7C7F0467-A214-4819-96CE-65B775129C4A}" destId="{BCFD5605-269E-4DEA-8400-4695BCFD008A}" srcOrd="1" destOrd="0" presId="urn:microsoft.com/office/officeart/2009/3/layout/HorizontalOrganizationChart"/>
    <dgm:cxn modelId="{8DA8BB9A-76C5-447F-8DFF-D868954BBDA8}" type="presOf" srcId="{7C7F0467-A214-4819-96CE-65B775129C4A}" destId="{EE0AA297-87FE-4E39-96C6-0AE83DB7E03D}" srcOrd="0" destOrd="0" presId="urn:microsoft.com/office/officeart/2009/3/layout/HorizontalOrganizationChart"/>
    <dgm:cxn modelId="{23205EA1-90B2-48DE-8FD1-01D8304BD2E8}" srcId="{7C7F0467-A214-4819-96CE-65B775129C4A}" destId="{31C2D437-92B1-440F-B7AD-0C625675FA4D}" srcOrd="2" destOrd="0" parTransId="{3989CB85-2D09-41C6-B618-44F13B3BF9A9}" sibTransId="{4DB58C18-FF64-4DF7-80D6-09A35474722D}"/>
    <dgm:cxn modelId="{AC1C2AAE-1686-4924-92B6-D7B39E924246}" type="presOf" srcId="{31C2D437-92B1-440F-B7AD-0C625675FA4D}" destId="{C3E3DBB1-0410-4067-92D8-C09D3AA68317}" srcOrd="1" destOrd="0" presId="urn:microsoft.com/office/officeart/2009/3/layout/HorizontalOrganizationChart"/>
    <dgm:cxn modelId="{12C0F1C9-54C0-468C-A09E-D570DB43CE30}" type="presOf" srcId="{0A476A1A-2D9C-4781-8EDF-16209E3FE732}" destId="{4CB00039-4484-4568-AA07-F17B2C248DE6}" srcOrd="1" destOrd="0" presId="urn:microsoft.com/office/officeart/2009/3/layout/HorizontalOrganizationChart"/>
    <dgm:cxn modelId="{1022FFCF-7FC5-4274-8D5E-9F1FBD8ED5E8}" type="presOf" srcId="{79FCD8D5-D8AC-4340-8796-80017DF748DD}" destId="{7EFFAE24-E302-4073-9FAB-6011AF7E6106}" srcOrd="0" destOrd="0" presId="urn:microsoft.com/office/officeart/2009/3/layout/HorizontalOrganizationChart"/>
    <dgm:cxn modelId="{1453B9E5-8044-45BF-91F5-5F496753CCC1}" srcId="{7C7F0467-A214-4819-96CE-65B775129C4A}" destId="{552B8F33-91C5-4558-80ED-3B2B1D30F5E0}" srcOrd="0" destOrd="0" parTransId="{1099BF0C-D47A-41B5-BABA-F0D916B4301E}" sibTransId="{8DC20315-682A-4CC4-A757-CBAF7D62D782}"/>
    <dgm:cxn modelId="{8787A39F-D462-4443-9FF2-99E2F446BE03}" type="presParOf" srcId="{7EFFAE24-E302-4073-9FAB-6011AF7E6106}" destId="{08B47DCE-92BC-44BF-B5B0-5DE060114430}" srcOrd="0" destOrd="0" presId="urn:microsoft.com/office/officeart/2009/3/layout/HorizontalOrganizationChart"/>
    <dgm:cxn modelId="{81E73EF1-7CC7-40AB-99AE-D0FC115AECFF}" type="presParOf" srcId="{08B47DCE-92BC-44BF-B5B0-5DE060114430}" destId="{5E83C89B-55DD-4219-9B7F-43EAB1470B4E}" srcOrd="0" destOrd="0" presId="urn:microsoft.com/office/officeart/2009/3/layout/HorizontalOrganizationChart"/>
    <dgm:cxn modelId="{69CC831D-F8E0-4424-9400-382CA271CA23}" type="presParOf" srcId="{5E83C89B-55DD-4219-9B7F-43EAB1470B4E}" destId="{EE0AA297-87FE-4E39-96C6-0AE83DB7E03D}" srcOrd="0" destOrd="0" presId="urn:microsoft.com/office/officeart/2009/3/layout/HorizontalOrganizationChart"/>
    <dgm:cxn modelId="{6BC0895B-7C74-4901-9E75-41009832C6FC}" type="presParOf" srcId="{5E83C89B-55DD-4219-9B7F-43EAB1470B4E}" destId="{BCFD5605-269E-4DEA-8400-4695BCFD008A}" srcOrd="1" destOrd="0" presId="urn:microsoft.com/office/officeart/2009/3/layout/HorizontalOrganizationChart"/>
    <dgm:cxn modelId="{835CEFB4-0DCD-4050-8B57-2394720E735C}" type="presParOf" srcId="{08B47DCE-92BC-44BF-B5B0-5DE060114430}" destId="{FE64D7E2-35CB-4D53-9A38-96D6C44A56C6}" srcOrd="1" destOrd="0" presId="urn:microsoft.com/office/officeart/2009/3/layout/HorizontalOrganizationChart"/>
    <dgm:cxn modelId="{8CF0D938-B2A9-4B25-89A8-7F0D19457673}" type="presParOf" srcId="{FE64D7E2-35CB-4D53-9A38-96D6C44A56C6}" destId="{7A370FB1-510E-4089-9DDC-071853422398}" srcOrd="0" destOrd="0" presId="urn:microsoft.com/office/officeart/2009/3/layout/HorizontalOrganizationChart"/>
    <dgm:cxn modelId="{E7F36D67-1AB5-43E4-9E4F-C3C3C83A482A}" type="presParOf" srcId="{FE64D7E2-35CB-4D53-9A38-96D6C44A56C6}" destId="{F3C75A32-8521-4025-9DEB-EC414C933544}" srcOrd="1" destOrd="0" presId="urn:microsoft.com/office/officeart/2009/3/layout/HorizontalOrganizationChart"/>
    <dgm:cxn modelId="{2B761E63-CF19-4008-B954-654F2D39E245}" type="presParOf" srcId="{F3C75A32-8521-4025-9DEB-EC414C933544}" destId="{6AAB752B-1521-4890-B0D9-73C1D5C94C1E}" srcOrd="0" destOrd="0" presId="urn:microsoft.com/office/officeart/2009/3/layout/HorizontalOrganizationChart"/>
    <dgm:cxn modelId="{E9C07201-7257-47D2-8563-2EB6F6DC7323}" type="presParOf" srcId="{6AAB752B-1521-4890-B0D9-73C1D5C94C1E}" destId="{E1D060D7-C907-42EE-AB8A-C61131457F03}" srcOrd="0" destOrd="0" presId="urn:microsoft.com/office/officeart/2009/3/layout/HorizontalOrganizationChart"/>
    <dgm:cxn modelId="{7FD280FA-16DD-4855-B82B-F26D07AB0BE3}" type="presParOf" srcId="{6AAB752B-1521-4890-B0D9-73C1D5C94C1E}" destId="{E012705E-ABC9-410E-B0CC-BA9776A5CE1B}" srcOrd="1" destOrd="0" presId="urn:microsoft.com/office/officeart/2009/3/layout/HorizontalOrganizationChart"/>
    <dgm:cxn modelId="{07ED0E87-2498-4A82-BE06-5066F25DF037}" type="presParOf" srcId="{F3C75A32-8521-4025-9DEB-EC414C933544}" destId="{0A49015C-C2CB-4021-8BAB-C80A06A2CFCC}" srcOrd="1" destOrd="0" presId="urn:microsoft.com/office/officeart/2009/3/layout/HorizontalOrganizationChart"/>
    <dgm:cxn modelId="{0D55AC52-BFEA-4666-90FF-6C0987351F90}" type="presParOf" srcId="{F3C75A32-8521-4025-9DEB-EC414C933544}" destId="{FD882C1A-942B-4CD4-89C8-C401781FDEAF}" srcOrd="2" destOrd="0" presId="urn:microsoft.com/office/officeart/2009/3/layout/HorizontalOrganizationChart"/>
    <dgm:cxn modelId="{3CD0B4DA-2B00-4797-960C-6D285B6365CE}" type="presParOf" srcId="{FE64D7E2-35CB-4D53-9A38-96D6C44A56C6}" destId="{D4985DAC-8A05-40A1-9B66-67A3359D1B2E}" srcOrd="2" destOrd="0" presId="urn:microsoft.com/office/officeart/2009/3/layout/HorizontalOrganizationChart"/>
    <dgm:cxn modelId="{C326FCB3-15DD-4FD0-971F-05BCB627439D}" type="presParOf" srcId="{FE64D7E2-35CB-4D53-9A38-96D6C44A56C6}" destId="{95E99E37-6BAE-4B76-B844-E7D1569EBB6B}" srcOrd="3" destOrd="0" presId="urn:microsoft.com/office/officeart/2009/3/layout/HorizontalOrganizationChart"/>
    <dgm:cxn modelId="{B2268419-7446-428A-804C-B9582FEFA44D}" type="presParOf" srcId="{95E99E37-6BAE-4B76-B844-E7D1569EBB6B}" destId="{E5A6EFF6-B8E3-4C76-9DB8-5E9531C8430C}" srcOrd="0" destOrd="0" presId="urn:microsoft.com/office/officeart/2009/3/layout/HorizontalOrganizationChart"/>
    <dgm:cxn modelId="{0A51FD2E-9578-41D4-8FEC-CAAC336C31A1}" type="presParOf" srcId="{E5A6EFF6-B8E3-4C76-9DB8-5E9531C8430C}" destId="{6DAC92F2-F7AC-4177-8D37-AF45EE3D94E1}" srcOrd="0" destOrd="0" presId="urn:microsoft.com/office/officeart/2009/3/layout/HorizontalOrganizationChart"/>
    <dgm:cxn modelId="{5F137ADC-592D-45C9-AEC3-CE40ADC3B4EF}" type="presParOf" srcId="{E5A6EFF6-B8E3-4C76-9DB8-5E9531C8430C}" destId="{C3E3DBB1-0410-4067-92D8-C09D3AA68317}" srcOrd="1" destOrd="0" presId="urn:microsoft.com/office/officeart/2009/3/layout/HorizontalOrganizationChart"/>
    <dgm:cxn modelId="{01AA2699-140D-4C46-A41F-D3A73C5DD059}" type="presParOf" srcId="{95E99E37-6BAE-4B76-B844-E7D1569EBB6B}" destId="{A58BE2C8-2C65-41E3-801F-FB4DD8F03276}" srcOrd="1" destOrd="0" presId="urn:microsoft.com/office/officeart/2009/3/layout/HorizontalOrganizationChart"/>
    <dgm:cxn modelId="{E688A53E-86C7-4C20-A2DE-3D41983CFF3C}" type="presParOf" srcId="{95E99E37-6BAE-4B76-B844-E7D1569EBB6B}" destId="{E5E043B3-7D06-4EFA-A541-A36FB234091E}" srcOrd="2" destOrd="0" presId="urn:microsoft.com/office/officeart/2009/3/layout/HorizontalOrganizationChart"/>
    <dgm:cxn modelId="{32ED3E41-E181-41B7-A395-F6EA0C68B75D}" type="presParOf" srcId="{FE64D7E2-35CB-4D53-9A38-96D6C44A56C6}" destId="{1E6C52DB-3626-4F61-8D3D-8EC95B46CD5F}" srcOrd="4" destOrd="0" presId="urn:microsoft.com/office/officeart/2009/3/layout/HorizontalOrganizationChart"/>
    <dgm:cxn modelId="{6C07C441-CE2A-4EF3-A969-E39B8F246880}" type="presParOf" srcId="{FE64D7E2-35CB-4D53-9A38-96D6C44A56C6}" destId="{5A35AAFA-FDF2-406F-A878-4B7E4806DBD7}" srcOrd="5" destOrd="0" presId="urn:microsoft.com/office/officeart/2009/3/layout/HorizontalOrganizationChart"/>
    <dgm:cxn modelId="{36D14E10-3423-4665-B348-3B67671CB2F1}" type="presParOf" srcId="{5A35AAFA-FDF2-406F-A878-4B7E4806DBD7}" destId="{962FFC46-AC78-4018-B7DF-D6C2E8E0D436}" srcOrd="0" destOrd="0" presId="urn:microsoft.com/office/officeart/2009/3/layout/HorizontalOrganizationChart"/>
    <dgm:cxn modelId="{EEB3A197-04A5-464B-BC77-BB2918F3B304}" type="presParOf" srcId="{962FFC46-AC78-4018-B7DF-D6C2E8E0D436}" destId="{3877A1E1-6936-4BB0-8A93-5ABAF21C3C65}" srcOrd="0" destOrd="0" presId="urn:microsoft.com/office/officeart/2009/3/layout/HorizontalOrganizationChart"/>
    <dgm:cxn modelId="{041D7068-12E4-4210-92A5-946597F431F5}" type="presParOf" srcId="{962FFC46-AC78-4018-B7DF-D6C2E8E0D436}" destId="{4CB00039-4484-4568-AA07-F17B2C248DE6}" srcOrd="1" destOrd="0" presId="urn:microsoft.com/office/officeart/2009/3/layout/HorizontalOrganizationChart"/>
    <dgm:cxn modelId="{70F7B6D5-AEA8-4642-B25B-718BE1D8E9E1}" type="presParOf" srcId="{5A35AAFA-FDF2-406F-A878-4B7E4806DBD7}" destId="{290DABB1-76E0-4527-9F91-A132531B8226}" srcOrd="1" destOrd="0" presId="urn:microsoft.com/office/officeart/2009/3/layout/HorizontalOrganizationChart"/>
    <dgm:cxn modelId="{0F786DB2-0626-485C-9F1E-F42AA795404D}" type="presParOf" srcId="{5A35AAFA-FDF2-406F-A878-4B7E4806DBD7}" destId="{4075A9D6-BC49-4E63-89D4-D976C28A0230}" srcOrd="2" destOrd="0" presId="urn:microsoft.com/office/officeart/2009/3/layout/HorizontalOrganizationChart"/>
    <dgm:cxn modelId="{938FA45F-A6B0-4A2E-98AE-B4DFB4775A78}" type="presParOf" srcId="{08B47DCE-92BC-44BF-B5B0-5DE060114430}" destId="{2D007316-791D-476C-B623-303D734CD981}" srcOrd="2" destOrd="0" presId="urn:microsoft.com/office/officeart/2009/3/layout/HorizontalOrganizationChart"/>
    <dgm:cxn modelId="{7FF46245-39F8-48C0-8DE0-D2CC6E4390CD}" type="presParOf" srcId="{2D007316-791D-476C-B623-303D734CD981}" destId="{35A2AE6C-8E4C-487C-8C92-3D9B62E7E619}" srcOrd="0" destOrd="0" presId="urn:microsoft.com/office/officeart/2009/3/layout/HorizontalOrganizationChart"/>
    <dgm:cxn modelId="{468F9006-42B9-41CA-A4AE-C1BA29FAF351}" type="presParOf" srcId="{2D007316-791D-476C-B623-303D734CD981}" destId="{C62F96AB-939D-4625-8B14-43A558726806}" srcOrd="1" destOrd="0" presId="urn:microsoft.com/office/officeart/2009/3/layout/HorizontalOrganizationChart"/>
    <dgm:cxn modelId="{E4664818-81E0-46FC-8A08-81138EB27090}" type="presParOf" srcId="{C62F96AB-939D-4625-8B14-43A558726806}" destId="{86BE8945-89A2-4105-90F6-01285933C5DB}" srcOrd="0" destOrd="0" presId="urn:microsoft.com/office/officeart/2009/3/layout/HorizontalOrganizationChart"/>
    <dgm:cxn modelId="{3D55B722-4F5E-4860-BD26-2D9F8F3128C8}" type="presParOf" srcId="{86BE8945-89A2-4105-90F6-01285933C5DB}" destId="{24C5848B-7C88-4372-B580-44090D18F845}" srcOrd="0" destOrd="0" presId="urn:microsoft.com/office/officeart/2009/3/layout/HorizontalOrganizationChart"/>
    <dgm:cxn modelId="{824A3103-9E77-4A51-AF88-966495D315EF}" type="presParOf" srcId="{86BE8945-89A2-4105-90F6-01285933C5DB}" destId="{6D3ADBF3-AD84-48F8-B767-E7B489ED8B6B}" srcOrd="1" destOrd="0" presId="urn:microsoft.com/office/officeart/2009/3/layout/HorizontalOrganizationChart"/>
    <dgm:cxn modelId="{26BA68B6-4E3B-4126-8F9E-4B8A15AA2340}" type="presParOf" srcId="{C62F96AB-939D-4625-8B14-43A558726806}" destId="{4A90AC29-C26C-448F-95B9-19DC3CC530F0}" srcOrd="1" destOrd="0" presId="urn:microsoft.com/office/officeart/2009/3/layout/HorizontalOrganizationChart"/>
    <dgm:cxn modelId="{013AA3E1-577C-4DD6-8CD8-428F715376CB}" type="presParOf" srcId="{C62F96AB-939D-4625-8B14-43A558726806}" destId="{3477CD50-0ECC-473B-ABA8-B2C8EA645C81}" srcOrd="2" destOrd="0" presId="urn:microsoft.com/office/officeart/2009/3/layout/HorizontalOrganizationChar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A70A0-AD64-4019-BAA1-84D02602B5A1}">
      <dsp:nvSpPr>
        <dsp:cNvPr id="0" name=""/>
        <dsp:cNvSpPr/>
      </dsp:nvSpPr>
      <dsp:spPr>
        <a:xfrm rot="10800000">
          <a:off x="1195503" y="351"/>
          <a:ext cx="3648456" cy="708075"/>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241" tIns="91440" rIns="170688" bIns="91440" numCol="1" spcCol="1270" anchor="ctr" anchorCtr="0">
          <a:noAutofit/>
        </a:bodyPr>
        <a:lstStyle/>
        <a:p>
          <a:pPr marL="0" lvl="0" indent="0" algn="ctr" defTabSz="1066800">
            <a:lnSpc>
              <a:spcPct val="90000"/>
            </a:lnSpc>
            <a:spcBef>
              <a:spcPct val="0"/>
            </a:spcBef>
            <a:spcAft>
              <a:spcPct val="35000"/>
            </a:spcAft>
            <a:buNone/>
          </a:pPr>
          <a:r>
            <a:rPr lang="ru-RU" sz="2400" kern="1200">
              <a:solidFill>
                <a:sysClr val="windowText" lastClr="000000"/>
              </a:solidFill>
            </a:rPr>
            <a:t>75%</a:t>
          </a:r>
        </a:p>
      </dsp:txBody>
      <dsp:txXfrm rot="10800000">
        <a:off x="1372522" y="351"/>
        <a:ext cx="3471437" cy="531056"/>
      </dsp:txXfrm>
    </dsp:sp>
    <dsp:sp modelId="{38A6B38B-B8A3-4C8B-95AF-670C1C52BF72}">
      <dsp:nvSpPr>
        <dsp:cNvPr id="0" name=""/>
        <dsp:cNvSpPr/>
      </dsp:nvSpPr>
      <dsp:spPr>
        <a:xfrm>
          <a:off x="642440" y="351"/>
          <a:ext cx="1106126" cy="708075"/>
        </a:xfrm>
        <a:prstGeom prst="ribbon2">
          <a:avLst/>
        </a:prstGeom>
        <a:blipFill rotWithShape="1">
          <a:blip xmlns:r="http://schemas.openxmlformats.org/officeDocument/2006/relationships" r:embed="rId1"/>
          <a:srcRect/>
          <a:stretch>
            <a:fillRect l="-33000" r="-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FC1035-AB47-4C55-9378-D339E1B01D06}">
      <dsp:nvSpPr>
        <dsp:cNvPr id="0" name=""/>
        <dsp:cNvSpPr/>
      </dsp:nvSpPr>
      <dsp:spPr>
        <a:xfrm rot="10800000">
          <a:off x="1157403" y="919792"/>
          <a:ext cx="3648456" cy="708075"/>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241" tIns="91440" rIns="170688" bIns="91440" numCol="1" spcCol="1270" anchor="ctr" anchorCtr="0">
          <a:noAutofit/>
        </a:bodyPr>
        <a:lstStyle/>
        <a:p>
          <a:pPr marL="0" lvl="0" indent="0" algn="ctr" defTabSz="1066800">
            <a:lnSpc>
              <a:spcPct val="90000"/>
            </a:lnSpc>
            <a:spcBef>
              <a:spcPct val="0"/>
            </a:spcBef>
            <a:spcAft>
              <a:spcPct val="35000"/>
            </a:spcAft>
            <a:buNone/>
          </a:pPr>
          <a:r>
            <a:rPr lang="ru-RU" sz="2400" kern="1200">
              <a:solidFill>
                <a:sysClr val="windowText" lastClr="000000"/>
              </a:solidFill>
            </a:rPr>
            <a:t>75%</a:t>
          </a:r>
        </a:p>
      </dsp:txBody>
      <dsp:txXfrm rot="10800000">
        <a:off x="1334422" y="919792"/>
        <a:ext cx="3471437" cy="531056"/>
      </dsp:txXfrm>
    </dsp:sp>
    <dsp:sp modelId="{7C009500-3EE8-4801-A233-8DFDCC3CC049}">
      <dsp:nvSpPr>
        <dsp:cNvPr id="0" name=""/>
        <dsp:cNvSpPr/>
      </dsp:nvSpPr>
      <dsp:spPr>
        <a:xfrm>
          <a:off x="680540" y="919792"/>
          <a:ext cx="953727" cy="708075"/>
        </a:xfrm>
        <a:prstGeom prst="ribbon2">
          <a:avLst/>
        </a:prstGeom>
        <a:blipFill rotWithShape="1">
          <a:blip xmlns:r="http://schemas.openxmlformats.org/officeDocument/2006/relationships" r:embed="rId2"/>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95B629-B160-4EDE-AACD-A31ECF8643F8}">
      <dsp:nvSpPr>
        <dsp:cNvPr id="0" name=""/>
        <dsp:cNvSpPr/>
      </dsp:nvSpPr>
      <dsp:spPr>
        <a:xfrm rot="10800000">
          <a:off x="1171692" y="1839232"/>
          <a:ext cx="3648456" cy="708075"/>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241" tIns="91440" rIns="170688" bIns="91440" numCol="1" spcCol="1270" anchor="ctr" anchorCtr="0">
          <a:noAutofit/>
        </a:bodyPr>
        <a:lstStyle/>
        <a:p>
          <a:pPr marL="0" lvl="0" indent="0" algn="ctr" defTabSz="1066800">
            <a:lnSpc>
              <a:spcPct val="90000"/>
            </a:lnSpc>
            <a:spcBef>
              <a:spcPct val="0"/>
            </a:spcBef>
            <a:spcAft>
              <a:spcPct val="35000"/>
            </a:spcAft>
            <a:buNone/>
          </a:pPr>
          <a:r>
            <a:rPr lang="ru-RU" sz="2400" kern="1200">
              <a:solidFill>
                <a:sysClr val="windowText" lastClr="000000"/>
              </a:solidFill>
            </a:rPr>
            <a:t>60%</a:t>
          </a:r>
        </a:p>
      </dsp:txBody>
      <dsp:txXfrm rot="10800000">
        <a:off x="1348711" y="1839232"/>
        <a:ext cx="3471437" cy="531056"/>
      </dsp:txXfrm>
    </dsp:sp>
    <dsp:sp modelId="{4541BC05-2C3A-4E44-8D73-EC22F9D95A3C}">
      <dsp:nvSpPr>
        <dsp:cNvPr id="0" name=""/>
        <dsp:cNvSpPr/>
      </dsp:nvSpPr>
      <dsp:spPr>
        <a:xfrm>
          <a:off x="666251" y="1839232"/>
          <a:ext cx="1010883" cy="708075"/>
        </a:xfrm>
        <a:prstGeom prst="ribbon2">
          <a:avLst/>
        </a:prstGeom>
        <a:blipFill rotWithShape="1">
          <a:blip xmlns:r="http://schemas.openxmlformats.org/officeDocument/2006/relationships" r:embed="rId3"/>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F5160D-A30E-496C-937B-69D7F93A30C9}">
      <dsp:nvSpPr>
        <dsp:cNvPr id="0" name=""/>
        <dsp:cNvSpPr/>
      </dsp:nvSpPr>
      <dsp:spPr>
        <a:xfrm rot="10800000">
          <a:off x="1181216" y="2758673"/>
          <a:ext cx="3648456" cy="708075"/>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241" tIns="91440" rIns="170688" bIns="91440" numCol="1" spcCol="1270" anchor="ctr" anchorCtr="0">
          <a:noAutofit/>
        </a:bodyPr>
        <a:lstStyle/>
        <a:p>
          <a:pPr marL="0" lvl="0" indent="0" algn="ctr" defTabSz="1066800">
            <a:lnSpc>
              <a:spcPct val="90000"/>
            </a:lnSpc>
            <a:spcBef>
              <a:spcPct val="0"/>
            </a:spcBef>
            <a:spcAft>
              <a:spcPct val="35000"/>
            </a:spcAft>
            <a:buNone/>
          </a:pPr>
          <a:r>
            <a:rPr lang="ru-RU" sz="2400" kern="1200">
              <a:solidFill>
                <a:sysClr val="windowText" lastClr="000000"/>
              </a:solidFill>
            </a:rPr>
            <a:t>25%</a:t>
          </a:r>
        </a:p>
      </dsp:txBody>
      <dsp:txXfrm rot="10800000">
        <a:off x="1358235" y="2758673"/>
        <a:ext cx="3471437" cy="531056"/>
      </dsp:txXfrm>
    </dsp:sp>
    <dsp:sp modelId="{1577CA28-0DFF-430D-8A7E-267A459E4C62}">
      <dsp:nvSpPr>
        <dsp:cNvPr id="0" name=""/>
        <dsp:cNvSpPr/>
      </dsp:nvSpPr>
      <dsp:spPr>
        <a:xfrm>
          <a:off x="656727" y="2758673"/>
          <a:ext cx="1048977" cy="708075"/>
        </a:xfrm>
        <a:prstGeom prst="ribbon2">
          <a:avLst/>
        </a:prstGeom>
        <a:blipFill rotWithShape="1">
          <a:blip xmlns:r="http://schemas.openxmlformats.org/officeDocument/2006/relationships" r:embed="rId4"/>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FA435-A709-4898-A50D-2FC68900D48A}">
      <dsp:nvSpPr>
        <dsp:cNvPr id="0" name=""/>
        <dsp:cNvSpPr/>
      </dsp:nvSpPr>
      <dsp:spPr>
        <a:xfrm>
          <a:off x="982" y="414895"/>
          <a:ext cx="2562820" cy="640705"/>
        </a:xfrm>
        <a:prstGeom prst="bevel">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спеціальне діагностичне навчання</a:t>
          </a:r>
        </a:p>
      </dsp:txBody>
      <dsp:txXfrm>
        <a:off x="81070" y="494983"/>
        <a:ext cx="2402644" cy="480529"/>
      </dsp:txXfrm>
    </dsp:sp>
    <dsp:sp modelId="{097EC133-73EA-423A-9803-23F61969E8DC}">
      <dsp:nvSpPr>
        <dsp:cNvPr id="0" name=""/>
        <dsp:cNvSpPr/>
      </dsp:nvSpPr>
      <dsp:spPr>
        <a:xfrm rot="5400000">
          <a:off x="1226330" y="1111662"/>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935295-AB7D-482D-8392-1F6C19D2595B}">
      <dsp:nvSpPr>
        <dsp:cNvPr id="0" name=""/>
        <dsp:cNvSpPr/>
      </dsp:nvSpPr>
      <dsp:spPr>
        <a:xfrm>
          <a:off x="982" y="1279847"/>
          <a:ext cx="2562820" cy="640705"/>
        </a:xfrm>
        <a:prstGeom prst="ca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проведення лікувальних занять, психотерапії</a:t>
          </a:r>
        </a:p>
      </dsp:txBody>
      <dsp:txXfrm>
        <a:off x="982" y="1440023"/>
        <a:ext cx="2562820" cy="400441"/>
      </dsp:txXfrm>
    </dsp:sp>
    <dsp:sp modelId="{53A5FFB8-F0BC-4006-9485-596DD9D270A6}">
      <dsp:nvSpPr>
        <dsp:cNvPr id="0" name=""/>
        <dsp:cNvSpPr/>
      </dsp:nvSpPr>
      <dsp:spPr>
        <a:xfrm rot="5400000">
          <a:off x="1226330" y="1976614"/>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4170B0-B4E1-4F79-B9E9-39CE4FE85241}">
      <dsp:nvSpPr>
        <dsp:cNvPr id="0" name=""/>
        <dsp:cNvSpPr/>
      </dsp:nvSpPr>
      <dsp:spPr>
        <a:xfrm>
          <a:off x="982" y="2144799"/>
          <a:ext cx="2562820" cy="640705"/>
        </a:xfrm>
        <a:prstGeom prst="ca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проведення спеціальних  корекційно-розвивальних занять</a:t>
          </a:r>
        </a:p>
      </dsp:txBody>
      <dsp:txXfrm>
        <a:off x="982" y="2304975"/>
        <a:ext cx="2562820" cy="400441"/>
      </dsp:txXfrm>
    </dsp:sp>
    <dsp:sp modelId="{279C2AA1-2BDA-47E8-B1CA-63C94672EB4B}">
      <dsp:nvSpPr>
        <dsp:cNvPr id="0" name=""/>
        <dsp:cNvSpPr/>
      </dsp:nvSpPr>
      <dsp:spPr>
        <a:xfrm>
          <a:off x="2922597" y="414895"/>
          <a:ext cx="2562820" cy="640705"/>
        </a:xfrm>
        <a:prstGeom prst="bevel">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складання індивідуального плану</a:t>
          </a:r>
        </a:p>
      </dsp:txBody>
      <dsp:txXfrm>
        <a:off x="3002685" y="494983"/>
        <a:ext cx="2402644" cy="480529"/>
      </dsp:txXfrm>
    </dsp:sp>
    <dsp:sp modelId="{A693B940-35F4-4858-B7F1-D1DF905E290D}">
      <dsp:nvSpPr>
        <dsp:cNvPr id="0" name=""/>
        <dsp:cNvSpPr/>
      </dsp:nvSpPr>
      <dsp:spPr>
        <a:xfrm rot="5400000">
          <a:off x="4147945" y="1111662"/>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CEFB6B-0FF1-40A5-873E-7A6D4A914175}">
      <dsp:nvSpPr>
        <dsp:cNvPr id="0" name=""/>
        <dsp:cNvSpPr/>
      </dsp:nvSpPr>
      <dsp:spPr>
        <a:xfrm>
          <a:off x="2922597" y="1279847"/>
          <a:ext cx="2562820" cy="640705"/>
        </a:xfrm>
        <a:prstGeom prst="ca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організації співпраці з іншими фахівцями </a:t>
          </a:r>
        </a:p>
      </dsp:txBody>
      <dsp:txXfrm>
        <a:off x="2922597" y="1440023"/>
        <a:ext cx="2562820" cy="400441"/>
      </dsp:txXfrm>
    </dsp:sp>
    <dsp:sp modelId="{0D855F65-6D4D-4109-98B5-B016172E5705}">
      <dsp:nvSpPr>
        <dsp:cNvPr id="0" name=""/>
        <dsp:cNvSpPr/>
      </dsp:nvSpPr>
      <dsp:spPr>
        <a:xfrm rot="5400000">
          <a:off x="4147945" y="1976614"/>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DFD3B8-9FA0-4FF4-967E-DE56AF35AF41}">
      <dsp:nvSpPr>
        <dsp:cNvPr id="0" name=""/>
        <dsp:cNvSpPr/>
      </dsp:nvSpPr>
      <dsp:spPr>
        <a:xfrm>
          <a:off x="2922597" y="2144799"/>
          <a:ext cx="2562820" cy="640705"/>
        </a:xfrm>
        <a:prstGeom prst="ca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співпраця з батьками учнів</a:t>
          </a:r>
        </a:p>
      </dsp:txBody>
      <dsp:txXfrm>
        <a:off x="2922597" y="2304975"/>
        <a:ext cx="2562820" cy="4004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6981B-884F-4306-A175-A52D76FA344C}">
      <dsp:nvSpPr>
        <dsp:cNvPr id="0" name=""/>
        <dsp:cNvSpPr/>
      </dsp:nvSpPr>
      <dsp:spPr>
        <a:xfrm>
          <a:off x="-8420467" y="-1116395"/>
          <a:ext cx="9948042" cy="9948042"/>
        </a:xfrm>
        <a:prstGeom prst="blockArc">
          <a:avLst>
            <a:gd name="adj1" fmla="val 18900000"/>
            <a:gd name="adj2" fmla="val 2700000"/>
            <a:gd name="adj3" fmla="val 21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FD2061-688E-4559-9E9C-89ABB1241BD9}">
      <dsp:nvSpPr>
        <dsp:cNvPr id="0" name=""/>
        <dsp:cNvSpPr/>
      </dsp:nvSpPr>
      <dsp:spPr>
        <a:xfrm>
          <a:off x="832394" y="499613"/>
          <a:ext cx="5045217" cy="2279754"/>
        </a:xfrm>
        <a:prstGeom prst="bevel">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73763"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rPr>
            <a:t>"</a:t>
          </a:r>
          <a:r>
            <a:rPr lang="ru-RU" sz="1200" kern="1200">
              <a:solidFill>
                <a:sysClr val="windowText" lastClr="000000"/>
              </a:solidFill>
              <a:latin typeface="Times New Roman" panose="02020603050405020304" pitchFamily="18" charset="0"/>
              <a:cs typeface="Times New Roman" panose="02020603050405020304" pitchFamily="18" charset="0"/>
            </a:rPr>
            <a:t>Акт про інтеграцію осіб з інвалідністю"</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"Кодекс соціального законодавства"</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 інвалідність"</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 сприяння у працевлаштуванні"</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 вирівнювання послуг по реабілітації"</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 одностайність заходів щодо реабілітації</a:t>
          </a:r>
        </a:p>
        <a:p>
          <a:pPr marL="0" lvl="0" indent="0" algn="l" defTabSz="533400">
            <a:lnSpc>
              <a:spcPct val="90000"/>
            </a:lnSpc>
            <a:spcBef>
              <a:spcPct val="0"/>
            </a:spcBef>
            <a:spcAft>
              <a:spcPct val="35000"/>
            </a:spcAft>
            <a:buNone/>
          </a:pPr>
          <a:endParaRPr lang="ru-RU" sz="1400" kern="1200">
            <a:solidFill>
              <a:sysClr val="windowText" lastClr="000000"/>
            </a:solidFill>
          </a:endParaRPr>
        </a:p>
      </dsp:txBody>
      <dsp:txXfrm>
        <a:off x="1117363" y="784582"/>
        <a:ext cx="4475279" cy="1709816"/>
      </dsp:txXfrm>
    </dsp:sp>
    <dsp:sp modelId="{A4B3A85F-19EC-4849-B7FE-8839B610C8ED}">
      <dsp:nvSpPr>
        <dsp:cNvPr id="0" name=""/>
        <dsp:cNvSpPr/>
      </dsp:nvSpPr>
      <dsp:spPr>
        <a:xfrm>
          <a:off x="37413" y="715267"/>
          <a:ext cx="1848445" cy="1848445"/>
        </a:xfrm>
        <a:prstGeom prst="wave">
          <a:avLst/>
        </a:prstGeom>
        <a:blipFill rotWithShape="0">
          <a:blip xmlns:r="http://schemas.openxmlformats.org/officeDocument/2006/relationships" r:embed="rId1"/>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1184F4-E1B2-499D-A22B-2E856FB5C694}">
      <dsp:nvSpPr>
        <dsp:cNvPr id="0" name=""/>
        <dsp:cNvSpPr/>
      </dsp:nvSpPr>
      <dsp:spPr>
        <a:xfrm>
          <a:off x="1651582" y="3194447"/>
          <a:ext cx="4249206" cy="1478756"/>
        </a:xfrm>
        <a:prstGeom prst="bevel">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73763"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Закон "Про освіту" (1971), Закони №№ 118/71, 517, 104/92, 62/2000</a:t>
          </a:r>
        </a:p>
      </dsp:txBody>
      <dsp:txXfrm>
        <a:off x="1836427" y="3379292"/>
        <a:ext cx="3879517" cy="1109067"/>
      </dsp:txXfrm>
    </dsp:sp>
    <dsp:sp modelId="{56199BE0-DFE0-4419-9090-E127252BC77B}">
      <dsp:nvSpPr>
        <dsp:cNvPr id="0" name=""/>
        <dsp:cNvSpPr/>
      </dsp:nvSpPr>
      <dsp:spPr>
        <a:xfrm>
          <a:off x="136785" y="2961979"/>
          <a:ext cx="1848445" cy="1848445"/>
        </a:xfrm>
        <a:prstGeom prst="wave">
          <a:avLst/>
        </a:prstGeom>
        <a:blipFill rotWithShape="0">
          <a:blip xmlns:r="http://schemas.openxmlformats.org/officeDocument/2006/relationships" r:embed="rId2"/>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811D8D-386E-4FC6-B46C-EA50CFA2C427}">
      <dsp:nvSpPr>
        <dsp:cNvPr id="0" name=""/>
        <dsp:cNvSpPr/>
      </dsp:nvSpPr>
      <dsp:spPr>
        <a:xfrm>
          <a:off x="1063689" y="5345904"/>
          <a:ext cx="4786733" cy="1478756"/>
        </a:xfrm>
        <a:prstGeom prst="bevel">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73763"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"Про спеціальну освіту" (1970), "Про освіту"</a:t>
          </a:r>
        </a:p>
      </dsp:txBody>
      <dsp:txXfrm>
        <a:off x="1248534" y="5530749"/>
        <a:ext cx="4417044" cy="1109067"/>
      </dsp:txXfrm>
    </dsp:sp>
    <dsp:sp modelId="{63D5D6CE-889F-4510-9543-70F56EA65A8D}">
      <dsp:nvSpPr>
        <dsp:cNvPr id="0" name=""/>
        <dsp:cNvSpPr/>
      </dsp:nvSpPr>
      <dsp:spPr>
        <a:xfrm>
          <a:off x="37413" y="5170575"/>
          <a:ext cx="1848445" cy="1848445"/>
        </a:xfrm>
        <a:prstGeom prst="wave">
          <a:avLst/>
        </a:prstGeom>
        <a:blipFill rotWithShape="0">
          <a:blip xmlns:r="http://schemas.openxmlformats.org/officeDocument/2006/relationships" r:embed="rId3"/>
          <a:srcRect/>
          <a:stretch>
            <a:fillRect l="-25000" r="-25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865F1-16E2-4FA3-A315-3C429EFB1AE4}">
      <dsp:nvSpPr>
        <dsp:cNvPr id="0" name=""/>
        <dsp:cNvSpPr/>
      </dsp:nvSpPr>
      <dsp:spPr>
        <a:xfrm>
          <a:off x="0" y="0"/>
          <a:ext cx="5486400" cy="1538603"/>
        </a:xfrm>
        <a:prstGeom prst="foldedCorner">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I</a:t>
          </a:r>
          <a:r>
            <a:rPr lang="ru-RU" sz="1200" kern="1200">
              <a:solidFill>
                <a:sysClr val="windowText" lastClr="000000"/>
              </a:solidFill>
              <a:latin typeface="Times New Roman" panose="02020603050405020304" pitchFamily="18" charset="0"/>
              <a:cs typeface="Times New Roman" panose="02020603050405020304" pitchFamily="18" charset="0"/>
            </a:rPr>
            <a:t> етап</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вибір школою механізмів для адаптації учнів з труднощами у навчання</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вибір прийомів, форм, методів педагогами школи</a:t>
          </a:r>
        </a:p>
      </dsp:txBody>
      <dsp:txXfrm>
        <a:off x="1251140" y="0"/>
        <a:ext cx="4235259" cy="1538603"/>
      </dsp:txXfrm>
    </dsp:sp>
    <dsp:sp modelId="{706EE51F-2B77-4E2B-8A0D-B657B154495F}">
      <dsp:nvSpPr>
        <dsp:cNvPr id="0" name=""/>
        <dsp:cNvSpPr/>
      </dsp:nvSpPr>
      <dsp:spPr>
        <a:xfrm>
          <a:off x="153860" y="153860"/>
          <a:ext cx="1097280" cy="1230883"/>
        </a:xfrm>
        <a:prstGeom prst="roundRect">
          <a:avLst>
            <a:gd name="adj" fmla="val 10000"/>
          </a:avLst>
        </a:prstGeom>
        <a:blipFill rotWithShape="1">
          <a:blip xmlns:r="http://schemas.openxmlformats.org/officeDocument/2006/relationships" r:embed="rId1"/>
          <a:srcRect/>
          <a:stretch>
            <a:fillRect l="-37000" r="-3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02C203-8B0D-4886-A80F-B478193583AE}">
      <dsp:nvSpPr>
        <dsp:cNvPr id="0" name=""/>
        <dsp:cNvSpPr/>
      </dsp:nvSpPr>
      <dsp:spPr>
        <a:xfrm>
          <a:off x="0" y="1639397"/>
          <a:ext cx="5486400" cy="1538603"/>
        </a:xfrm>
        <a:prstGeom prst="foldedCorner">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II</a:t>
          </a:r>
          <a:r>
            <a:rPr lang="ru-RU" sz="1200" kern="1200">
              <a:solidFill>
                <a:sysClr val="windowText" lastClr="000000"/>
              </a:solidFill>
              <a:latin typeface="Times New Roman" panose="02020603050405020304" pitchFamily="18" charset="0"/>
              <a:cs typeface="Times New Roman" panose="02020603050405020304" pitchFamily="18" charset="0"/>
            </a:rPr>
            <a:t> етап</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співпрця школи з освітнім консультативним органом</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консультування батьків психолого-педагогічними комісіями </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фінансування підтримки</a:t>
          </a: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anose="02020603050405020304" pitchFamily="18" charset="0"/>
              <a:cs typeface="Times New Roman" panose="02020603050405020304" pitchFamily="18" charset="0"/>
            </a:rPr>
            <a:t>педагогічна інвертаризація - державне безоплатне репетиторство 1-2 год. на тиждень </a:t>
          </a:r>
        </a:p>
        <a:p>
          <a:pPr marL="57150" lvl="1" indent="-57150" algn="l" defTabSz="400050">
            <a:lnSpc>
              <a:spcPct val="90000"/>
            </a:lnSpc>
            <a:spcBef>
              <a:spcPct val="0"/>
            </a:spcBef>
            <a:spcAft>
              <a:spcPct val="15000"/>
            </a:spcAft>
            <a:buChar char="•"/>
          </a:pPr>
          <a:endParaRPr lang="ru-RU" sz="900" kern="1200">
            <a:gradFill>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ndParaRPr>
        </a:p>
      </dsp:txBody>
      <dsp:txXfrm>
        <a:off x="1251140" y="1639397"/>
        <a:ext cx="4235259" cy="1282164"/>
      </dsp:txXfrm>
    </dsp:sp>
    <dsp:sp modelId="{C08ADBB6-87ED-4CA6-A53E-82E45A8B0C1D}">
      <dsp:nvSpPr>
        <dsp:cNvPr id="0" name=""/>
        <dsp:cNvSpPr/>
      </dsp:nvSpPr>
      <dsp:spPr>
        <a:xfrm>
          <a:off x="153860" y="1846324"/>
          <a:ext cx="1097280" cy="1230883"/>
        </a:xfrm>
        <a:prstGeom prst="roundRect">
          <a:avLst>
            <a:gd name="adj" fmla="val 10000"/>
          </a:avLst>
        </a:prstGeom>
        <a:blipFill rotWithShape="1">
          <a:blip xmlns:r="http://schemas.openxmlformats.org/officeDocument/2006/relationships" r:embed="rId2"/>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9DC7ED-86A4-49E8-B2D3-9EEA35D84B38}">
      <dsp:nvSpPr>
        <dsp:cNvPr id="0" name=""/>
        <dsp:cNvSpPr/>
      </dsp:nvSpPr>
      <dsp:spPr>
        <a:xfrm>
          <a:off x="0" y="3384928"/>
          <a:ext cx="5486400" cy="1538603"/>
        </a:xfrm>
        <a:prstGeom prst="foldedCorner">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III</a:t>
          </a:r>
          <a:r>
            <a:rPr lang="ru-RU" sz="1200" kern="1200">
              <a:solidFill>
                <a:sysClr val="windowText" lastClr="000000"/>
              </a:solidFill>
              <a:latin typeface="Times New Roman" panose="02020603050405020304" pitchFamily="18" charset="0"/>
              <a:cs typeface="Times New Roman" panose="02020603050405020304" pitchFamily="18" charset="0"/>
            </a:rPr>
            <a:t> етап</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адаптація програм до можливостей учнів з порушеннями розвитку</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надання допомоги учням з порушеннями шкільним психологом та соціальним педагогом</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робота з асистентом</a:t>
          </a:r>
        </a:p>
      </dsp:txBody>
      <dsp:txXfrm>
        <a:off x="1251140" y="3384928"/>
        <a:ext cx="4235259" cy="1282164"/>
      </dsp:txXfrm>
    </dsp:sp>
    <dsp:sp modelId="{BFD9274C-5059-4E5E-87FE-52D5128170D0}">
      <dsp:nvSpPr>
        <dsp:cNvPr id="0" name=""/>
        <dsp:cNvSpPr/>
      </dsp:nvSpPr>
      <dsp:spPr>
        <a:xfrm>
          <a:off x="153860" y="3538788"/>
          <a:ext cx="1097280" cy="1230883"/>
        </a:xfrm>
        <a:prstGeom prst="roundRect">
          <a:avLst>
            <a:gd name="adj" fmla="val 10000"/>
          </a:avLst>
        </a:prstGeom>
        <a:blipFill rotWithShape="1">
          <a:blip xmlns:r="http://schemas.openxmlformats.org/officeDocument/2006/relationships" r:embed="rId3"/>
          <a:srcRect/>
          <a:stretch>
            <a:fillRect l="-52000" r="-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FAC79-70A1-400B-B151-6E6872DEAFEE}">
      <dsp:nvSpPr>
        <dsp:cNvPr id="0" name=""/>
        <dsp:cNvSpPr/>
      </dsp:nvSpPr>
      <dsp:spPr>
        <a:xfrm>
          <a:off x="0" y="5077392"/>
          <a:ext cx="5486400" cy="1538603"/>
        </a:xfrm>
        <a:prstGeom prst="foldedCorner">
          <a:avLst/>
        </a:prstGeom>
        <a:gradFill rotWithShape="0">
          <a:gsLst>
            <a:gs pos="0">
              <a:schemeClr val="accent5">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cs typeface="Times New Roman" panose="02020603050405020304" pitchFamily="18" charset="0"/>
            </a:rPr>
            <a:t>IV</a:t>
          </a:r>
          <a:r>
            <a:rPr lang="ru-RU" sz="1200" kern="1200">
              <a:solidFill>
                <a:sysClr val="windowText" lastClr="000000"/>
              </a:solidFill>
              <a:latin typeface="Times New Roman" panose="02020603050405020304" pitchFamily="18" charset="0"/>
              <a:cs typeface="Times New Roman" panose="02020603050405020304" pitchFamily="18" charset="0"/>
            </a:rPr>
            <a:t> етап</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учні мають право на опанування альтернативної комунікації (допомога перекладача, переписувача,)</a:t>
          </a:r>
        </a:p>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забезпечення  учнів із порушеннями необхідними приладами, що компенсують їх порушення</a:t>
          </a:r>
        </a:p>
      </dsp:txBody>
      <dsp:txXfrm>
        <a:off x="1251140" y="5077392"/>
        <a:ext cx="4235259" cy="1282164"/>
      </dsp:txXfrm>
    </dsp:sp>
    <dsp:sp modelId="{A1A460CC-E079-43D5-A74A-7061FE0EDE62}">
      <dsp:nvSpPr>
        <dsp:cNvPr id="0" name=""/>
        <dsp:cNvSpPr/>
      </dsp:nvSpPr>
      <dsp:spPr>
        <a:xfrm>
          <a:off x="153860" y="5231252"/>
          <a:ext cx="1097280" cy="1230883"/>
        </a:xfrm>
        <a:prstGeom prst="roundRect">
          <a:avLst>
            <a:gd name="adj" fmla="val 10000"/>
          </a:avLst>
        </a:prstGeom>
        <a:blipFill rotWithShape="1">
          <a:blip xmlns:r="http://schemas.openxmlformats.org/officeDocument/2006/relationships" r:embed="rId4"/>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B0729-2082-4E79-B74F-B49E2508CF68}">
      <dsp:nvSpPr>
        <dsp:cNvPr id="0" name=""/>
        <dsp:cNvSpPr/>
      </dsp:nvSpPr>
      <dsp:spPr>
        <a:xfrm>
          <a:off x="1444882" y="227086"/>
          <a:ext cx="2688336" cy="2688336"/>
        </a:xfrm>
        <a:prstGeom prst="pie">
          <a:avLst>
            <a:gd name="adj1" fmla="val 16200000"/>
            <a:gd name="adj2" fmla="val 1800000"/>
          </a:avLst>
        </a:prstGeom>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спільна мета (цінності, навчальні цілі, єдність у викладанні)</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861699" y="796757"/>
        <a:ext cx="960120" cy="800100"/>
      </dsp:txXfrm>
    </dsp:sp>
    <dsp:sp modelId="{6DCFBAAC-9C24-4267-A63E-3FC26E17B6DF}">
      <dsp:nvSpPr>
        <dsp:cNvPr id="0" name=""/>
        <dsp:cNvSpPr/>
      </dsp:nvSpPr>
      <dsp:spPr>
        <a:xfrm>
          <a:off x="1399032" y="304037"/>
          <a:ext cx="2688336" cy="2688336"/>
        </a:xfrm>
        <a:prstGeom prst="pie">
          <a:avLst>
            <a:gd name="adj1" fmla="val 1800000"/>
            <a:gd name="adj2" fmla="val 9000000"/>
          </a:avLst>
        </a:prstGeom>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cs typeface="Times New Roman" panose="02020603050405020304" pitchFamily="18" charset="0"/>
            </a:rPr>
            <a:t>сприятлива атмосфера (визнання особистості, залучення учнів, батьків, моніторинг досягнень</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039112" y="2048256"/>
        <a:ext cx="1440180" cy="704088"/>
      </dsp:txXfrm>
    </dsp:sp>
    <dsp:sp modelId="{DA91FC6E-3695-4C56-9F2B-DEA58DEE0023}">
      <dsp:nvSpPr>
        <dsp:cNvPr id="0" name=""/>
        <dsp:cNvSpPr/>
      </dsp:nvSpPr>
      <dsp:spPr>
        <a:xfrm>
          <a:off x="1343665" y="208025"/>
          <a:ext cx="2688336" cy="2688336"/>
        </a:xfrm>
        <a:prstGeom prst="pie">
          <a:avLst>
            <a:gd name="adj1" fmla="val 9000000"/>
            <a:gd name="adj2" fmla="val 16200000"/>
          </a:avLst>
        </a:prstGeom>
        <a:gradFill rotWithShape="0">
          <a:gsLst>
            <a:gs pos="0">
              <a:schemeClr val="accent4">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cs typeface="Times New Roman" panose="02020603050405020304" pitchFamily="18" charset="0"/>
            </a:rPr>
            <a:t>тісна співпраця (колегіальність, підтримка між педагогами, увага на змісті навчання)</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655064" y="777697"/>
        <a:ext cx="960120" cy="800100"/>
      </dsp:txXfrm>
    </dsp:sp>
    <dsp:sp modelId="{73519934-4A83-42E3-95C9-D89E30E0A696}">
      <dsp:nvSpPr>
        <dsp:cNvPr id="0" name=""/>
        <dsp:cNvSpPr/>
      </dsp:nvSpPr>
      <dsp:spPr>
        <a:xfrm>
          <a:off x="1278683" y="60665"/>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2DD437-6A35-4813-BEEA-C63E39604AE9}">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8BE9E6-5A67-4C75-9EF1-86777650EA80}">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E8FAF-DF8E-46B0-A188-B948CE9DAA60}">
      <dsp:nvSpPr>
        <dsp:cNvPr id="0" name=""/>
        <dsp:cNvSpPr/>
      </dsp:nvSpPr>
      <dsp:spPr>
        <a:xfrm>
          <a:off x="4829294" y="2179179"/>
          <a:ext cx="91440" cy="243668"/>
        </a:xfrm>
        <a:custGeom>
          <a:avLst/>
          <a:gdLst/>
          <a:ahLst/>
          <a:cxnLst/>
          <a:rect l="0" t="0" r="0" b="0"/>
          <a:pathLst>
            <a:path>
              <a:moveTo>
                <a:pt x="45720" y="0"/>
              </a:moveTo>
              <a:lnTo>
                <a:pt x="45720" y="243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1AC87-FDBC-4D38-91EA-25CD5852F1A1}">
      <dsp:nvSpPr>
        <dsp:cNvPr id="0" name=""/>
        <dsp:cNvSpPr/>
      </dsp:nvSpPr>
      <dsp:spPr>
        <a:xfrm>
          <a:off x="2707705" y="1085969"/>
          <a:ext cx="2167308" cy="561188"/>
        </a:xfrm>
        <a:custGeom>
          <a:avLst/>
          <a:gdLst/>
          <a:ahLst/>
          <a:cxnLst/>
          <a:rect l="0" t="0" r="0" b="0"/>
          <a:pathLst>
            <a:path>
              <a:moveTo>
                <a:pt x="0" y="0"/>
              </a:moveTo>
              <a:lnTo>
                <a:pt x="0" y="483573"/>
              </a:lnTo>
              <a:lnTo>
                <a:pt x="2167308" y="483573"/>
              </a:lnTo>
              <a:lnTo>
                <a:pt x="2167308" y="56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84DB26-3512-4F52-9A3F-361F8084384C}">
      <dsp:nvSpPr>
        <dsp:cNvPr id="0" name=""/>
        <dsp:cNvSpPr/>
      </dsp:nvSpPr>
      <dsp:spPr>
        <a:xfrm>
          <a:off x="2707705" y="1085969"/>
          <a:ext cx="1143296" cy="561188"/>
        </a:xfrm>
        <a:custGeom>
          <a:avLst/>
          <a:gdLst/>
          <a:ahLst/>
          <a:cxnLst/>
          <a:rect l="0" t="0" r="0" b="0"/>
          <a:pathLst>
            <a:path>
              <a:moveTo>
                <a:pt x="0" y="0"/>
              </a:moveTo>
              <a:lnTo>
                <a:pt x="0" y="483573"/>
              </a:lnTo>
              <a:lnTo>
                <a:pt x="1143296" y="483573"/>
              </a:lnTo>
              <a:lnTo>
                <a:pt x="1143296" y="56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E000A1-2E3B-4B93-B39C-87AD92DEABE0}">
      <dsp:nvSpPr>
        <dsp:cNvPr id="0" name=""/>
        <dsp:cNvSpPr/>
      </dsp:nvSpPr>
      <dsp:spPr>
        <a:xfrm>
          <a:off x="2336274" y="1085969"/>
          <a:ext cx="371430" cy="522702"/>
        </a:xfrm>
        <a:custGeom>
          <a:avLst/>
          <a:gdLst/>
          <a:ahLst/>
          <a:cxnLst/>
          <a:rect l="0" t="0" r="0" b="0"/>
          <a:pathLst>
            <a:path>
              <a:moveTo>
                <a:pt x="371430" y="0"/>
              </a:moveTo>
              <a:lnTo>
                <a:pt x="371430" y="445087"/>
              </a:lnTo>
              <a:lnTo>
                <a:pt x="0" y="445087"/>
              </a:lnTo>
              <a:lnTo>
                <a:pt x="0" y="522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407C08-5FBD-47F9-B963-8AEA83BB505D}">
      <dsp:nvSpPr>
        <dsp:cNvPr id="0" name=""/>
        <dsp:cNvSpPr/>
      </dsp:nvSpPr>
      <dsp:spPr>
        <a:xfrm>
          <a:off x="883031" y="2179179"/>
          <a:ext cx="2549323" cy="252404"/>
        </a:xfrm>
        <a:custGeom>
          <a:avLst/>
          <a:gdLst/>
          <a:ahLst/>
          <a:cxnLst/>
          <a:rect l="0" t="0" r="0" b="0"/>
          <a:pathLst>
            <a:path>
              <a:moveTo>
                <a:pt x="0" y="0"/>
              </a:moveTo>
              <a:lnTo>
                <a:pt x="0" y="174788"/>
              </a:lnTo>
              <a:lnTo>
                <a:pt x="2549323" y="174788"/>
              </a:lnTo>
              <a:lnTo>
                <a:pt x="2549323" y="2524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0E2AA0-6E6F-4EF0-B9C8-0F45922C7802}">
      <dsp:nvSpPr>
        <dsp:cNvPr id="0" name=""/>
        <dsp:cNvSpPr/>
      </dsp:nvSpPr>
      <dsp:spPr>
        <a:xfrm>
          <a:off x="883031" y="2179179"/>
          <a:ext cx="1317656" cy="226202"/>
        </a:xfrm>
        <a:custGeom>
          <a:avLst/>
          <a:gdLst/>
          <a:ahLst/>
          <a:cxnLst/>
          <a:rect l="0" t="0" r="0" b="0"/>
          <a:pathLst>
            <a:path>
              <a:moveTo>
                <a:pt x="0" y="0"/>
              </a:moveTo>
              <a:lnTo>
                <a:pt x="0" y="148586"/>
              </a:lnTo>
              <a:lnTo>
                <a:pt x="1317656" y="148586"/>
              </a:lnTo>
              <a:lnTo>
                <a:pt x="1317656" y="2262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91090-3705-41E2-BB65-0A66BDA8D23D}">
      <dsp:nvSpPr>
        <dsp:cNvPr id="0" name=""/>
        <dsp:cNvSpPr/>
      </dsp:nvSpPr>
      <dsp:spPr>
        <a:xfrm>
          <a:off x="563515" y="2179179"/>
          <a:ext cx="319515" cy="243668"/>
        </a:xfrm>
        <a:custGeom>
          <a:avLst/>
          <a:gdLst/>
          <a:ahLst/>
          <a:cxnLst/>
          <a:rect l="0" t="0" r="0" b="0"/>
          <a:pathLst>
            <a:path>
              <a:moveTo>
                <a:pt x="319515" y="0"/>
              </a:moveTo>
              <a:lnTo>
                <a:pt x="319515" y="166052"/>
              </a:lnTo>
              <a:lnTo>
                <a:pt x="0" y="166052"/>
              </a:lnTo>
              <a:lnTo>
                <a:pt x="0" y="243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EC427-3C8A-4C6F-B744-4B28653C3080}">
      <dsp:nvSpPr>
        <dsp:cNvPr id="0" name=""/>
        <dsp:cNvSpPr/>
      </dsp:nvSpPr>
      <dsp:spPr>
        <a:xfrm>
          <a:off x="883031" y="1085969"/>
          <a:ext cx="1824674" cy="561188"/>
        </a:xfrm>
        <a:custGeom>
          <a:avLst/>
          <a:gdLst/>
          <a:ahLst/>
          <a:cxnLst/>
          <a:rect l="0" t="0" r="0" b="0"/>
          <a:pathLst>
            <a:path>
              <a:moveTo>
                <a:pt x="1824674" y="0"/>
              </a:moveTo>
              <a:lnTo>
                <a:pt x="1824674" y="483573"/>
              </a:lnTo>
              <a:lnTo>
                <a:pt x="0" y="483573"/>
              </a:lnTo>
              <a:lnTo>
                <a:pt x="0" y="56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954F23-ACF6-479C-B30A-98272FD71D5B}">
      <dsp:nvSpPr>
        <dsp:cNvPr id="0" name=""/>
        <dsp:cNvSpPr/>
      </dsp:nvSpPr>
      <dsp:spPr>
        <a:xfrm>
          <a:off x="1660400" y="553948"/>
          <a:ext cx="2094611"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45EEB6-30D6-47E4-AAE5-7AFBEC5AE5F7}">
      <dsp:nvSpPr>
        <dsp:cNvPr id="0" name=""/>
        <dsp:cNvSpPr/>
      </dsp:nvSpPr>
      <dsp:spPr>
        <a:xfrm>
          <a:off x="1753492" y="642386"/>
          <a:ext cx="2094611" cy="532020"/>
        </a:xfrm>
        <a:prstGeom prst="ellipseRibbon2">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Дії</a:t>
          </a:r>
          <a:endParaRPr lang="ru-RU" sz="1100" kern="1200">
            <a:latin typeface="Times New Roman" panose="02020603050405020304" pitchFamily="18" charset="0"/>
            <a:cs typeface="Times New Roman" panose="02020603050405020304" pitchFamily="18" charset="0"/>
          </a:endParaRPr>
        </a:p>
      </dsp:txBody>
      <dsp:txXfrm>
        <a:off x="2277145" y="659012"/>
        <a:ext cx="1047305" cy="382389"/>
      </dsp:txXfrm>
    </dsp:sp>
    <dsp:sp modelId="{F6740573-25F8-4512-A387-C889DF8CA346}">
      <dsp:nvSpPr>
        <dsp:cNvPr id="0" name=""/>
        <dsp:cNvSpPr/>
      </dsp:nvSpPr>
      <dsp:spPr>
        <a:xfrm>
          <a:off x="342787" y="1647158"/>
          <a:ext cx="1080488"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CEEE3C-1D6D-4724-BBC9-A978F30B8576}">
      <dsp:nvSpPr>
        <dsp:cNvPr id="0" name=""/>
        <dsp:cNvSpPr/>
      </dsp:nvSpPr>
      <dsp:spPr>
        <a:xfrm>
          <a:off x="435879" y="1735595"/>
          <a:ext cx="1080488"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i="0" kern="1200">
              <a:latin typeface="Times New Roman" panose="02020603050405020304" pitchFamily="18" charset="0"/>
              <a:cs typeface="Times New Roman" panose="02020603050405020304" pitchFamily="18" charset="0"/>
            </a:rPr>
            <a:t>мотивування</a:t>
          </a:r>
          <a:endParaRPr lang="ru-RU" sz="1100" i="0" kern="1200">
            <a:latin typeface="Times New Roman" panose="02020603050405020304" pitchFamily="18" charset="0"/>
            <a:cs typeface="Times New Roman" panose="02020603050405020304" pitchFamily="18" charset="0"/>
          </a:endParaRPr>
        </a:p>
      </dsp:txBody>
      <dsp:txXfrm>
        <a:off x="451461" y="1751177"/>
        <a:ext cx="1049324" cy="500856"/>
      </dsp:txXfrm>
    </dsp:sp>
    <dsp:sp modelId="{CB56C239-BA70-46C7-9AD0-91A785E2F55D}">
      <dsp:nvSpPr>
        <dsp:cNvPr id="0" name=""/>
        <dsp:cNvSpPr/>
      </dsp:nvSpPr>
      <dsp:spPr>
        <a:xfrm>
          <a:off x="3037" y="2422847"/>
          <a:ext cx="1120955"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995DC3-43E5-48AA-9E58-34FB1109A099}">
      <dsp:nvSpPr>
        <dsp:cNvPr id="0" name=""/>
        <dsp:cNvSpPr/>
      </dsp:nvSpPr>
      <dsp:spPr>
        <a:xfrm>
          <a:off x="96129" y="2511284"/>
          <a:ext cx="1120955"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i="0" kern="1200">
              <a:latin typeface="Times New Roman" panose="02020603050405020304" pitchFamily="18" charset="0"/>
              <a:cs typeface="Times New Roman" panose="02020603050405020304" pitchFamily="18" charset="0"/>
            </a:rPr>
            <a:t>відповідальність за результат</a:t>
          </a:r>
          <a:endParaRPr lang="ru-RU" sz="1100" i="0" kern="1200">
            <a:latin typeface="Times New Roman" panose="02020603050405020304" pitchFamily="18" charset="0"/>
            <a:cs typeface="Times New Roman" panose="02020603050405020304" pitchFamily="18" charset="0"/>
          </a:endParaRPr>
        </a:p>
      </dsp:txBody>
      <dsp:txXfrm>
        <a:off x="111711" y="2526866"/>
        <a:ext cx="1089791" cy="500856"/>
      </dsp:txXfrm>
    </dsp:sp>
    <dsp:sp modelId="{26A3F071-8CEE-4ED2-B146-0556FF229D1F}">
      <dsp:nvSpPr>
        <dsp:cNvPr id="0" name=""/>
        <dsp:cNvSpPr/>
      </dsp:nvSpPr>
      <dsp:spPr>
        <a:xfrm>
          <a:off x="1781773" y="2405381"/>
          <a:ext cx="837827"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C2513D-4F72-47DF-B8F3-19F1ED3861D7}">
      <dsp:nvSpPr>
        <dsp:cNvPr id="0" name=""/>
        <dsp:cNvSpPr/>
      </dsp:nvSpPr>
      <dsp:spPr>
        <a:xfrm>
          <a:off x="1874865" y="2493818"/>
          <a:ext cx="837827"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i="0" kern="1200">
              <a:latin typeface="Times New Roman" panose="02020603050405020304" pitchFamily="18" charset="0"/>
              <a:cs typeface="Times New Roman" panose="02020603050405020304" pitchFamily="18" charset="0"/>
            </a:rPr>
            <a:t>формальні навчальні заходи</a:t>
          </a:r>
          <a:endParaRPr lang="ru-RU" sz="1100" i="0" kern="1200">
            <a:latin typeface="Times New Roman" panose="02020603050405020304" pitchFamily="18" charset="0"/>
            <a:cs typeface="Times New Roman" panose="02020603050405020304" pitchFamily="18" charset="0"/>
          </a:endParaRPr>
        </a:p>
      </dsp:txBody>
      <dsp:txXfrm>
        <a:off x="1890447" y="2509400"/>
        <a:ext cx="806663" cy="500856"/>
      </dsp:txXfrm>
    </dsp:sp>
    <dsp:sp modelId="{65E29643-43E9-46DF-870F-9F5E6E13776F}">
      <dsp:nvSpPr>
        <dsp:cNvPr id="0" name=""/>
        <dsp:cNvSpPr/>
      </dsp:nvSpPr>
      <dsp:spPr>
        <a:xfrm>
          <a:off x="2919319" y="2431583"/>
          <a:ext cx="1026071"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8129BA-4868-4EAD-8361-4283FFE6684C}">
      <dsp:nvSpPr>
        <dsp:cNvPr id="0" name=""/>
        <dsp:cNvSpPr/>
      </dsp:nvSpPr>
      <dsp:spPr>
        <a:xfrm>
          <a:off x="3012411" y="2520020"/>
          <a:ext cx="1026071"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створення сприятливих організаційних умов </a:t>
          </a:r>
          <a:endParaRPr lang="ru-RU" sz="1100" kern="1200">
            <a:latin typeface="Times New Roman" panose="02020603050405020304" pitchFamily="18" charset="0"/>
            <a:cs typeface="Times New Roman" panose="02020603050405020304" pitchFamily="18" charset="0"/>
          </a:endParaRPr>
        </a:p>
      </dsp:txBody>
      <dsp:txXfrm>
        <a:off x="3027993" y="2535602"/>
        <a:ext cx="994907" cy="500856"/>
      </dsp:txXfrm>
    </dsp:sp>
    <dsp:sp modelId="{CC1B5538-F95E-4BAE-85B0-4EFF7AD7759E}">
      <dsp:nvSpPr>
        <dsp:cNvPr id="0" name=""/>
        <dsp:cNvSpPr/>
      </dsp:nvSpPr>
      <dsp:spPr>
        <a:xfrm>
          <a:off x="1917360" y="1608672"/>
          <a:ext cx="837827"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298032-B351-4512-8083-996F739310AF}">
      <dsp:nvSpPr>
        <dsp:cNvPr id="0" name=""/>
        <dsp:cNvSpPr/>
      </dsp:nvSpPr>
      <dsp:spPr>
        <a:xfrm>
          <a:off x="2010452" y="1697109"/>
          <a:ext cx="837827"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фасилітація</a:t>
          </a:r>
          <a:endParaRPr lang="ru-RU" sz="1100" kern="1200">
            <a:latin typeface="Times New Roman" panose="02020603050405020304" pitchFamily="18" charset="0"/>
            <a:cs typeface="Times New Roman" panose="02020603050405020304" pitchFamily="18" charset="0"/>
          </a:endParaRPr>
        </a:p>
      </dsp:txBody>
      <dsp:txXfrm>
        <a:off x="2026034" y="1712691"/>
        <a:ext cx="806663" cy="500856"/>
      </dsp:txXfrm>
    </dsp:sp>
    <dsp:sp modelId="{A36FAFF5-CF16-4F8B-B805-EFB7C382075F}">
      <dsp:nvSpPr>
        <dsp:cNvPr id="0" name=""/>
        <dsp:cNvSpPr/>
      </dsp:nvSpPr>
      <dsp:spPr>
        <a:xfrm>
          <a:off x="3432088" y="1647158"/>
          <a:ext cx="837827"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BE2A9C-0E26-47E1-AE4A-8C5200D5C1D4}">
      <dsp:nvSpPr>
        <dsp:cNvPr id="0" name=""/>
        <dsp:cNvSpPr/>
      </dsp:nvSpPr>
      <dsp:spPr>
        <a:xfrm>
          <a:off x="3525180" y="1735595"/>
          <a:ext cx="837827"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i="0" kern="1200">
              <a:latin typeface="Times New Roman" panose="02020603050405020304" pitchFamily="18" charset="0"/>
              <a:cs typeface="Times New Roman" panose="02020603050405020304" pitchFamily="18" charset="0"/>
            </a:rPr>
            <a:t>залучення батьків</a:t>
          </a:r>
          <a:endParaRPr lang="ru-RU" sz="1100" i="0" kern="1200">
            <a:latin typeface="Times New Roman" panose="02020603050405020304" pitchFamily="18" charset="0"/>
            <a:cs typeface="Times New Roman" panose="02020603050405020304" pitchFamily="18" charset="0"/>
          </a:endParaRPr>
        </a:p>
      </dsp:txBody>
      <dsp:txXfrm>
        <a:off x="3540762" y="1751177"/>
        <a:ext cx="806663" cy="500856"/>
      </dsp:txXfrm>
    </dsp:sp>
    <dsp:sp modelId="{6EA39001-F963-4334-B9BC-502DF773810A}">
      <dsp:nvSpPr>
        <dsp:cNvPr id="0" name=""/>
        <dsp:cNvSpPr/>
      </dsp:nvSpPr>
      <dsp:spPr>
        <a:xfrm>
          <a:off x="4456100" y="1647158"/>
          <a:ext cx="837827"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3E6FFB-CCC2-430A-9D88-5858E0D12E30}">
      <dsp:nvSpPr>
        <dsp:cNvPr id="0" name=""/>
        <dsp:cNvSpPr/>
      </dsp:nvSpPr>
      <dsp:spPr>
        <a:xfrm>
          <a:off x="4549192" y="1735595"/>
          <a:ext cx="837827"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i="0" kern="1200">
              <a:latin typeface="Times New Roman" panose="02020603050405020304" pitchFamily="18" charset="0"/>
              <a:cs typeface="Times New Roman" panose="02020603050405020304" pitchFamily="18" charset="0"/>
            </a:rPr>
            <a:t>підготовка кадрів</a:t>
          </a:r>
          <a:endParaRPr lang="ru-RU" sz="1100" i="0" kern="1200">
            <a:latin typeface="Times New Roman" panose="02020603050405020304" pitchFamily="18" charset="0"/>
            <a:cs typeface="Times New Roman" panose="02020603050405020304" pitchFamily="18" charset="0"/>
          </a:endParaRPr>
        </a:p>
      </dsp:txBody>
      <dsp:txXfrm>
        <a:off x="4564774" y="1751177"/>
        <a:ext cx="806663" cy="500856"/>
      </dsp:txXfrm>
    </dsp:sp>
    <dsp:sp modelId="{1F621137-415A-4D48-A74B-3B2C90C801E1}">
      <dsp:nvSpPr>
        <dsp:cNvPr id="0" name=""/>
        <dsp:cNvSpPr/>
      </dsp:nvSpPr>
      <dsp:spPr>
        <a:xfrm>
          <a:off x="4359758" y="2422847"/>
          <a:ext cx="1030511" cy="532020"/>
        </a:xfrm>
        <a:prstGeom prst="roundRect">
          <a:avLst>
            <a:gd name="adj" fmla="val 10000"/>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1FAE62-1255-4457-B877-7303C487CF55}">
      <dsp:nvSpPr>
        <dsp:cNvPr id="0" name=""/>
        <dsp:cNvSpPr/>
      </dsp:nvSpPr>
      <dsp:spPr>
        <a:xfrm>
          <a:off x="4452850" y="2511284"/>
          <a:ext cx="1030511" cy="5320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співпраця та колегіальність</a:t>
          </a:r>
          <a:endParaRPr lang="ru-RU" sz="1100" kern="1200">
            <a:latin typeface="Times New Roman" panose="02020603050405020304" pitchFamily="18" charset="0"/>
            <a:cs typeface="Times New Roman" panose="02020603050405020304" pitchFamily="18" charset="0"/>
          </a:endParaRPr>
        </a:p>
      </dsp:txBody>
      <dsp:txXfrm>
        <a:off x="4468432" y="2526866"/>
        <a:ext cx="999347" cy="5008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2AE6C-8E4C-487C-8C92-3D9B62E7E619}">
      <dsp:nvSpPr>
        <dsp:cNvPr id="0" name=""/>
        <dsp:cNvSpPr/>
      </dsp:nvSpPr>
      <dsp:spPr>
        <a:xfrm>
          <a:off x="1614543" y="1732789"/>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6C52DB-3626-4F61-8D3D-8EC95B46CD5F}">
      <dsp:nvSpPr>
        <dsp:cNvPr id="0" name=""/>
        <dsp:cNvSpPr/>
      </dsp:nvSpPr>
      <dsp:spPr>
        <a:xfrm>
          <a:off x="1614543" y="1833562"/>
          <a:ext cx="2257313" cy="693317"/>
        </a:xfrm>
        <a:custGeom>
          <a:avLst/>
          <a:gdLst/>
          <a:ahLst/>
          <a:cxnLst/>
          <a:rect l="0" t="0" r="0" b="0"/>
          <a:pathLst>
            <a:path>
              <a:moveTo>
                <a:pt x="0" y="0"/>
              </a:moveTo>
              <a:lnTo>
                <a:pt x="2096076" y="0"/>
              </a:lnTo>
              <a:lnTo>
                <a:pt x="2096076" y="693317"/>
              </a:lnTo>
              <a:lnTo>
                <a:pt x="2257313" y="693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985DAC-8A05-40A1-9B66-67A3359D1B2E}">
      <dsp:nvSpPr>
        <dsp:cNvPr id="0" name=""/>
        <dsp:cNvSpPr/>
      </dsp:nvSpPr>
      <dsp:spPr>
        <a:xfrm>
          <a:off x="1614543" y="1787842"/>
          <a:ext cx="2257313" cy="91440"/>
        </a:xfrm>
        <a:custGeom>
          <a:avLst/>
          <a:gdLst/>
          <a:ahLst/>
          <a:cxnLst/>
          <a:rect l="0" t="0" r="0" b="0"/>
          <a:pathLst>
            <a:path>
              <a:moveTo>
                <a:pt x="0" y="45720"/>
              </a:moveTo>
              <a:lnTo>
                <a:pt x="225731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370FB1-510E-4089-9DDC-071853422398}">
      <dsp:nvSpPr>
        <dsp:cNvPr id="0" name=""/>
        <dsp:cNvSpPr/>
      </dsp:nvSpPr>
      <dsp:spPr>
        <a:xfrm>
          <a:off x="1614543" y="1140244"/>
          <a:ext cx="2257313" cy="693317"/>
        </a:xfrm>
        <a:custGeom>
          <a:avLst/>
          <a:gdLst/>
          <a:ahLst/>
          <a:cxnLst/>
          <a:rect l="0" t="0" r="0" b="0"/>
          <a:pathLst>
            <a:path>
              <a:moveTo>
                <a:pt x="0" y="693317"/>
              </a:moveTo>
              <a:lnTo>
                <a:pt x="2096076" y="693317"/>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AA297-87FE-4E39-96C6-0AE83DB7E03D}">
      <dsp:nvSpPr>
        <dsp:cNvPr id="0" name=""/>
        <dsp:cNvSpPr/>
      </dsp:nvSpPr>
      <dsp:spPr>
        <a:xfrm>
          <a:off x="2176" y="1285873"/>
          <a:ext cx="1612366" cy="1095377"/>
        </a:xfrm>
        <a:prstGeom prst="cube">
          <a:avLst/>
        </a:prstGeom>
        <a:pattFill prst="zigZag">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Навчальні заклади</a:t>
          </a:r>
        </a:p>
      </dsp:txBody>
      <dsp:txXfrm>
        <a:off x="2176" y="1559717"/>
        <a:ext cx="1338522" cy="821533"/>
      </dsp:txXfrm>
    </dsp:sp>
    <dsp:sp modelId="{E1D060D7-C907-42EE-AB8A-C61131457F03}">
      <dsp:nvSpPr>
        <dsp:cNvPr id="0" name=""/>
        <dsp:cNvSpPr/>
      </dsp:nvSpPr>
      <dsp:spPr>
        <a:xfrm>
          <a:off x="3871856" y="894358"/>
          <a:ext cx="1612366" cy="491771"/>
        </a:xfrm>
        <a:prstGeom prst="bevel">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загальноосвітні</a:t>
          </a:r>
        </a:p>
      </dsp:txBody>
      <dsp:txXfrm>
        <a:off x="3933327" y="955829"/>
        <a:ext cx="1489424" cy="368829"/>
      </dsp:txXfrm>
    </dsp:sp>
    <dsp:sp modelId="{6DAC92F2-F7AC-4177-8D37-AF45EE3D94E1}">
      <dsp:nvSpPr>
        <dsp:cNvPr id="0" name=""/>
        <dsp:cNvSpPr/>
      </dsp:nvSpPr>
      <dsp:spPr>
        <a:xfrm>
          <a:off x="3871856" y="1587676"/>
          <a:ext cx="1612366" cy="491771"/>
        </a:xfrm>
        <a:prstGeom prst="bevel">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інтеграційні</a:t>
          </a:r>
        </a:p>
      </dsp:txBody>
      <dsp:txXfrm>
        <a:off x="3933327" y="1649147"/>
        <a:ext cx="1489424" cy="368829"/>
      </dsp:txXfrm>
    </dsp:sp>
    <dsp:sp modelId="{3877A1E1-6936-4BB0-8A93-5ABAF21C3C65}">
      <dsp:nvSpPr>
        <dsp:cNvPr id="0" name=""/>
        <dsp:cNvSpPr/>
      </dsp:nvSpPr>
      <dsp:spPr>
        <a:xfrm>
          <a:off x="3871856" y="2280994"/>
          <a:ext cx="1612366" cy="491771"/>
        </a:xfrm>
        <a:prstGeom prst="bevel">
          <a:avLst/>
        </a:prstGeom>
        <a:pattFill prst="pct5">
          <a:fgClr>
            <a:schemeClr val="accent1">
              <a:hueOff val="0"/>
              <a:satOff val="0"/>
              <a:lumOff val="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спеціалізовані</a:t>
          </a:r>
        </a:p>
      </dsp:txBody>
      <dsp:txXfrm>
        <a:off x="3933327" y="2342465"/>
        <a:ext cx="1489424" cy="368829"/>
      </dsp:txXfrm>
    </dsp:sp>
    <dsp:sp modelId="{24C5848B-7C88-4372-B580-44090D18F845}">
      <dsp:nvSpPr>
        <dsp:cNvPr id="0" name=""/>
        <dsp:cNvSpPr/>
      </dsp:nvSpPr>
      <dsp:spPr>
        <a:xfrm>
          <a:off x="1937016" y="1241017"/>
          <a:ext cx="1612366" cy="491771"/>
        </a:xfrm>
        <a:prstGeom prst="homePlate">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Включення дітей з ООП</a:t>
          </a:r>
        </a:p>
      </dsp:txBody>
      <dsp:txXfrm>
        <a:off x="1937016" y="1241017"/>
        <a:ext cx="1489423"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16156</Words>
  <Characters>92090</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кукуся</dc:creator>
  <cp:keywords/>
  <dc:description/>
  <cp:lastModifiedBy>кукуся</cp:lastModifiedBy>
  <cp:revision>2</cp:revision>
  <dcterms:created xsi:type="dcterms:W3CDTF">2019-12-11T18:35:00Z</dcterms:created>
  <dcterms:modified xsi:type="dcterms:W3CDTF">2019-12-11T18:35:00Z</dcterms:modified>
</cp:coreProperties>
</file>