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D9" w:rsidRPr="005E7D1D" w:rsidRDefault="00C25CD9" w:rsidP="00C25CD9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Olga Derkaczova</w:t>
      </w:r>
    </w:p>
    <w:p w:rsidR="00C25CD9" w:rsidRPr="005E7D1D" w:rsidRDefault="00C25CD9" w:rsidP="00C25CD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5E7D1D">
        <w:rPr>
          <w:rFonts w:ascii="Times New Roman" w:hAnsi="Times New Roman"/>
          <w:sz w:val="24"/>
          <w:szCs w:val="24"/>
        </w:rPr>
        <w:t>Przykarpacki Narodowy Uniwersytet im. Wasyla Stefanyka</w:t>
      </w:r>
    </w:p>
    <w:p w:rsidR="00F30873" w:rsidRPr="00011866" w:rsidRDefault="00AD62C0" w:rsidP="003E7F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0150E" w:rsidRPr="00011866">
        <w:rPr>
          <w:rFonts w:ascii="Times New Roman" w:hAnsi="Times New Roman" w:cs="Times New Roman"/>
          <w:b/>
          <w:sz w:val="24"/>
          <w:szCs w:val="24"/>
        </w:rPr>
        <w:t>Свій / чужий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0150E" w:rsidRPr="00011866">
        <w:rPr>
          <w:rFonts w:ascii="Times New Roman" w:hAnsi="Times New Roman" w:cs="Times New Roman"/>
          <w:b/>
          <w:sz w:val="24"/>
          <w:szCs w:val="24"/>
        </w:rPr>
        <w:t xml:space="preserve"> ворог</w:t>
      </w:r>
      <w:r w:rsidR="00127B0E">
        <w:rPr>
          <w:rFonts w:ascii="Times New Roman" w:hAnsi="Times New Roman" w:cs="Times New Roman"/>
          <w:b/>
          <w:sz w:val="24"/>
          <w:szCs w:val="24"/>
        </w:rPr>
        <w:t xml:space="preserve"> в сучасній українській </w:t>
      </w:r>
      <w:r w:rsidR="0090150E" w:rsidRPr="00011866">
        <w:rPr>
          <w:rFonts w:ascii="Times New Roman" w:hAnsi="Times New Roman" w:cs="Times New Roman"/>
          <w:b/>
          <w:sz w:val="24"/>
          <w:szCs w:val="24"/>
        </w:rPr>
        <w:t>ліриці</w:t>
      </w:r>
    </w:p>
    <w:p w:rsidR="008D0748" w:rsidRPr="00011866" w:rsidRDefault="001477D0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Опозиція «свій /</w:t>
      </w:r>
      <w:r w:rsidR="00A44BBC" w:rsidRPr="00011866">
        <w:rPr>
          <w:sz w:val="24"/>
          <w:szCs w:val="24"/>
        </w:rPr>
        <w:t>чужий» завжди присутня як в онтологічному</w:t>
      </w:r>
      <w:r w:rsidR="003E7F74" w:rsidRPr="00011866">
        <w:rPr>
          <w:sz w:val="24"/>
          <w:szCs w:val="24"/>
        </w:rPr>
        <w:t>,</w:t>
      </w:r>
      <w:r w:rsidR="00A44BBC" w:rsidRPr="00011866">
        <w:rPr>
          <w:sz w:val="24"/>
          <w:szCs w:val="24"/>
        </w:rPr>
        <w:t xml:space="preserve"> так і культурологічному дискурсах. Пов’язана вона із пізнання</w:t>
      </w:r>
      <w:r w:rsidR="003E7F74" w:rsidRPr="00011866">
        <w:rPr>
          <w:sz w:val="24"/>
          <w:szCs w:val="24"/>
        </w:rPr>
        <w:t>м</w:t>
      </w:r>
      <w:r w:rsidR="00A44BBC" w:rsidRPr="00011866">
        <w:rPr>
          <w:sz w:val="24"/>
          <w:szCs w:val="24"/>
        </w:rPr>
        <w:t xml:space="preserve"> людини самою себе та інших</w:t>
      </w:r>
      <w:r w:rsidR="008D0748" w:rsidRPr="00011866">
        <w:rPr>
          <w:sz w:val="24"/>
          <w:szCs w:val="24"/>
        </w:rPr>
        <w:t>, усвідомленням себе та інших у світі</w:t>
      </w:r>
      <w:r w:rsidR="00A44BBC" w:rsidRPr="00011866">
        <w:rPr>
          <w:sz w:val="24"/>
          <w:szCs w:val="24"/>
        </w:rPr>
        <w:t xml:space="preserve">. </w:t>
      </w:r>
      <w:r w:rsidR="00FB2BA3">
        <w:rPr>
          <w:sz w:val="24"/>
          <w:szCs w:val="24"/>
        </w:rPr>
        <w:t>Часто те, що</w:t>
      </w:r>
      <w:r w:rsidR="00FB2BA3" w:rsidRPr="00FB2BA3">
        <w:rPr>
          <w:sz w:val="24"/>
          <w:szCs w:val="24"/>
        </w:rPr>
        <w:t xml:space="preserve"> </w:t>
      </w:r>
      <w:r w:rsidR="00FB2BA3">
        <w:rPr>
          <w:sz w:val="24"/>
          <w:szCs w:val="24"/>
        </w:rPr>
        <w:t xml:space="preserve">відбувається в «своїй» культурі, групі, ми сприймаємо як правильне, ідеальне, а те, що маємо в інших культурах, – це вороже, не еталонне. </w:t>
      </w:r>
    </w:p>
    <w:p w:rsidR="001477D0" w:rsidRDefault="003E7F74" w:rsidP="008D0748">
      <w:pPr>
        <w:pStyle w:val="21"/>
        <w:widowControl w:val="0"/>
        <w:ind w:firstLine="709"/>
        <w:rPr>
          <w:sz w:val="24"/>
          <w:szCs w:val="24"/>
        </w:rPr>
      </w:pPr>
      <w:r w:rsidRPr="00011866">
        <w:rPr>
          <w:sz w:val="24"/>
          <w:szCs w:val="24"/>
        </w:rPr>
        <w:t>В новітній українській ліриці ця опозиція набуває дещо іншого забарвлення, адже стає напря</w:t>
      </w:r>
      <w:r w:rsidR="008D0748" w:rsidRPr="00011866">
        <w:rPr>
          <w:sz w:val="24"/>
          <w:szCs w:val="24"/>
        </w:rPr>
        <w:t xml:space="preserve">му залежною від ситуації війни. </w:t>
      </w:r>
      <w:r w:rsidR="00A86497">
        <w:rPr>
          <w:sz w:val="24"/>
          <w:szCs w:val="24"/>
        </w:rPr>
        <w:t xml:space="preserve">Майдан, війна стають неодмінною складовою сучасної української поезії. Хтось із авторів перебуває в зоні АТО,  хтось регулярно їздить туди, </w:t>
      </w:r>
      <w:r w:rsidR="001477D0">
        <w:rPr>
          <w:sz w:val="24"/>
          <w:szCs w:val="24"/>
        </w:rPr>
        <w:t xml:space="preserve">хтось втратив там домівку, </w:t>
      </w:r>
      <w:r w:rsidR="00A86497">
        <w:rPr>
          <w:sz w:val="24"/>
          <w:szCs w:val="24"/>
        </w:rPr>
        <w:t xml:space="preserve">хтось чекає на повернення звідти найдорожчих. Коли в країні війна, осторонь не може лишитися ніхто, як </w:t>
      </w:r>
      <w:r w:rsidR="001477D0">
        <w:rPr>
          <w:sz w:val="24"/>
          <w:szCs w:val="24"/>
        </w:rPr>
        <w:t>б</w:t>
      </w:r>
      <w:r w:rsidR="00A86497">
        <w:rPr>
          <w:sz w:val="24"/>
          <w:szCs w:val="24"/>
        </w:rPr>
        <w:t xml:space="preserve">и не хотів, адже торкається вона всіх і стосується кожного. «Свій» та «чужий» </w:t>
      </w:r>
      <w:r w:rsidR="001477D0">
        <w:rPr>
          <w:sz w:val="24"/>
          <w:szCs w:val="24"/>
        </w:rPr>
        <w:t xml:space="preserve">відтак </w:t>
      </w:r>
      <w:r w:rsidR="00A86497">
        <w:rPr>
          <w:sz w:val="24"/>
          <w:szCs w:val="24"/>
        </w:rPr>
        <w:t xml:space="preserve">стають означниками рідного та ворожого. </w:t>
      </w:r>
      <w:r w:rsidR="008D0748" w:rsidRPr="00011866">
        <w:rPr>
          <w:sz w:val="24"/>
          <w:szCs w:val="24"/>
        </w:rPr>
        <w:t>«Своєю» і «чужою» стає територія, «</w:t>
      </w:r>
      <w:r w:rsidR="001477D0">
        <w:rPr>
          <w:sz w:val="24"/>
          <w:szCs w:val="24"/>
        </w:rPr>
        <w:t xml:space="preserve">своїми» і «чужими» є люди, «своїм» і </w:t>
      </w:r>
      <w:r w:rsidR="008D0748" w:rsidRPr="00011866">
        <w:rPr>
          <w:sz w:val="24"/>
          <w:szCs w:val="24"/>
        </w:rPr>
        <w:t>«ч</w:t>
      </w:r>
      <w:r w:rsidR="001477D0">
        <w:rPr>
          <w:sz w:val="24"/>
          <w:szCs w:val="24"/>
        </w:rPr>
        <w:t>ужим</w:t>
      </w:r>
      <w:r w:rsidR="008D0748" w:rsidRPr="00011866">
        <w:rPr>
          <w:sz w:val="24"/>
          <w:szCs w:val="24"/>
        </w:rPr>
        <w:t xml:space="preserve">» є ворог. </w:t>
      </w:r>
      <w:r w:rsidR="001477D0">
        <w:rPr>
          <w:sz w:val="24"/>
          <w:szCs w:val="24"/>
        </w:rPr>
        <w:t xml:space="preserve">Щоправда, остання опозиція доволі своєрідна. </w:t>
      </w:r>
    </w:p>
    <w:p w:rsidR="008D0748" w:rsidRPr="00011866" w:rsidRDefault="001477D0" w:rsidP="001477D0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Загалом, «с</w:t>
      </w:r>
      <w:r w:rsidR="008D0748" w:rsidRPr="00011866">
        <w:rPr>
          <w:sz w:val="24"/>
          <w:szCs w:val="24"/>
        </w:rPr>
        <w:t>вій»/«чужий» розглядаються на різних рівнях: міжособистісному, соціальному, психологічному, міфологічному</w:t>
      </w:r>
      <w:r w:rsidR="00C25CD9">
        <w:rPr>
          <w:rStyle w:val="a6"/>
          <w:sz w:val="24"/>
          <w:szCs w:val="24"/>
        </w:rPr>
        <w:footnoteReference w:id="1"/>
      </w:r>
      <w:r>
        <w:rPr>
          <w:sz w:val="24"/>
          <w:szCs w:val="24"/>
        </w:rPr>
        <w:t xml:space="preserve">. </w:t>
      </w:r>
      <w:r w:rsidR="008D0748" w:rsidRPr="00011866">
        <w:rPr>
          <w:sz w:val="24"/>
          <w:szCs w:val="24"/>
        </w:rPr>
        <w:t xml:space="preserve">Праці М. Бубера, Б. Вальденфельса, Г.-Г. Гадамера, Ю. Крістевої, </w:t>
      </w:r>
      <w:r w:rsidR="00785C43" w:rsidRPr="00011866">
        <w:rPr>
          <w:sz w:val="24"/>
          <w:szCs w:val="24"/>
        </w:rPr>
        <w:t>Х.Ортеги</w:t>
      </w:r>
      <w:r w:rsidR="008D0748" w:rsidRPr="00011866">
        <w:rPr>
          <w:sz w:val="24"/>
          <w:szCs w:val="24"/>
        </w:rPr>
        <w:t>-і-Гассета, П.Рікера, Л. Фльорка, Ю. Хабермаса свідчать п</w:t>
      </w:r>
      <w:r w:rsidR="003E3DDD">
        <w:rPr>
          <w:sz w:val="24"/>
          <w:szCs w:val="24"/>
        </w:rPr>
        <w:t xml:space="preserve">ро вивчення «свого / </w:t>
      </w:r>
      <w:r w:rsidR="008D0748" w:rsidRPr="00011866">
        <w:rPr>
          <w:sz w:val="24"/>
          <w:szCs w:val="24"/>
        </w:rPr>
        <w:t>чужого» у кон</w:t>
      </w:r>
      <w:r w:rsidR="00785C43" w:rsidRPr="00011866">
        <w:rPr>
          <w:sz w:val="24"/>
          <w:szCs w:val="24"/>
        </w:rPr>
        <w:t>те</w:t>
      </w:r>
      <w:r w:rsidR="008D0748" w:rsidRPr="00011866">
        <w:rPr>
          <w:sz w:val="24"/>
          <w:szCs w:val="24"/>
        </w:rPr>
        <w:t>ксті проблем пізнання та самоідентифікації людини, з’ясування рівня соціокультурної відчуженості, втрати ідентичності со</w:t>
      </w:r>
      <w:r w:rsidR="003E3DDD">
        <w:rPr>
          <w:sz w:val="24"/>
          <w:szCs w:val="24"/>
        </w:rPr>
        <w:t>бою чи іншим, через опцію «свій /</w:t>
      </w:r>
      <w:r w:rsidR="008D0748" w:rsidRPr="00011866">
        <w:rPr>
          <w:sz w:val="24"/>
          <w:szCs w:val="24"/>
        </w:rPr>
        <w:t>чужий» відбувається спроба зрозуміти</w:t>
      </w:r>
      <w:r w:rsidR="00A215AB" w:rsidRPr="00011866">
        <w:rPr>
          <w:sz w:val="24"/>
          <w:szCs w:val="24"/>
        </w:rPr>
        <w:t xml:space="preserve"> </w:t>
      </w:r>
      <w:r w:rsidR="008D0748" w:rsidRPr="00011866">
        <w:rPr>
          <w:sz w:val="24"/>
          <w:szCs w:val="24"/>
        </w:rPr>
        <w:t xml:space="preserve"> відчуття самотності. </w:t>
      </w:r>
      <w:r w:rsidR="00785C43" w:rsidRPr="00011866">
        <w:rPr>
          <w:sz w:val="24"/>
          <w:szCs w:val="24"/>
        </w:rPr>
        <w:t>Про ди</w:t>
      </w:r>
      <w:r w:rsidR="003E3DDD">
        <w:rPr>
          <w:sz w:val="24"/>
          <w:szCs w:val="24"/>
        </w:rPr>
        <w:t xml:space="preserve">хотомію «свій / </w:t>
      </w:r>
      <w:r w:rsidR="008D0748" w:rsidRPr="00011866">
        <w:rPr>
          <w:sz w:val="24"/>
          <w:szCs w:val="24"/>
        </w:rPr>
        <w:t>чужий» як чинник формування психологічних характеристик особистості та міжособистісної взаємодії</w:t>
      </w:r>
      <w:r w:rsidR="00785C43" w:rsidRPr="00011866">
        <w:rPr>
          <w:sz w:val="24"/>
          <w:szCs w:val="24"/>
        </w:rPr>
        <w:t xml:space="preserve"> писали Л.С.Виготський</w:t>
      </w:r>
      <w:r w:rsidR="008D0748" w:rsidRPr="00011866">
        <w:rPr>
          <w:sz w:val="24"/>
          <w:szCs w:val="24"/>
        </w:rPr>
        <w:t xml:space="preserve">, І.С.Кон, З.Фройд, К.Хорні, Е.Фромм. </w:t>
      </w:r>
      <w:r w:rsidR="00785C43" w:rsidRPr="00011866">
        <w:rPr>
          <w:sz w:val="24"/>
          <w:szCs w:val="24"/>
        </w:rPr>
        <w:t>У</w:t>
      </w:r>
      <w:r w:rsidR="008D0748" w:rsidRPr="00011866">
        <w:rPr>
          <w:sz w:val="24"/>
          <w:szCs w:val="24"/>
        </w:rPr>
        <w:t xml:space="preserve"> контексті </w:t>
      </w:r>
      <w:r w:rsidR="00785C43" w:rsidRPr="00011866">
        <w:rPr>
          <w:sz w:val="24"/>
          <w:szCs w:val="24"/>
        </w:rPr>
        <w:t>філології</w:t>
      </w:r>
      <w:r w:rsidR="008D0748" w:rsidRPr="00011866">
        <w:rPr>
          <w:sz w:val="24"/>
          <w:szCs w:val="24"/>
        </w:rPr>
        <w:t xml:space="preserve"> </w:t>
      </w:r>
      <w:r w:rsidR="00785C43" w:rsidRPr="00011866">
        <w:rPr>
          <w:sz w:val="24"/>
          <w:szCs w:val="24"/>
        </w:rPr>
        <w:t xml:space="preserve">цим питанням займалися </w:t>
      </w:r>
      <w:r w:rsidR="00785C43" w:rsidRPr="00011866">
        <w:rPr>
          <w:spacing w:val="-4"/>
          <w:sz w:val="24"/>
          <w:szCs w:val="24"/>
        </w:rPr>
        <w:t xml:space="preserve">Л. Гришаєва, </w:t>
      </w:r>
      <w:r w:rsidR="008D0748" w:rsidRPr="00011866">
        <w:rPr>
          <w:sz w:val="24"/>
          <w:szCs w:val="24"/>
        </w:rPr>
        <w:t xml:space="preserve">В. Жайворонок, </w:t>
      </w:r>
      <w:r w:rsidR="00785C43" w:rsidRPr="00011866">
        <w:rPr>
          <w:sz w:val="24"/>
          <w:szCs w:val="24"/>
        </w:rPr>
        <w:t xml:space="preserve">М. Кочерган, </w:t>
      </w:r>
      <w:r w:rsidR="009C689B" w:rsidRPr="00011866">
        <w:rPr>
          <w:sz w:val="24"/>
          <w:szCs w:val="24"/>
        </w:rPr>
        <w:t xml:space="preserve">Т. Кузнєцова, Ю. Степанов, </w:t>
      </w:r>
      <w:r w:rsidR="008D0748" w:rsidRPr="00011866">
        <w:rPr>
          <w:sz w:val="24"/>
          <w:szCs w:val="24"/>
        </w:rPr>
        <w:t>Б.</w:t>
      </w:r>
      <w:r w:rsidR="009C689B" w:rsidRPr="00011866">
        <w:rPr>
          <w:sz w:val="24"/>
          <w:szCs w:val="24"/>
        </w:rPr>
        <w:t> </w:t>
      </w:r>
      <w:r w:rsidR="008D0748" w:rsidRPr="00011866">
        <w:rPr>
          <w:sz w:val="24"/>
          <w:szCs w:val="24"/>
        </w:rPr>
        <w:t xml:space="preserve">Успенський, </w:t>
      </w:r>
      <w:r w:rsidR="00785C43" w:rsidRPr="00011866">
        <w:rPr>
          <w:sz w:val="24"/>
          <w:szCs w:val="24"/>
        </w:rPr>
        <w:t xml:space="preserve">Н. Чабан, </w:t>
      </w:r>
      <w:r w:rsidR="00785C43" w:rsidRPr="00011866">
        <w:rPr>
          <w:snapToGrid w:val="0"/>
          <w:sz w:val="24"/>
          <w:szCs w:val="24"/>
        </w:rPr>
        <w:t>О. Шейгал</w:t>
      </w:r>
      <w:r w:rsidR="008D0748" w:rsidRPr="00011866">
        <w:rPr>
          <w:sz w:val="24"/>
          <w:szCs w:val="24"/>
        </w:rPr>
        <w:t xml:space="preserve">. </w:t>
      </w:r>
    </w:p>
    <w:p w:rsidR="00FB2BA3" w:rsidRDefault="00DA6997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Б. Вальденфельс (</w:t>
      </w:r>
      <w:r w:rsidR="00F81F37" w:rsidRPr="00011866">
        <w:rPr>
          <w:sz w:val="24"/>
          <w:szCs w:val="24"/>
        </w:rPr>
        <w:t>«Топографії Чужого»</w:t>
      </w:r>
      <w:r>
        <w:rPr>
          <w:sz w:val="24"/>
          <w:szCs w:val="24"/>
        </w:rPr>
        <w:t>)</w:t>
      </w:r>
      <w:r w:rsidR="00F81F37" w:rsidRPr="00011866">
        <w:rPr>
          <w:sz w:val="24"/>
          <w:szCs w:val="24"/>
        </w:rPr>
        <w:t xml:space="preserve"> говорить про</w:t>
      </w:r>
      <w:r w:rsidR="00F81F37">
        <w:rPr>
          <w:sz w:val="24"/>
          <w:szCs w:val="24"/>
        </w:rPr>
        <w:t xml:space="preserve"> те, що «чужий</w:t>
      </w:r>
      <w:r w:rsidR="00F81F37" w:rsidRPr="00011866">
        <w:rPr>
          <w:sz w:val="24"/>
          <w:szCs w:val="24"/>
        </w:rPr>
        <w:t xml:space="preserve">» - це </w:t>
      </w:r>
      <w:r w:rsidR="00F81F37">
        <w:rPr>
          <w:sz w:val="24"/>
          <w:szCs w:val="24"/>
        </w:rPr>
        <w:t xml:space="preserve">той, хто не є частиною групи, той, хто </w:t>
      </w:r>
      <w:r>
        <w:rPr>
          <w:sz w:val="24"/>
          <w:szCs w:val="24"/>
        </w:rPr>
        <w:t>не схожий на нас, ворожий</w:t>
      </w:r>
      <w:r w:rsidR="00F81F37" w:rsidRPr="00011866">
        <w:rPr>
          <w:rStyle w:val="a6"/>
          <w:sz w:val="24"/>
          <w:szCs w:val="24"/>
        </w:rPr>
        <w:footnoteReference w:id="2"/>
      </w:r>
      <w:r w:rsidR="00F81F37" w:rsidRPr="00011866">
        <w:rPr>
          <w:sz w:val="24"/>
          <w:szCs w:val="24"/>
        </w:rPr>
        <w:t xml:space="preserve">. </w:t>
      </w:r>
      <w:r>
        <w:rPr>
          <w:sz w:val="24"/>
          <w:szCs w:val="24"/>
        </w:rPr>
        <w:t>«Ч</w:t>
      </w:r>
      <w:r w:rsidR="00F81F37" w:rsidRPr="00011866">
        <w:rPr>
          <w:sz w:val="24"/>
          <w:szCs w:val="24"/>
        </w:rPr>
        <w:t xml:space="preserve">ужий» на </w:t>
      </w:r>
      <w:r>
        <w:rPr>
          <w:sz w:val="24"/>
          <w:szCs w:val="24"/>
        </w:rPr>
        <w:t>рівні прерозуміння конструює</w:t>
      </w:r>
      <w:r w:rsidR="00F81F37" w:rsidRPr="00011866">
        <w:rPr>
          <w:sz w:val="24"/>
          <w:szCs w:val="24"/>
        </w:rPr>
        <w:t xml:space="preserve"> </w:t>
      </w:r>
      <w:r>
        <w:rPr>
          <w:sz w:val="24"/>
          <w:szCs w:val="24"/>
        </w:rPr>
        <w:t>«я».  Ю. Крістева (</w:t>
      </w:r>
      <w:r w:rsidR="00011866" w:rsidRPr="00011866">
        <w:rPr>
          <w:sz w:val="24"/>
          <w:szCs w:val="24"/>
        </w:rPr>
        <w:t>«Самі собі чужі»</w:t>
      </w:r>
      <w:r>
        <w:rPr>
          <w:sz w:val="24"/>
          <w:szCs w:val="24"/>
        </w:rPr>
        <w:t>) стверджувала</w:t>
      </w:r>
      <w:r w:rsidR="00011866" w:rsidRPr="00011866">
        <w:rPr>
          <w:sz w:val="24"/>
          <w:szCs w:val="24"/>
        </w:rPr>
        <w:t>, що «чужий» - це той, хто позбавлений материнського</w:t>
      </w:r>
      <w:r>
        <w:rPr>
          <w:sz w:val="24"/>
          <w:szCs w:val="24"/>
        </w:rPr>
        <w:t>. Фактично ми самі його породжуємо, наповнюючи</w:t>
      </w:r>
      <w:r w:rsidR="00011866" w:rsidRPr="00011866">
        <w:rPr>
          <w:sz w:val="24"/>
          <w:szCs w:val="24"/>
        </w:rPr>
        <w:t xml:space="preserve"> бажаними смислами та своїми інтерпретаціями</w:t>
      </w:r>
      <w:r w:rsidR="00011866" w:rsidRPr="00011866">
        <w:rPr>
          <w:rStyle w:val="a6"/>
          <w:sz w:val="24"/>
          <w:szCs w:val="24"/>
        </w:rPr>
        <w:footnoteReference w:id="3"/>
      </w:r>
      <w:r w:rsidR="00011866" w:rsidRPr="00011866">
        <w:rPr>
          <w:sz w:val="24"/>
          <w:szCs w:val="24"/>
        </w:rPr>
        <w:t xml:space="preserve">. </w:t>
      </w:r>
      <w:r w:rsidR="003E3DDD">
        <w:rPr>
          <w:sz w:val="24"/>
          <w:szCs w:val="24"/>
        </w:rPr>
        <w:t>У праці</w:t>
      </w:r>
      <w:r w:rsidR="00FB2BA3" w:rsidRPr="00011866">
        <w:rPr>
          <w:sz w:val="24"/>
          <w:szCs w:val="24"/>
        </w:rPr>
        <w:t xml:space="preserve"> П. Бергера і Т. Лукмана </w:t>
      </w:r>
      <w:r w:rsidR="00FB2BA3">
        <w:rPr>
          <w:sz w:val="24"/>
          <w:szCs w:val="24"/>
        </w:rPr>
        <w:t xml:space="preserve">(«Соціальне конструювання реальності») </w:t>
      </w:r>
      <w:r w:rsidR="00FB2BA3" w:rsidRPr="00011866">
        <w:rPr>
          <w:sz w:val="24"/>
          <w:szCs w:val="24"/>
        </w:rPr>
        <w:t>концепт</w:t>
      </w:r>
      <w:r w:rsidR="00FB2BA3">
        <w:rPr>
          <w:sz w:val="24"/>
          <w:szCs w:val="24"/>
        </w:rPr>
        <w:t xml:space="preserve"> «свій</w:t>
      </w:r>
      <w:r w:rsidR="003E3DDD">
        <w:rPr>
          <w:sz w:val="24"/>
          <w:szCs w:val="24"/>
        </w:rPr>
        <w:t xml:space="preserve"> </w:t>
      </w:r>
      <w:r w:rsidR="00FB2BA3">
        <w:rPr>
          <w:sz w:val="24"/>
          <w:szCs w:val="24"/>
        </w:rPr>
        <w:t>/</w:t>
      </w:r>
      <w:r w:rsidR="003E3DDD">
        <w:rPr>
          <w:sz w:val="24"/>
          <w:szCs w:val="24"/>
        </w:rPr>
        <w:t xml:space="preserve"> </w:t>
      </w:r>
      <w:r w:rsidR="00FB2BA3">
        <w:rPr>
          <w:sz w:val="24"/>
          <w:szCs w:val="24"/>
        </w:rPr>
        <w:t>чужий»</w:t>
      </w:r>
      <w:r w:rsidR="00FB2BA3" w:rsidRPr="00011866">
        <w:rPr>
          <w:sz w:val="24"/>
          <w:szCs w:val="24"/>
        </w:rPr>
        <w:t xml:space="preserve"> </w:t>
      </w:r>
      <w:r w:rsidR="00FB2BA3">
        <w:rPr>
          <w:sz w:val="24"/>
          <w:szCs w:val="24"/>
        </w:rPr>
        <w:t xml:space="preserve">- </w:t>
      </w:r>
      <w:r w:rsidR="00FB2BA3" w:rsidRPr="00011866">
        <w:rPr>
          <w:sz w:val="24"/>
          <w:szCs w:val="24"/>
        </w:rPr>
        <w:t xml:space="preserve">реальність, </w:t>
      </w:r>
      <w:r w:rsidR="00FB2BA3">
        <w:rPr>
          <w:sz w:val="24"/>
          <w:szCs w:val="24"/>
        </w:rPr>
        <w:t xml:space="preserve">яка водночас не залежить </w:t>
      </w:r>
      <w:r w:rsidR="00FB2BA3">
        <w:rPr>
          <w:sz w:val="24"/>
          <w:szCs w:val="24"/>
        </w:rPr>
        <w:lastRenderedPageBreak/>
        <w:t>від людини, але й конструюється нею</w:t>
      </w:r>
      <w:r w:rsidR="009D6F0D">
        <w:rPr>
          <w:rStyle w:val="a6"/>
          <w:sz w:val="24"/>
          <w:szCs w:val="24"/>
        </w:rPr>
        <w:footnoteReference w:id="4"/>
      </w:r>
      <w:r w:rsidR="00FB2BA3">
        <w:rPr>
          <w:sz w:val="24"/>
          <w:szCs w:val="24"/>
        </w:rPr>
        <w:t>. Г. Зіммель переконував, що «я» усвідомлює себе через «іншого»</w:t>
      </w:r>
      <w:r w:rsidR="00B96441">
        <w:rPr>
          <w:sz w:val="24"/>
          <w:szCs w:val="24"/>
        </w:rPr>
        <w:t>. І цей «інший може сприйматися вороже, стаючи «чужим»</w:t>
      </w:r>
      <w:r w:rsidR="009E45BC">
        <w:rPr>
          <w:rStyle w:val="a6"/>
          <w:sz w:val="24"/>
          <w:szCs w:val="24"/>
        </w:rPr>
        <w:footnoteReference w:id="5"/>
      </w:r>
      <w:r w:rsidR="00B96441">
        <w:rPr>
          <w:sz w:val="24"/>
          <w:szCs w:val="24"/>
        </w:rPr>
        <w:t>. З іншого боку, за М. Бахтіним, своя культура глибше пізнається через іншу, чужу культуру і навпаки, тобто маємо діалог культур без їхнього змішування</w:t>
      </w:r>
      <w:r w:rsidR="00891720">
        <w:rPr>
          <w:rStyle w:val="a6"/>
          <w:sz w:val="24"/>
          <w:szCs w:val="24"/>
        </w:rPr>
        <w:footnoteReference w:id="6"/>
      </w:r>
      <w:r w:rsidR="00B96441">
        <w:t>.</w:t>
      </w:r>
      <w:r w:rsidR="00FB2BA3" w:rsidRPr="00011866">
        <w:rPr>
          <w:sz w:val="24"/>
          <w:szCs w:val="24"/>
        </w:rPr>
        <w:t xml:space="preserve"> </w:t>
      </w:r>
    </w:p>
    <w:p w:rsidR="00B96441" w:rsidRDefault="00011866" w:rsidP="003E7F74">
      <w:pPr>
        <w:pStyle w:val="21"/>
        <w:widowControl w:val="0"/>
        <w:ind w:firstLine="709"/>
        <w:rPr>
          <w:sz w:val="24"/>
          <w:szCs w:val="24"/>
        </w:rPr>
      </w:pPr>
      <w:r w:rsidRPr="00011866">
        <w:rPr>
          <w:sz w:val="24"/>
          <w:szCs w:val="24"/>
        </w:rPr>
        <w:t>Л. Присяжнюк</w:t>
      </w:r>
      <w:r w:rsidR="00DA6997">
        <w:rPr>
          <w:sz w:val="24"/>
          <w:szCs w:val="24"/>
        </w:rPr>
        <w:t xml:space="preserve"> стверджує, що</w:t>
      </w:r>
      <w:r w:rsidRPr="00011866">
        <w:rPr>
          <w:sz w:val="24"/>
          <w:szCs w:val="24"/>
        </w:rPr>
        <w:t xml:space="preserve"> «своє» та «чуже» пов’язані зовнішніми й внутрішніми відношеннями. Під зовнішніми відношеннями розуміється підпорядкованість дихотомії протиставленням Я/Інший, Сам/Інший, Я/Ти, Ми/Вони, її вияв у міжособистісних стосунках і всередині Я (Л.С.Виготський, З.Фрейд, Е.Фромм). Внутрішні відношення характеризують </w:t>
      </w:r>
      <w:r w:rsidR="00DA6997">
        <w:rPr>
          <w:sz w:val="24"/>
          <w:szCs w:val="24"/>
        </w:rPr>
        <w:t>неможливістю їх відокремленого існування. «Своє» може розширюватися або звужуватися, те саме стосується і «чужого»</w:t>
      </w:r>
      <w:r w:rsidRPr="00011866">
        <w:rPr>
          <w:rStyle w:val="a6"/>
          <w:sz w:val="24"/>
          <w:szCs w:val="24"/>
        </w:rPr>
        <w:footnoteReference w:id="7"/>
      </w:r>
      <w:r w:rsidRPr="00011866">
        <w:rPr>
          <w:sz w:val="24"/>
          <w:szCs w:val="24"/>
        </w:rPr>
        <w:t xml:space="preserve">. «Чужий» </w:t>
      </w:r>
      <w:r w:rsidR="00DA6997">
        <w:rPr>
          <w:sz w:val="24"/>
          <w:szCs w:val="24"/>
        </w:rPr>
        <w:t xml:space="preserve">може конкурувати </w:t>
      </w:r>
      <w:r w:rsidRPr="00011866">
        <w:rPr>
          <w:sz w:val="24"/>
          <w:szCs w:val="24"/>
        </w:rPr>
        <w:t>зі «своїм»</w:t>
      </w:r>
      <w:r w:rsidR="00DA6997">
        <w:rPr>
          <w:sz w:val="24"/>
          <w:szCs w:val="24"/>
        </w:rPr>
        <w:t>, загрожувати</w:t>
      </w:r>
      <w:r w:rsidRPr="00011866">
        <w:rPr>
          <w:sz w:val="24"/>
          <w:szCs w:val="24"/>
        </w:rPr>
        <w:t xml:space="preserve"> підкорити його</w:t>
      </w:r>
      <w:r w:rsidRPr="00011866">
        <w:rPr>
          <w:rStyle w:val="a6"/>
          <w:sz w:val="24"/>
          <w:szCs w:val="24"/>
        </w:rPr>
        <w:footnoteReference w:id="8"/>
      </w:r>
      <w:r w:rsidRPr="00011866">
        <w:rPr>
          <w:sz w:val="24"/>
          <w:szCs w:val="24"/>
        </w:rPr>
        <w:t>.  Поява «чужого», на думку Н. Бачко, є</w:t>
      </w:r>
      <w:r w:rsidR="00DA6997">
        <w:rPr>
          <w:sz w:val="24"/>
          <w:szCs w:val="24"/>
        </w:rPr>
        <w:t xml:space="preserve"> свідченням порушення межі між «с</w:t>
      </w:r>
      <w:r w:rsidRPr="00011866">
        <w:rPr>
          <w:sz w:val="24"/>
          <w:szCs w:val="24"/>
        </w:rPr>
        <w:t>воїм</w:t>
      </w:r>
      <w:r w:rsidR="00DA6997">
        <w:rPr>
          <w:sz w:val="24"/>
          <w:szCs w:val="24"/>
        </w:rPr>
        <w:t>» та «і</w:t>
      </w:r>
      <w:r w:rsidRPr="00011866">
        <w:rPr>
          <w:sz w:val="24"/>
          <w:szCs w:val="24"/>
        </w:rPr>
        <w:t>ншим</w:t>
      </w:r>
      <w:r w:rsidR="00DA6997">
        <w:rPr>
          <w:sz w:val="24"/>
          <w:szCs w:val="24"/>
        </w:rPr>
        <w:t>»</w:t>
      </w:r>
      <w:r w:rsidRPr="00011866">
        <w:rPr>
          <w:sz w:val="24"/>
          <w:szCs w:val="24"/>
        </w:rPr>
        <w:t xml:space="preserve"> </w:t>
      </w:r>
      <w:r w:rsidR="00DA6997">
        <w:rPr>
          <w:sz w:val="24"/>
          <w:szCs w:val="24"/>
        </w:rPr>
        <w:t>аж до тієї межі, коли «чуже» ототожнюється з «в</w:t>
      </w:r>
      <w:r w:rsidRPr="00011866">
        <w:rPr>
          <w:sz w:val="24"/>
          <w:szCs w:val="24"/>
        </w:rPr>
        <w:t>орожим</w:t>
      </w:r>
      <w:r w:rsidR="00DA6997">
        <w:rPr>
          <w:sz w:val="24"/>
          <w:szCs w:val="24"/>
        </w:rPr>
        <w:t>»</w:t>
      </w:r>
      <w:r w:rsidRPr="00011866">
        <w:rPr>
          <w:sz w:val="24"/>
          <w:szCs w:val="24"/>
        </w:rPr>
        <w:t>.</w:t>
      </w:r>
      <w:r w:rsidR="003E3DDD">
        <w:rPr>
          <w:sz w:val="24"/>
          <w:szCs w:val="24"/>
        </w:rPr>
        <w:t xml:space="preserve"> Також к</w:t>
      </w:r>
      <w:r w:rsidR="006320D4">
        <w:rPr>
          <w:sz w:val="24"/>
          <w:szCs w:val="24"/>
        </w:rPr>
        <w:t>онцепт «свій</w:t>
      </w:r>
      <w:r w:rsidR="003E3DDD">
        <w:rPr>
          <w:sz w:val="24"/>
          <w:szCs w:val="24"/>
        </w:rPr>
        <w:t xml:space="preserve"> </w:t>
      </w:r>
      <w:r w:rsidR="006320D4">
        <w:rPr>
          <w:sz w:val="24"/>
          <w:szCs w:val="24"/>
        </w:rPr>
        <w:t>/</w:t>
      </w:r>
      <w:r w:rsidR="003E3DDD">
        <w:rPr>
          <w:sz w:val="24"/>
          <w:szCs w:val="24"/>
        </w:rPr>
        <w:t xml:space="preserve"> </w:t>
      </w:r>
      <w:r w:rsidR="006320D4">
        <w:rPr>
          <w:sz w:val="24"/>
          <w:szCs w:val="24"/>
        </w:rPr>
        <w:t>чужий</w:t>
      </w:r>
      <w:r w:rsidR="00B96441" w:rsidRPr="00011866">
        <w:rPr>
          <w:sz w:val="24"/>
          <w:szCs w:val="24"/>
        </w:rPr>
        <w:t xml:space="preserve">» виступає в якості ціннісної шкали, за якою здійснюється оцінка норм та цінностей, прийнятих в суспільстві або колективі </w:t>
      </w:r>
      <w:r w:rsidR="00B96441">
        <w:rPr>
          <w:sz w:val="24"/>
          <w:szCs w:val="24"/>
        </w:rPr>
        <w:t>людей, об’єднаних певною ознакою. …</w:t>
      </w:r>
      <w:r w:rsidR="00B96441" w:rsidRPr="00011866">
        <w:rPr>
          <w:sz w:val="24"/>
          <w:szCs w:val="24"/>
        </w:rPr>
        <w:t>віднесення об’єкта до «свого» або «чужого» на основі його оцінювання і співвіднесення його зовнішніх характеристик або моделі поведінки з тими, що прийняті у соціумі</w:t>
      </w:r>
      <w:r w:rsidR="00B96441">
        <w:rPr>
          <w:sz w:val="24"/>
          <w:szCs w:val="24"/>
        </w:rPr>
        <w:t>»</w:t>
      </w:r>
      <w:r w:rsidR="002544D5">
        <w:rPr>
          <w:rStyle w:val="a6"/>
          <w:sz w:val="24"/>
          <w:szCs w:val="24"/>
        </w:rPr>
        <w:footnoteReference w:id="9"/>
      </w:r>
      <w:r w:rsidR="00B96441" w:rsidRPr="00011866">
        <w:rPr>
          <w:sz w:val="24"/>
          <w:szCs w:val="24"/>
        </w:rPr>
        <w:t>.</w:t>
      </w:r>
      <w:r w:rsidR="00B96441">
        <w:rPr>
          <w:sz w:val="24"/>
          <w:szCs w:val="24"/>
        </w:rPr>
        <w:t xml:space="preserve"> </w:t>
      </w:r>
    </w:p>
    <w:p w:rsidR="00B96441" w:rsidRDefault="00A86497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 ситуації </w:t>
      </w:r>
      <w:r w:rsidR="006320D4">
        <w:rPr>
          <w:sz w:val="24"/>
          <w:szCs w:val="24"/>
        </w:rPr>
        <w:t xml:space="preserve">війни «своє» та «чуже» у літературній площині можуть змінювати конотації. </w:t>
      </w:r>
      <w:r w:rsidR="00CC6304">
        <w:rPr>
          <w:sz w:val="24"/>
          <w:szCs w:val="24"/>
        </w:rPr>
        <w:t xml:space="preserve">Йдеться вже не про інші норми поведінки, культурні особливості, ціннісні орієнтири, а про вручання у твій простір, спроби освоєння своєї території шляхом захоплення і вбивства. </w:t>
      </w:r>
      <w:r w:rsidR="006320D4">
        <w:rPr>
          <w:sz w:val="24"/>
          <w:szCs w:val="24"/>
        </w:rPr>
        <w:t>Зокрема це стосується образу ворога, який ми хочемо розглянути на матеріалі новітньої української поезії. Як ілюстративний матеріал використано твори зі збірок Борниса Гуменюка («Вірші з війни»), Сергія Жадана («Життя Марії»), Катерини Калитко («Бунар»), Олега Короташа («Бордель для військових»), Світлани Поваляєвої («Після Криму»), Богдана Томе</w:t>
      </w:r>
      <w:r>
        <w:rPr>
          <w:sz w:val="24"/>
          <w:szCs w:val="24"/>
        </w:rPr>
        <w:t>нчука («Постаті</w:t>
      </w:r>
      <w:r w:rsidR="00891720">
        <w:rPr>
          <w:sz w:val="24"/>
          <w:szCs w:val="24"/>
        </w:rPr>
        <w:t>/Силуети</w:t>
      </w:r>
      <w:r w:rsidR="006320D4">
        <w:rPr>
          <w:sz w:val="24"/>
          <w:szCs w:val="24"/>
        </w:rPr>
        <w:t>»), Ірини Цілик («Глибина різкості»), Любові Якимчук («Абрикоси Донбасу»). У творах цих авторів образ ворога осмислюється по-різному – від чужинця, який опинився на твоїй землі, до «свого» ворога, якого ти повинен знищити.</w:t>
      </w:r>
      <w:r>
        <w:rPr>
          <w:sz w:val="24"/>
          <w:szCs w:val="24"/>
        </w:rPr>
        <w:t xml:space="preserve"> Говорячи про ворога</w:t>
      </w:r>
      <w:r w:rsidR="0002572B">
        <w:rPr>
          <w:sz w:val="24"/>
          <w:szCs w:val="24"/>
        </w:rPr>
        <w:t xml:space="preserve"> в поетичному тексті</w:t>
      </w:r>
      <w:r>
        <w:rPr>
          <w:sz w:val="24"/>
          <w:szCs w:val="24"/>
        </w:rPr>
        <w:t xml:space="preserve">, маємо на увазі </w:t>
      </w:r>
      <w:r w:rsidR="0002572B">
        <w:rPr>
          <w:sz w:val="24"/>
          <w:szCs w:val="24"/>
        </w:rPr>
        <w:t>вірші, написані авторами під час війни, що почалася в Україні 2014 року</w:t>
      </w:r>
      <w:r w:rsidR="00CD7894">
        <w:rPr>
          <w:sz w:val="24"/>
          <w:szCs w:val="24"/>
        </w:rPr>
        <w:t xml:space="preserve">, і які є дотичними до воєнної тематики. </w:t>
      </w:r>
    </w:p>
    <w:p w:rsidR="00AB170E" w:rsidRDefault="006320D4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У тлумачному словнику української мови маємо таке визначення ворога – той, «хто </w:t>
      </w:r>
      <w:r>
        <w:rPr>
          <w:sz w:val="24"/>
          <w:szCs w:val="24"/>
        </w:rPr>
        <w:lastRenderedPageBreak/>
        <w:t xml:space="preserve">перебуває в стані ворожнечі, боротьби з ким-небудь». </w:t>
      </w:r>
      <w:r w:rsidRPr="006320D4">
        <w:rPr>
          <w:sz w:val="24"/>
          <w:szCs w:val="24"/>
          <w:lang w:val="ru-RU"/>
        </w:rPr>
        <w:t>У</w:t>
      </w:r>
      <w:r w:rsidRPr="006320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кембриджському</w:t>
      </w:r>
      <w:r w:rsidRPr="006320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словнику</w:t>
      </w:r>
      <w:r w:rsidRPr="006320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маємо</w:t>
      </w:r>
      <w:r w:rsidRPr="006320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таке</w:t>
      </w:r>
      <w:r w:rsidRPr="006320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визначення</w:t>
      </w:r>
      <w:r w:rsidRPr="006320D4">
        <w:rPr>
          <w:sz w:val="24"/>
          <w:szCs w:val="24"/>
          <w:lang w:val="en-US"/>
        </w:rPr>
        <w:t>:</w:t>
      </w:r>
      <w:r w:rsidRPr="00922598">
        <w:rPr>
          <w:color w:val="000000" w:themeColor="text1"/>
          <w:sz w:val="24"/>
          <w:szCs w:val="24"/>
          <w:lang w:val="en-US"/>
        </w:rPr>
        <w:t xml:space="preserve"> </w:t>
      </w:r>
      <w:r w:rsidR="00922598" w:rsidRPr="00922598">
        <w:rPr>
          <w:color w:val="000000" w:themeColor="text1"/>
          <w:sz w:val="24"/>
          <w:szCs w:val="24"/>
        </w:rPr>
        <w:t>«</w:t>
      </w:r>
      <w:hyperlink r:id="rId8" w:tooltip="person" w:history="1">
        <w:r w:rsidRPr="00922598">
          <w:rPr>
            <w:rStyle w:val="a3"/>
            <w:bCs/>
            <w:color w:val="000000" w:themeColor="text1"/>
            <w:sz w:val="24"/>
            <w:szCs w:val="24"/>
            <w:u w:val="none"/>
          </w:rPr>
          <w:t>person</w:t>
        </w:r>
      </w:hyperlink>
      <w:r w:rsidRPr="00922598">
        <w:rPr>
          <w:bCs/>
          <w:color w:val="000000" w:themeColor="text1"/>
          <w:sz w:val="24"/>
          <w:szCs w:val="24"/>
          <w:shd w:val="clear" w:color="auto" w:fill="FFFFFF"/>
        </w:rPr>
        <w:t> who </w:t>
      </w:r>
      <w:hyperlink r:id="rId9" w:tooltip="hates" w:history="1">
        <w:r w:rsidRPr="00922598">
          <w:rPr>
            <w:rStyle w:val="a3"/>
            <w:bCs/>
            <w:color w:val="000000" w:themeColor="text1"/>
            <w:sz w:val="24"/>
            <w:szCs w:val="24"/>
            <w:u w:val="none"/>
          </w:rPr>
          <w:t>hates</w:t>
        </w:r>
      </w:hyperlink>
      <w:r w:rsidRPr="00922598">
        <w:rPr>
          <w:bCs/>
          <w:color w:val="000000" w:themeColor="text1"/>
          <w:sz w:val="24"/>
          <w:szCs w:val="24"/>
          <w:shd w:val="clear" w:color="auto" w:fill="FFFFFF"/>
        </w:rPr>
        <w:t> or </w:t>
      </w:r>
      <w:hyperlink r:id="rId10" w:tooltip="opposes" w:history="1">
        <w:r w:rsidRPr="00922598">
          <w:rPr>
            <w:rStyle w:val="a3"/>
            <w:bCs/>
            <w:color w:val="000000" w:themeColor="text1"/>
            <w:sz w:val="24"/>
            <w:szCs w:val="24"/>
            <w:u w:val="none"/>
          </w:rPr>
          <w:t>opposes</w:t>
        </w:r>
      </w:hyperlink>
      <w:r w:rsidRPr="00922598">
        <w:rPr>
          <w:bCs/>
          <w:color w:val="000000" w:themeColor="text1"/>
          <w:sz w:val="24"/>
          <w:szCs w:val="24"/>
          <w:shd w:val="clear" w:color="auto" w:fill="FFFFFF"/>
        </w:rPr>
        <w:t> another </w:t>
      </w:r>
      <w:hyperlink r:id="rId11" w:tooltip="person" w:history="1">
        <w:r w:rsidRPr="00922598">
          <w:rPr>
            <w:rStyle w:val="a3"/>
            <w:bCs/>
            <w:color w:val="000000" w:themeColor="text1"/>
            <w:sz w:val="24"/>
            <w:szCs w:val="24"/>
            <w:u w:val="none"/>
          </w:rPr>
          <w:t>person</w:t>
        </w:r>
      </w:hyperlink>
      <w:r w:rsidRPr="00922598">
        <w:rPr>
          <w:bCs/>
          <w:color w:val="000000" w:themeColor="text1"/>
          <w:sz w:val="24"/>
          <w:szCs w:val="24"/>
          <w:shd w:val="clear" w:color="auto" w:fill="FFFFFF"/>
        </w:rPr>
        <w:t> and </w:t>
      </w:r>
      <w:hyperlink r:id="rId12" w:tooltip="tries" w:history="1">
        <w:r w:rsidRPr="00922598">
          <w:rPr>
            <w:rStyle w:val="a3"/>
            <w:bCs/>
            <w:color w:val="000000" w:themeColor="text1"/>
            <w:sz w:val="24"/>
            <w:szCs w:val="24"/>
            <w:u w:val="none"/>
          </w:rPr>
          <w:t>tries</w:t>
        </w:r>
      </w:hyperlink>
      <w:r w:rsidRPr="00922598">
        <w:rPr>
          <w:bCs/>
          <w:color w:val="000000" w:themeColor="text1"/>
          <w:sz w:val="24"/>
          <w:szCs w:val="24"/>
          <w:shd w:val="clear" w:color="auto" w:fill="FFFFFF"/>
        </w:rPr>
        <w:t> to </w:t>
      </w:r>
      <w:hyperlink r:id="rId13" w:tooltip="harm" w:history="1">
        <w:r w:rsidRPr="00922598">
          <w:rPr>
            <w:rStyle w:val="a3"/>
            <w:bCs/>
            <w:color w:val="000000" w:themeColor="text1"/>
            <w:sz w:val="24"/>
            <w:szCs w:val="24"/>
            <w:u w:val="none"/>
          </w:rPr>
          <w:t>harm</w:t>
        </w:r>
      </w:hyperlink>
      <w:r w:rsidRPr="00922598">
        <w:rPr>
          <w:bCs/>
          <w:color w:val="000000" w:themeColor="text1"/>
          <w:sz w:val="24"/>
          <w:szCs w:val="24"/>
          <w:shd w:val="clear" w:color="auto" w:fill="FFFFFF"/>
        </w:rPr>
        <w:t> them or </w:t>
      </w:r>
      <w:hyperlink r:id="rId14" w:tooltip="stop" w:history="1">
        <w:r w:rsidRPr="00922598">
          <w:rPr>
            <w:rStyle w:val="a3"/>
            <w:bCs/>
            <w:color w:val="000000" w:themeColor="text1"/>
            <w:sz w:val="24"/>
            <w:szCs w:val="24"/>
            <w:u w:val="none"/>
          </w:rPr>
          <w:t>stop</w:t>
        </w:r>
      </w:hyperlink>
      <w:r w:rsidRPr="00922598">
        <w:rPr>
          <w:bCs/>
          <w:color w:val="000000" w:themeColor="text1"/>
          <w:sz w:val="24"/>
          <w:szCs w:val="24"/>
          <w:shd w:val="clear" w:color="auto" w:fill="FFFFFF"/>
        </w:rPr>
        <w:t> them from doing something</w:t>
      </w:r>
      <w:r w:rsidR="00922598" w:rsidRPr="00922598">
        <w:rPr>
          <w:bCs/>
          <w:color w:val="000000" w:themeColor="text1"/>
          <w:sz w:val="24"/>
          <w:szCs w:val="24"/>
          <w:shd w:val="clear" w:color="auto" w:fill="FFFFFF"/>
        </w:rPr>
        <w:t>»</w:t>
      </w:r>
      <w:r w:rsidR="00922598">
        <w:rPr>
          <w:bCs/>
          <w:color w:val="000000" w:themeColor="text1"/>
          <w:sz w:val="24"/>
          <w:szCs w:val="24"/>
          <w:shd w:val="clear" w:color="auto" w:fill="FFFFFF"/>
        </w:rPr>
        <w:t>. У польс</w:t>
      </w:r>
      <w:r w:rsidR="00B2070E">
        <w:rPr>
          <w:bCs/>
          <w:color w:val="000000" w:themeColor="text1"/>
          <w:sz w:val="24"/>
          <w:szCs w:val="24"/>
          <w:shd w:val="clear" w:color="auto" w:fill="FFFFFF"/>
        </w:rPr>
        <w:t xml:space="preserve">ькому словнику таке тлумачення: </w:t>
      </w:r>
      <w:r w:rsidR="00922598" w:rsidRPr="00922598">
        <w:rPr>
          <w:bCs/>
          <w:color w:val="000000" w:themeColor="text1"/>
          <w:sz w:val="24"/>
          <w:szCs w:val="24"/>
          <w:shd w:val="clear" w:color="auto" w:fill="FFFFFF"/>
        </w:rPr>
        <w:t>«</w:t>
      </w:r>
      <w:hyperlink r:id="rId15" w:anchor="pl" w:tooltip="nieprzyjaciel" w:history="1">
        <w:r w:rsidR="00922598" w:rsidRPr="00922598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nieprzyjaciel</w:t>
        </w:r>
      </w:hyperlink>
      <w:r w:rsidR="00B2070E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16" w:anchor="pl" w:tooltip="osoba" w:history="1">
        <w:r w:rsidR="00922598" w:rsidRPr="00922598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osoba</w:t>
        </w:r>
      </w:hyperlink>
      <w:r w:rsidR="00B2070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7" w:anchor="pl" w:tooltip="lub" w:history="1">
        <w:r w:rsidR="00922598" w:rsidRPr="00922598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lub</w:t>
        </w:r>
      </w:hyperlink>
      <w:r w:rsidR="00B2070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8" w:anchor="pl" w:tooltip="obiekt" w:history="1">
        <w:r w:rsidR="00922598" w:rsidRPr="00922598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obiekt</w:t>
        </w:r>
      </w:hyperlink>
      <w:r w:rsidR="00B2070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9" w:anchor="pl" w:tooltip="darzyć" w:history="1">
        <w:r w:rsidR="00922598" w:rsidRPr="00922598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darzony</w:t>
        </w:r>
      </w:hyperlink>
      <w:r w:rsidR="00B2070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0" w:anchor="pl" w:tooltip="negatywny" w:history="1">
        <w:r w:rsidR="00922598" w:rsidRPr="00922598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negatywnymi</w:t>
        </w:r>
      </w:hyperlink>
      <w:r w:rsidR="00922598" w:rsidRPr="00922598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21" w:anchor="pl" w:tooltip="uczucie" w:history="1">
        <w:r w:rsidR="00922598" w:rsidRPr="00922598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uczuciami</w:t>
        </w:r>
      </w:hyperlink>
      <w:r w:rsidR="00922598" w:rsidRPr="00922598">
        <w:rPr>
          <w:bCs/>
          <w:color w:val="000000" w:themeColor="text1"/>
          <w:sz w:val="24"/>
          <w:szCs w:val="24"/>
          <w:shd w:val="clear" w:color="auto" w:fill="FFFFFF"/>
        </w:rPr>
        <w:t>»</w:t>
      </w:r>
      <w:r w:rsidR="00922598">
        <w:rPr>
          <w:bCs/>
          <w:color w:val="000000" w:themeColor="text1"/>
          <w:sz w:val="24"/>
          <w:szCs w:val="24"/>
          <w:shd w:val="clear" w:color="auto" w:fill="FFFFFF"/>
        </w:rPr>
        <w:t xml:space="preserve">. Вочевидь, навіть таке побіжне цитування </w:t>
      </w:r>
      <w:r w:rsidR="00620FF0">
        <w:rPr>
          <w:bCs/>
          <w:color w:val="000000" w:themeColor="text1"/>
          <w:sz w:val="24"/>
          <w:szCs w:val="24"/>
          <w:shd w:val="clear" w:color="auto" w:fill="FFFFFF"/>
        </w:rPr>
        <w:t xml:space="preserve">словникових статей </w:t>
      </w:r>
      <w:r w:rsidR="00922598">
        <w:rPr>
          <w:bCs/>
          <w:color w:val="000000" w:themeColor="text1"/>
          <w:sz w:val="24"/>
          <w:szCs w:val="24"/>
          <w:shd w:val="clear" w:color="auto" w:fill="FFFFFF"/>
        </w:rPr>
        <w:t>дає можливість переконатися, що ворог – це не «свій», а «інший», «чужий». Особливість поезії в тому, що вона може відходити від первісного розуміння значення цього слова, наповнюючи його власне авто</w:t>
      </w:r>
      <w:r w:rsidR="00981106">
        <w:rPr>
          <w:bCs/>
          <w:color w:val="000000" w:themeColor="text1"/>
          <w:sz w:val="24"/>
          <w:szCs w:val="24"/>
          <w:shd w:val="clear" w:color="auto" w:fill="FFFFFF"/>
        </w:rPr>
        <w:t>рськими відтінками та смислами. Наприклад, (не)ворог, «мій» ворог, «чужий» ворог, розмивання межі між ворогом і не ворогом, а</w:t>
      </w:r>
      <w:r w:rsidR="00981106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бо ж взагалі слово «ворог» не вживається, але розуміється з натяків та напівпротиставлень. </w:t>
      </w:r>
    </w:p>
    <w:p w:rsidR="00AB170E" w:rsidRDefault="00AB170E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Розуміння </w:t>
      </w:r>
      <w:r w:rsidR="00981106">
        <w:rPr>
          <w:bCs/>
          <w:color w:val="000000" w:themeColor="text1"/>
          <w:sz w:val="24"/>
          <w:szCs w:val="24"/>
          <w:shd w:val="clear" w:color="auto" w:fill="FFFFFF"/>
        </w:rPr>
        <w:t>ворога приходить через усвідомлення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«своєї» території та «своїх», яких не хочеться втрачати</w:t>
      </w:r>
      <w:r w:rsidR="00AD62C0">
        <w:rPr>
          <w:bCs/>
          <w:color w:val="000000" w:themeColor="text1"/>
          <w:sz w:val="24"/>
          <w:szCs w:val="24"/>
          <w:shd w:val="clear" w:color="auto" w:fill="FFFFFF"/>
        </w:rPr>
        <w:t xml:space="preserve">, а також через опис ситуації Майдану та війни: </w:t>
      </w:r>
    </w:p>
    <w:p w:rsidR="00AD62C0" w:rsidRDefault="00AD62C0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Що тут сталося? Ми і тепер не всі знаки вірно зчитали.</w:t>
      </w:r>
    </w:p>
    <w:p w:rsidR="00AD62C0" w:rsidRDefault="00AD62C0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Лиш відомо напевно, що воїнів світла могутня купка</w:t>
      </w:r>
    </w:p>
    <w:p w:rsidR="00AD62C0" w:rsidRDefault="00AD62C0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раптом вийшла на стежку війни  зі збитими наспіх щитами.</w:t>
      </w:r>
    </w:p>
    <w:p w:rsidR="001E7766" w:rsidRDefault="001E7766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Й відступати було неможливо, ні, щонайменше запізно,</w:t>
      </w:r>
    </w:p>
    <w:p w:rsidR="001E7766" w:rsidRDefault="001E7766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І ніхто не думав, тримаючи неба ужалену сварґу,</w:t>
      </w:r>
    </w:p>
    <w:p w:rsidR="001E7766" w:rsidRDefault="001E7766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що зі снайперських куль навесні проросте молоде залізо…</w:t>
      </w:r>
      <w:r w:rsidR="007E2FAD"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10"/>
      </w:r>
    </w:p>
    <w:p w:rsidR="00AD62C0" w:rsidRDefault="005E7542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Авторка говорить про нашу </w:t>
      </w:r>
      <w:r w:rsidR="002733B6">
        <w:rPr>
          <w:bCs/>
          <w:color w:val="000000" w:themeColor="text1"/>
          <w:sz w:val="24"/>
          <w:szCs w:val="24"/>
          <w:shd w:val="clear" w:color="auto" w:fill="FFFFFF"/>
        </w:rPr>
        <w:t>ще не</w:t>
      </w:r>
      <w:r>
        <w:rPr>
          <w:bCs/>
          <w:color w:val="000000" w:themeColor="text1"/>
          <w:sz w:val="24"/>
          <w:szCs w:val="24"/>
          <w:shd w:val="clear" w:color="auto" w:fill="FFFFFF"/>
        </w:rPr>
        <w:t>давнішню віру, що все минеться</w:t>
      </w:r>
      <w:r w:rsidR="002733B6">
        <w:rPr>
          <w:bCs/>
          <w:color w:val="000000" w:themeColor="text1"/>
          <w:sz w:val="24"/>
          <w:szCs w:val="24"/>
          <w:shd w:val="clear" w:color="auto" w:fill="FFFFFF"/>
        </w:rPr>
        <w:t xml:space="preserve">, але, на жаль, не минуло, навпаки. Натяк «навесні» - говорить про початок АТО, що почалася 14 квітня 2014 року. </w:t>
      </w:r>
    </w:p>
    <w:p w:rsidR="00EC361C" w:rsidRDefault="00C024EA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Війна не виникла нізвідки, просто так, війна – це не абстракція і ворог не абстрактний, переконані автори, шукаючи початок </w:t>
      </w:r>
      <w:r w:rsidR="00620FF0">
        <w:rPr>
          <w:bCs/>
          <w:color w:val="000000" w:themeColor="text1"/>
          <w:sz w:val="24"/>
          <w:szCs w:val="24"/>
          <w:shd w:val="clear" w:color="auto" w:fill="FFFFFF"/>
        </w:rPr>
        <w:t>усього, що відбувалося і відбувається, у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подіях Майдану: </w:t>
      </w:r>
    </w:p>
    <w:p w:rsidR="004961D8" w:rsidRDefault="004961D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розбіг у три кроки бризки мов хвіст комети</w:t>
      </w:r>
    </w:p>
    <w:p w:rsidR="004961D8" w:rsidRDefault="004961D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тримайся міцно за вітер</w:t>
      </w:r>
    </w:p>
    <w:p w:rsidR="004961D8" w:rsidRDefault="004961D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багнети – </w:t>
      </w:r>
    </w:p>
    <w:p w:rsidR="004961D8" w:rsidRDefault="004961D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кастети – </w:t>
      </w:r>
    </w:p>
    <w:p w:rsidR="004961D8" w:rsidRDefault="004961D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коктейлі молотова – </w:t>
      </w:r>
    </w:p>
    <w:p w:rsidR="004961D8" w:rsidRDefault="004961D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намети (…)</w:t>
      </w:r>
    </w:p>
    <w:p w:rsidR="004961D8" w:rsidRDefault="004961D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ми летимо кудись я не знаю куди</w:t>
      </w:r>
    </w:p>
    <w:p w:rsidR="004961D8" w:rsidRDefault="004961D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ми – летимо!</w:t>
      </w:r>
      <w:r w:rsidR="00037B38"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11"/>
      </w:r>
    </w:p>
    <w:p w:rsidR="004961D8" w:rsidRDefault="00620FF0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«Ми» без розрізнення «свого / чужого» втілює спільність інтересів, думок, прагнень та віри у те, що робиш. Світлана Поваляєва майстерно передає один із епізодів Майдану (багнети, кастети, коктейлі молотова, намети), зберігаючи відчуття лету та рішучості. </w:t>
      </w:r>
      <w:r w:rsidR="004961D8">
        <w:rPr>
          <w:bCs/>
          <w:color w:val="000000" w:themeColor="text1"/>
          <w:sz w:val="24"/>
          <w:szCs w:val="24"/>
          <w:shd w:val="clear" w:color="auto" w:fill="FFFFFF"/>
        </w:rPr>
        <w:t xml:space="preserve">Невідомість і впевненість у своїх діях, безстрашність і готовність померти за Україну – все це у ліриці, </w:t>
      </w:r>
      <w:r w:rsidR="004961D8">
        <w:rPr>
          <w:bCs/>
          <w:color w:val="000000" w:themeColor="text1"/>
          <w:sz w:val="24"/>
          <w:szCs w:val="24"/>
          <w:shd w:val="clear" w:color="auto" w:fill="FFFFFF"/>
        </w:rPr>
        <w:lastRenderedPageBreak/>
        <w:t>присвяченій Майдану</w:t>
      </w:r>
      <w:r w:rsidR="0070435A">
        <w:rPr>
          <w:bCs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C024EA" w:rsidRDefault="00C024EA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Знаєш, «Батя», я не боюся смерті.</w:t>
      </w:r>
    </w:p>
    <w:p w:rsidR="00C024EA" w:rsidRDefault="00C024EA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Смерть – </w:t>
      </w:r>
    </w:p>
    <w:p w:rsidR="00C024EA" w:rsidRDefault="00C024EA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синиця, яка роздзьобує мені лінії на долоні…</w:t>
      </w:r>
    </w:p>
    <w:p w:rsidR="00C024EA" w:rsidRDefault="00C024EA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Це тобі, «Батя», нє в тє</w:t>
      </w:r>
      <w:r w:rsidR="00037B38">
        <w:rPr>
          <w:bCs/>
          <w:color w:val="000000" w:themeColor="text1"/>
          <w:sz w:val="24"/>
          <w:szCs w:val="24"/>
          <w:shd w:val="clear" w:color="auto" w:fill="FFFFFF"/>
        </w:rPr>
        <w:t>лєку на догори дриґом портреті…</w:t>
      </w:r>
      <w:r w:rsidR="00037B38"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12"/>
      </w:r>
    </w:p>
    <w:p w:rsidR="003C7BEC" w:rsidRDefault="00C024EA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«Батя» - так позаочі називали колишнього президента України Януковича, за якого і </w:t>
      </w:r>
      <w:r w:rsidR="0070435A">
        <w:rPr>
          <w:bCs/>
          <w:color w:val="000000" w:themeColor="text1"/>
          <w:sz w:val="24"/>
          <w:szCs w:val="24"/>
          <w:shd w:val="clear" w:color="auto" w:fill="FFFFFF"/>
        </w:rPr>
        <w:t>роз</w:t>
      </w:r>
      <w:r>
        <w:rPr>
          <w:bCs/>
          <w:color w:val="000000" w:themeColor="text1"/>
          <w:sz w:val="24"/>
          <w:szCs w:val="24"/>
          <w:shd w:val="clear" w:color="auto" w:fill="FFFFFF"/>
        </w:rPr>
        <w:t>почався Майдан</w:t>
      </w:r>
      <w:r w:rsidR="004961D8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 w:rsidR="0070435A">
        <w:rPr>
          <w:bCs/>
          <w:color w:val="000000" w:themeColor="text1"/>
          <w:sz w:val="24"/>
          <w:szCs w:val="24"/>
          <w:shd w:val="clear" w:color="auto" w:fill="FFFFFF"/>
        </w:rPr>
        <w:t xml:space="preserve"> Він для Світлани Поваляєвої – втілення </w:t>
      </w:r>
      <w:r w:rsidR="005B5D7D">
        <w:rPr>
          <w:bCs/>
          <w:color w:val="000000" w:themeColor="text1"/>
          <w:sz w:val="24"/>
          <w:szCs w:val="24"/>
          <w:shd w:val="clear" w:color="auto" w:fill="FFFFFF"/>
        </w:rPr>
        <w:t>початку війни, один</w:t>
      </w:r>
      <w:r w:rsidR="006153B5">
        <w:rPr>
          <w:bCs/>
          <w:color w:val="000000" w:themeColor="text1"/>
          <w:sz w:val="24"/>
          <w:szCs w:val="24"/>
          <w:shd w:val="clear" w:color="auto" w:fill="FFFFFF"/>
        </w:rPr>
        <w:t xml:space="preserve"> із перших ворогів. У наступних віршах авторка</w:t>
      </w:r>
      <w:r w:rsidR="003C7BE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3BF7">
        <w:rPr>
          <w:bCs/>
          <w:color w:val="000000" w:themeColor="text1"/>
          <w:sz w:val="24"/>
          <w:szCs w:val="24"/>
          <w:shd w:val="clear" w:color="auto" w:fill="FFFFFF"/>
        </w:rPr>
        <w:t>бачить війну так</w:t>
      </w:r>
      <w:r w:rsidR="003C7BEC">
        <w:rPr>
          <w:bCs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3C7BEC" w:rsidRDefault="003C7BE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воює земля усім своїм тілом старечим</w:t>
      </w:r>
    </w:p>
    <w:p w:rsidR="003C7BEC" w:rsidRDefault="003C7BE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вітрами у вербах і соснах повенями у річках жилавих</w:t>
      </w:r>
    </w:p>
    <w:p w:rsidR="003C7BEC" w:rsidRDefault="003C7BE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круками крекче джергоче і стогне лелечим </w:t>
      </w:r>
    </w:p>
    <w:p w:rsidR="003C7BEC" w:rsidRDefault="003C7BE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криком</w:t>
      </w:r>
    </w:p>
    <w:p w:rsidR="003C7BEC" w:rsidRDefault="003C7BE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тримає щосили своїх діточок повсталих</w:t>
      </w:r>
    </w:p>
    <w:p w:rsidR="003C7BEC" w:rsidRDefault="003C7BE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приймає полеглих народжує вільних і дужих</w:t>
      </w:r>
    </w:p>
    <w:p w:rsidR="003C7BEC" w:rsidRDefault="003C7BE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зализує рани довкола заліза ворожого…</w:t>
      </w:r>
      <w:r w:rsidR="001B6A85"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13"/>
      </w:r>
    </w:p>
    <w:p w:rsidR="00C4123C" w:rsidRPr="007420AB" w:rsidRDefault="0070435A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</w:t>
      </w:r>
      <w:r w:rsidR="00C4123C">
        <w:rPr>
          <w:bCs/>
          <w:color w:val="000000" w:themeColor="text1"/>
          <w:sz w:val="24"/>
          <w:szCs w:val="24"/>
          <w:shd w:val="clear" w:color="auto" w:fill="FFFFFF"/>
        </w:rPr>
        <w:t xml:space="preserve">ійна, про яку говорить авторка, не перша на цій давній землі (стареча земля, приймає й народжує, промовляє круками та лелеками), </w:t>
      </w:r>
      <w:r w:rsidR="00F86118">
        <w:rPr>
          <w:bCs/>
          <w:color w:val="000000" w:themeColor="text1"/>
          <w:sz w:val="24"/>
          <w:szCs w:val="24"/>
          <w:shd w:val="clear" w:color="auto" w:fill="FFFFFF"/>
        </w:rPr>
        <w:t>і, мабуть, не остання (про це говорить циклічність пір року, вмирань та народжень)</w:t>
      </w:r>
      <w:r w:rsidR="005B5D7D">
        <w:rPr>
          <w:bCs/>
          <w:color w:val="000000" w:themeColor="text1"/>
          <w:sz w:val="24"/>
          <w:szCs w:val="24"/>
          <w:shd w:val="clear" w:color="auto" w:fill="FFFFFF"/>
        </w:rPr>
        <w:t>, але у тих, хто б</w:t>
      </w:r>
      <w:r w:rsidR="005B5D7D" w:rsidRPr="007420AB">
        <w:rPr>
          <w:bCs/>
          <w:color w:val="000000" w:themeColor="text1"/>
          <w:sz w:val="24"/>
          <w:szCs w:val="24"/>
          <w:shd w:val="clear" w:color="auto" w:fill="FFFFFF"/>
        </w:rPr>
        <w:t>’ється на рідній землі і за рідну землю</w:t>
      </w:r>
      <w:r w:rsidR="00606434">
        <w:rPr>
          <w:bCs/>
          <w:color w:val="000000" w:themeColor="text1"/>
          <w:sz w:val="24"/>
          <w:szCs w:val="24"/>
          <w:shd w:val="clear" w:color="auto" w:fill="FFFFFF"/>
        </w:rPr>
        <w:t xml:space="preserve">, є значна перевага – перемога. </w:t>
      </w:r>
    </w:p>
    <w:p w:rsidR="003C7BEC" w:rsidRDefault="00C4123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Поезія </w:t>
      </w:r>
      <w:r w:rsidR="00003BF7">
        <w:rPr>
          <w:bCs/>
          <w:color w:val="000000" w:themeColor="text1"/>
          <w:sz w:val="24"/>
          <w:szCs w:val="24"/>
          <w:shd w:val="clear" w:color="auto" w:fill="FFFFFF"/>
        </w:rPr>
        <w:t xml:space="preserve">стилістично 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нагадує </w:t>
      </w:r>
      <w:r w:rsidR="00606434">
        <w:rPr>
          <w:bCs/>
          <w:color w:val="000000" w:themeColor="text1"/>
          <w:sz w:val="24"/>
          <w:szCs w:val="24"/>
          <w:shd w:val="clear" w:color="auto" w:fill="FFFFFF"/>
        </w:rPr>
        <w:t xml:space="preserve">давні </w:t>
      </w:r>
      <w:r w:rsidR="00003BF7">
        <w:rPr>
          <w:bCs/>
          <w:color w:val="000000" w:themeColor="text1"/>
          <w:sz w:val="24"/>
          <w:szCs w:val="24"/>
          <w:shd w:val="clear" w:color="auto" w:fill="FFFFFF"/>
        </w:rPr>
        <w:t xml:space="preserve">козацькі думи, але стосується 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українського </w:t>
      </w:r>
      <w:r w:rsidR="00003BF7">
        <w:rPr>
          <w:bCs/>
          <w:color w:val="000000" w:themeColor="text1"/>
          <w:sz w:val="24"/>
          <w:szCs w:val="24"/>
          <w:shd w:val="clear" w:color="auto" w:fill="FFFFFF"/>
        </w:rPr>
        <w:t xml:space="preserve">сьогодення: </w:t>
      </w:r>
    </w:p>
    <w:p w:rsidR="00003BF7" w:rsidRDefault="00003BF7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воює земля і волає</w:t>
      </w:r>
    </w:p>
    <w:p w:rsidR="00003BF7" w:rsidRDefault="00003BF7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не можу більше не можу!</w:t>
      </w:r>
    </w:p>
    <w:p w:rsidR="00003BF7" w:rsidRDefault="00003BF7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на небо спирається плаче</w:t>
      </w:r>
    </w:p>
    <w:p w:rsidR="00003BF7" w:rsidRDefault="00003BF7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й </w:t>
      </w:r>
      <w:r w:rsidR="001B6A85">
        <w:rPr>
          <w:bCs/>
          <w:color w:val="000000" w:themeColor="text1"/>
          <w:sz w:val="24"/>
          <w:szCs w:val="24"/>
          <w:shd w:val="clear" w:color="auto" w:fill="FFFFFF"/>
        </w:rPr>
        <w:t>жене ворогів осоружних</w:t>
      </w:r>
      <w:r w:rsidR="001B6A85"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14"/>
      </w:r>
    </w:p>
    <w:p w:rsidR="00F86118" w:rsidRDefault="00003BF7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Вороги – ті, хто прийшли зі </w:t>
      </w:r>
      <w:r w:rsidR="00606434">
        <w:rPr>
          <w:bCs/>
          <w:color w:val="000000" w:themeColor="text1"/>
          <w:sz w:val="24"/>
          <w:szCs w:val="24"/>
          <w:shd w:val="clear" w:color="auto" w:fill="FFFFFF"/>
        </w:rPr>
        <w:t xml:space="preserve">зброєю на твою землю, ті, кого вона не </w:t>
      </w:r>
      <w:r w:rsidR="00861432">
        <w:rPr>
          <w:bCs/>
          <w:color w:val="000000" w:themeColor="text1"/>
          <w:sz w:val="24"/>
          <w:szCs w:val="24"/>
          <w:shd w:val="clear" w:color="auto" w:fill="FFFFFF"/>
        </w:rPr>
        <w:t xml:space="preserve">приймає. Земля кличе на допомогу небо, а в читача виникає відчуття, що ця битва може бути останньою. </w:t>
      </w:r>
      <w:r w:rsidR="00C662B1">
        <w:rPr>
          <w:bCs/>
          <w:color w:val="000000" w:themeColor="text1"/>
          <w:sz w:val="24"/>
          <w:szCs w:val="24"/>
          <w:shd w:val="clear" w:color="auto" w:fill="FFFFFF"/>
        </w:rPr>
        <w:t xml:space="preserve">Окрім як </w:t>
      </w:r>
      <w:r w:rsidR="007602C4">
        <w:rPr>
          <w:bCs/>
          <w:color w:val="000000" w:themeColor="text1"/>
          <w:sz w:val="24"/>
          <w:szCs w:val="24"/>
          <w:shd w:val="clear" w:color="auto" w:fill="FFFFFF"/>
        </w:rPr>
        <w:t>«осоружними»</w:t>
      </w:r>
      <w:r w:rsidR="00861432">
        <w:rPr>
          <w:bCs/>
          <w:color w:val="000000" w:themeColor="text1"/>
          <w:sz w:val="24"/>
          <w:szCs w:val="24"/>
          <w:shd w:val="clear" w:color="auto" w:fill="FFFFFF"/>
        </w:rPr>
        <w:t xml:space="preserve"> (тобто остогидлими, немилими, огидними, бридкими, проклятими та ненависними)</w:t>
      </w:r>
      <w:r w:rsidR="007602C4">
        <w:rPr>
          <w:bCs/>
          <w:color w:val="000000" w:themeColor="text1"/>
          <w:sz w:val="24"/>
          <w:szCs w:val="24"/>
          <w:shd w:val="clear" w:color="auto" w:fill="FFFFFF"/>
        </w:rPr>
        <w:t>, авторка називає їх «</w:t>
      </w:r>
      <w:r w:rsidR="00144E4E">
        <w:rPr>
          <w:bCs/>
          <w:color w:val="000000" w:themeColor="text1"/>
          <w:sz w:val="24"/>
          <w:szCs w:val="24"/>
          <w:shd w:val="clear" w:color="auto" w:fill="FFFFFF"/>
        </w:rPr>
        <w:t>іх</w:t>
      </w:r>
      <w:r w:rsidR="00F86118">
        <w:rPr>
          <w:bCs/>
          <w:color w:val="000000" w:themeColor="text1"/>
          <w:sz w:val="24"/>
          <w:szCs w:val="24"/>
          <w:shd w:val="clear" w:color="auto" w:fill="FFFFFF"/>
        </w:rPr>
        <w:t>там</w:t>
      </w:r>
      <w:r w:rsidR="007602C4">
        <w:rPr>
          <w:bCs/>
          <w:color w:val="000000" w:themeColor="text1"/>
          <w:sz w:val="24"/>
          <w:szCs w:val="24"/>
          <w:shd w:val="clear" w:color="auto" w:fill="FFFFFF"/>
        </w:rPr>
        <w:t>нєт»</w:t>
      </w:r>
      <w:r w:rsidR="00F86118">
        <w:rPr>
          <w:bCs/>
          <w:color w:val="000000" w:themeColor="text1"/>
          <w:sz w:val="24"/>
          <w:szCs w:val="24"/>
          <w:shd w:val="clear" w:color="auto" w:fill="FFFFFF"/>
        </w:rPr>
        <w:t xml:space="preserve"> - за аналогією до тверд</w:t>
      </w:r>
      <w:r w:rsidR="007602C4">
        <w:rPr>
          <w:bCs/>
          <w:color w:val="000000" w:themeColor="text1"/>
          <w:sz w:val="24"/>
          <w:szCs w:val="24"/>
          <w:shd w:val="clear" w:color="auto" w:fill="FFFFFF"/>
        </w:rPr>
        <w:t>ження</w:t>
      </w:r>
      <w:r w:rsidR="00F86118">
        <w:rPr>
          <w:bCs/>
          <w:color w:val="000000" w:themeColor="text1"/>
          <w:sz w:val="24"/>
          <w:szCs w:val="24"/>
          <w:shd w:val="clear" w:color="auto" w:fill="FFFFFF"/>
        </w:rPr>
        <w:t xml:space="preserve">, що, мовляв на </w:t>
      </w:r>
      <w:r w:rsidR="004B71BF">
        <w:rPr>
          <w:bCs/>
          <w:color w:val="000000" w:themeColor="text1"/>
          <w:sz w:val="24"/>
          <w:szCs w:val="24"/>
          <w:shd w:val="clear" w:color="auto" w:fill="FFFFFF"/>
        </w:rPr>
        <w:t xml:space="preserve">у Криму, а згодом на </w:t>
      </w:r>
      <w:r w:rsidR="00F86118">
        <w:rPr>
          <w:bCs/>
          <w:color w:val="000000" w:themeColor="text1"/>
          <w:sz w:val="24"/>
          <w:szCs w:val="24"/>
          <w:shd w:val="clear" w:color="auto" w:fill="FFFFFF"/>
        </w:rPr>
        <w:t xml:space="preserve">Сході України немає чужих, що воюють свої зі своїми: </w:t>
      </w:r>
    </w:p>
    <w:p w:rsidR="007602C4" w:rsidRDefault="007602C4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6118">
        <w:rPr>
          <w:bCs/>
          <w:color w:val="000000" w:themeColor="text1"/>
          <w:sz w:val="24"/>
          <w:szCs w:val="24"/>
          <w:shd w:val="clear" w:color="auto" w:fill="FFFFFF"/>
        </w:rPr>
        <w:t>«блукаючі танки з рештками відпускників</w:t>
      </w:r>
    </w:p>
    <w:p w:rsidR="00F86118" w:rsidRDefault="00F8611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добровольців та відданих</w:t>
      </w:r>
    </w:p>
    <w:p w:rsidR="00F86118" w:rsidRDefault="00F8611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родинним кредитам синів</w:t>
      </w:r>
    </w:p>
    <w:p w:rsidR="00F86118" w:rsidRDefault="00F8611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від арти останнім горить очерет</w:t>
      </w:r>
    </w:p>
    <w:p w:rsidR="00F86118" w:rsidRDefault="00F86118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lastRenderedPageBreak/>
        <w:t>і вода булькотить: «іхтамнєт іхтамнєт»</w:t>
      </w:r>
    </w:p>
    <w:p w:rsidR="00F86118" w:rsidRDefault="001B6A85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Їх тут «нєт»</w:t>
      </w:r>
      <w:r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15"/>
      </w:r>
    </w:p>
    <w:p w:rsidR="00611D31" w:rsidRPr="00144E4E" w:rsidRDefault="00611D31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В українському політичному просторі іхтамнєт – поняття, </w:t>
      </w:r>
      <w:r w:rsidR="00144E4E">
        <w:rPr>
          <w:bCs/>
          <w:color w:val="000000" w:themeColor="text1"/>
          <w:sz w:val="24"/>
          <w:szCs w:val="24"/>
          <w:shd w:val="clear" w:color="auto" w:fill="FFFFFF"/>
        </w:rPr>
        <w:t>що означає заперечення військової присутності ворожих військ</w:t>
      </w:r>
      <w:r w:rsidR="00FB6C70">
        <w:rPr>
          <w:bCs/>
          <w:color w:val="000000" w:themeColor="text1"/>
          <w:sz w:val="24"/>
          <w:szCs w:val="24"/>
          <w:shd w:val="clear" w:color="auto" w:fill="FFFFFF"/>
        </w:rPr>
        <w:t>, а з</w:t>
      </w:r>
      <w:r w:rsidR="00FB6C70" w:rsidRPr="00FB6C7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’</w:t>
      </w:r>
      <w:r w:rsidR="00FB6C70">
        <w:rPr>
          <w:bCs/>
          <w:color w:val="000000" w:themeColor="text1"/>
          <w:sz w:val="24"/>
          <w:szCs w:val="24"/>
          <w:shd w:val="clear" w:color="auto" w:fill="FFFFFF"/>
        </w:rPr>
        <w:t xml:space="preserve">явилося воно у березні 2014 року, коли російський президент на одній із прес-конференцій щодо анексії Криму сказав щодо присутності російських військових там: «их там нет». 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Авторка цікаво обігрує «тут» і «там»: їх нема не десь там, а саме тут, на її землі. </w:t>
      </w:r>
      <w:r w:rsidR="00144E4E">
        <w:rPr>
          <w:bCs/>
          <w:color w:val="000000" w:themeColor="text1"/>
          <w:sz w:val="24"/>
          <w:szCs w:val="24"/>
          <w:shd w:val="clear" w:color="auto" w:fill="FFFFFF"/>
        </w:rPr>
        <w:t>Якщо у її майдан</w:t>
      </w:r>
      <w:r w:rsidR="00FB6C70">
        <w:rPr>
          <w:bCs/>
          <w:color w:val="000000" w:themeColor="text1"/>
          <w:sz w:val="24"/>
          <w:szCs w:val="24"/>
          <w:shd w:val="clear" w:color="auto" w:fill="FFFFFF"/>
        </w:rPr>
        <w:t>н</w:t>
      </w:r>
      <w:r w:rsidR="00144E4E">
        <w:rPr>
          <w:bCs/>
          <w:color w:val="000000" w:themeColor="text1"/>
          <w:sz w:val="24"/>
          <w:szCs w:val="24"/>
          <w:shd w:val="clear" w:color="auto" w:fill="FFFFFF"/>
        </w:rPr>
        <w:t>ому вірші є «ми», то тут з</w:t>
      </w:r>
      <w:r w:rsidR="00144E4E" w:rsidRPr="00144E4E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’</w:t>
      </w:r>
      <w:r w:rsidR="00144E4E">
        <w:rPr>
          <w:bCs/>
          <w:color w:val="000000" w:themeColor="text1"/>
          <w:sz w:val="24"/>
          <w:szCs w:val="24"/>
          <w:shd w:val="clear" w:color="auto" w:fill="FFFFFF"/>
        </w:rPr>
        <w:t xml:space="preserve">являється «вони». Тобто вороги – це «вони» та «іхтамнєт». </w:t>
      </w:r>
      <w:r w:rsidR="00FB6C70">
        <w:rPr>
          <w:bCs/>
          <w:color w:val="000000" w:themeColor="text1"/>
          <w:sz w:val="24"/>
          <w:szCs w:val="24"/>
          <w:shd w:val="clear" w:color="auto" w:fill="FFFFFF"/>
        </w:rPr>
        <w:t xml:space="preserve">Вони – вказує на те, що це «чужі». </w:t>
      </w:r>
    </w:p>
    <w:p w:rsidR="00821B03" w:rsidRDefault="004B71BF" w:rsidP="00821B03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Війна – це час, коли ми відновлюємо у пам</w:t>
      </w:r>
      <w:r w:rsidRPr="004B71BF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’</w:t>
      </w:r>
      <w:r>
        <w:rPr>
          <w:bCs/>
          <w:color w:val="000000" w:themeColor="text1"/>
          <w:sz w:val="24"/>
          <w:szCs w:val="24"/>
          <w:shd w:val="clear" w:color="auto" w:fill="FFFFFF"/>
        </w:rPr>
        <w:t>яті забуті рідні назви</w:t>
      </w:r>
      <w:r w:rsidR="00EC361C">
        <w:rPr>
          <w:bCs/>
          <w:color w:val="000000" w:themeColor="text1"/>
          <w:sz w:val="24"/>
          <w:szCs w:val="24"/>
          <w:shd w:val="clear" w:color="auto" w:fill="FFFFFF"/>
        </w:rPr>
        <w:t xml:space="preserve"> населених пунктів, забуваємо, </w:t>
      </w:r>
      <w:r w:rsidR="00AB1119">
        <w:rPr>
          <w:bCs/>
          <w:color w:val="000000" w:themeColor="text1"/>
          <w:sz w:val="24"/>
          <w:szCs w:val="24"/>
          <w:shd w:val="clear" w:color="auto" w:fill="FFFFFF"/>
        </w:rPr>
        <w:t>за що боролися наші предки, оскільки</w:t>
      </w:r>
      <w:r w:rsidR="00EC361C">
        <w:rPr>
          <w:bCs/>
          <w:color w:val="000000" w:themeColor="text1"/>
          <w:sz w:val="24"/>
          <w:szCs w:val="24"/>
          <w:shd w:val="clear" w:color="auto" w:fill="FFFFFF"/>
        </w:rPr>
        <w:t xml:space="preserve"> починається нова боротьба – цинічніша, </w:t>
      </w:r>
      <w:r w:rsidR="0028034B">
        <w:rPr>
          <w:bCs/>
          <w:color w:val="000000" w:themeColor="text1"/>
          <w:sz w:val="24"/>
          <w:szCs w:val="24"/>
          <w:shd w:val="clear" w:color="auto" w:fill="FFFFFF"/>
        </w:rPr>
        <w:t xml:space="preserve">жорсткіша, </w:t>
      </w:r>
      <w:r w:rsidR="00EC361C">
        <w:rPr>
          <w:bCs/>
          <w:color w:val="000000" w:themeColor="text1"/>
          <w:sz w:val="24"/>
          <w:szCs w:val="24"/>
          <w:shd w:val="clear" w:color="auto" w:fill="FFFFFF"/>
        </w:rPr>
        <w:t>адже ворога не хочуть називати ворогом, переконують, що нема ніяких ворогів</w:t>
      </w:r>
      <w:r w:rsidR="00AB1119">
        <w:rPr>
          <w:bCs/>
          <w:color w:val="000000" w:themeColor="text1"/>
          <w:sz w:val="24"/>
          <w:szCs w:val="24"/>
          <w:shd w:val="clear" w:color="auto" w:fill="FFFFFF"/>
        </w:rPr>
        <w:t xml:space="preserve"> – «їх там немає»</w:t>
      </w:r>
      <w:r w:rsidR="00EC361C">
        <w:rPr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21B03">
        <w:rPr>
          <w:bCs/>
          <w:color w:val="000000" w:themeColor="text1"/>
          <w:sz w:val="24"/>
          <w:szCs w:val="24"/>
          <w:shd w:val="clear" w:color="auto" w:fill="FFFFFF"/>
        </w:rPr>
        <w:t>Війна – це також те, що неможливо оминути:</w:t>
      </w:r>
    </w:p>
    <w:p w:rsidR="00821B03" w:rsidRDefault="00821B03" w:rsidP="00821B03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Війну неможливо оминути</w:t>
      </w:r>
    </w:p>
    <w:p w:rsidR="00821B03" w:rsidRDefault="00821B03" w:rsidP="00821B03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Війну неможливо облетіти на «Боїнґу»</w:t>
      </w:r>
    </w:p>
    <w:p w:rsidR="00821B03" w:rsidRDefault="00821B03" w:rsidP="00821B03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На надвеликій висоті</w:t>
      </w:r>
    </w:p>
    <w:p w:rsidR="00C662B1" w:rsidRPr="004B71BF" w:rsidRDefault="00821B03" w:rsidP="00821B03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Війну неможливо пересид</w:t>
      </w:r>
      <w:r w:rsidR="00882214">
        <w:rPr>
          <w:bCs/>
          <w:color w:val="000000" w:themeColor="text1"/>
          <w:sz w:val="24"/>
          <w:szCs w:val="24"/>
          <w:shd w:val="clear" w:color="auto" w:fill="FFFFFF"/>
        </w:rPr>
        <w:t>іти перечекати перебути</w:t>
      </w:r>
      <w:r w:rsidR="00882214"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16"/>
      </w:r>
    </w:p>
    <w:p w:rsidR="0070435A" w:rsidRDefault="0070435A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Катерина Калитко </w:t>
      </w:r>
      <w:r w:rsidR="00137157">
        <w:rPr>
          <w:bCs/>
          <w:color w:val="000000" w:themeColor="text1"/>
          <w:sz w:val="24"/>
          <w:szCs w:val="24"/>
          <w:shd w:val="clear" w:color="auto" w:fill="FFFFFF"/>
        </w:rPr>
        <w:t xml:space="preserve">зображає початок війни, </w:t>
      </w:r>
      <w:r w:rsidR="003C3F8D">
        <w:rPr>
          <w:bCs/>
          <w:color w:val="000000" w:themeColor="text1"/>
          <w:sz w:val="24"/>
          <w:szCs w:val="24"/>
          <w:shd w:val="clear" w:color="auto" w:fill="FFFFFF"/>
        </w:rPr>
        <w:t xml:space="preserve">етап, </w:t>
      </w:r>
      <w:r w:rsidR="00137157">
        <w:rPr>
          <w:bCs/>
          <w:color w:val="000000" w:themeColor="text1"/>
          <w:sz w:val="24"/>
          <w:szCs w:val="24"/>
          <w:shd w:val="clear" w:color="auto" w:fill="FFFFFF"/>
        </w:rPr>
        <w:t xml:space="preserve">коли поняття ворога ще чітко </w:t>
      </w:r>
      <w:r w:rsidR="00E34E3B">
        <w:rPr>
          <w:bCs/>
          <w:color w:val="000000" w:themeColor="text1"/>
          <w:sz w:val="24"/>
          <w:szCs w:val="24"/>
          <w:shd w:val="clear" w:color="auto" w:fill="FFFFFF"/>
        </w:rPr>
        <w:t>не сформульовано</w:t>
      </w:r>
      <w:r w:rsidR="00AB1119">
        <w:rPr>
          <w:bCs/>
          <w:color w:val="000000" w:themeColor="text1"/>
          <w:sz w:val="24"/>
          <w:szCs w:val="24"/>
          <w:shd w:val="clear" w:color="auto" w:fill="FFFFFF"/>
        </w:rPr>
        <w:t>, коли ще ніхто не розуміє, що відбувається</w:t>
      </w:r>
      <w:r w:rsidR="00E34E3B">
        <w:rPr>
          <w:bCs/>
          <w:color w:val="000000" w:themeColor="text1"/>
          <w:sz w:val="24"/>
          <w:szCs w:val="24"/>
          <w:shd w:val="clear" w:color="auto" w:fill="FFFFFF"/>
        </w:rPr>
        <w:t xml:space="preserve">: є </w:t>
      </w:r>
      <w:r w:rsidR="00AB1119">
        <w:rPr>
          <w:bCs/>
          <w:color w:val="000000" w:themeColor="text1"/>
          <w:sz w:val="24"/>
          <w:szCs w:val="24"/>
          <w:shd w:val="clear" w:color="auto" w:fill="FFFFFF"/>
        </w:rPr>
        <w:t xml:space="preserve">просто </w:t>
      </w:r>
      <w:r w:rsidR="00E34E3B">
        <w:rPr>
          <w:bCs/>
          <w:color w:val="000000" w:themeColor="text1"/>
          <w:sz w:val="24"/>
          <w:szCs w:val="24"/>
          <w:shd w:val="clear" w:color="auto" w:fill="FFFFFF"/>
        </w:rPr>
        <w:t xml:space="preserve">солдати і </w:t>
      </w:r>
      <w:r w:rsidR="00137157">
        <w:rPr>
          <w:bCs/>
          <w:color w:val="000000" w:themeColor="text1"/>
          <w:sz w:val="24"/>
          <w:szCs w:val="24"/>
          <w:shd w:val="clear" w:color="auto" w:fill="FFFFFF"/>
        </w:rPr>
        <w:t xml:space="preserve">ворожі солдати: </w:t>
      </w:r>
    </w:p>
    <w:p w:rsidR="00137157" w:rsidRDefault="00137157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Врешті, кожна солдатська лава є суцільною діафрагмою,</w:t>
      </w:r>
    </w:p>
    <w:p w:rsidR="00137157" w:rsidRDefault="005142C7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щ</w:t>
      </w:r>
      <w:r w:rsidR="00137157">
        <w:rPr>
          <w:bCs/>
          <w:color w:val="000000" w:themeColor="text1"/>
          <w:sz w:val="24"/>
          <w:szCs w:val="24"/>
          <w:shd w:val="clear" w:color="auto" w:fill="FFFFFF"/>
        </w:rPr>
        <w:t xml:space="preserve">о виштовхує із грудей настільки бравурну тугу, </w:t>
      </w:r>
    </w:p>
    <w:p w:rsidR="00137157" w:rsidRDefault="005142C7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аж в руці Бога тріскає склянка неба.</w:t>
      </w:r>
    </w:p>
    <w:p w:rsidR="005142C7" w:rsidRPr="00B577B9" w:rsidRDefault="005142C7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Починаються зливи. Бої. Котли. Окупації. </w:t>
      </w:r>
    </w:p>
    <w:p w:rsidR="005142C7" w:rsidRPr="00B577B9" w:rsidRDefault="005142C7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І коли ворожі </w:t>
      </w:r>
      <w:r w:rsidR="00F41D96" w:rsidRPr="00B577B9">
        <w:rPr>
          <w:bCs/>
          <w:color w:val="000000" w:themeColor="text1"/>
          <w:sz w:val="24"/>
          <w:szCs w:val="24"/>
          <w:shd w:val="clear" w:color="auto" w:fill="FFFFFF"/>
        </w:rPr>
        <w:t>солдати, намоклі і нашорошені,</w:t>
      </w:r>
    </w:p>
    <w:p w:rsidR="00F41D96" w:rsidRPr="00B577B9" w:rsidRDefault="00F41D96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теж заводять своєї, тужливої, із далекого краю,</w:t>
      </w:r>
    </w:p>
    <w:p w:rsidR="00F41D96" w:rsidRPr="00B577B9" w:rsidRDefault="00F41D96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панночки припиняють боятися трупів на вулицях,</w:t>
      </w:r>
    </w:p>
    <w:p w:rsidR="00F41D96" w:rsidRPr="00B577B9" w:rsidRDefault="00F41D96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ніби ті – замерзлі грудки вершкового крему</w:t>
      </w:r>
      <w:r w:rsidR="00B175C4"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17"/>
      </w: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87370" w:rsidRPr="00B577B9" w:rsidRDefault="003C3F8D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Бог на боці солдат: від їхньої туги «тріскає склянка неба». Але він не рятує їх: зливи, бої, котли, і врешті окупація. У</w:t>
      </w:r>
      <w:r w:rsidR="00E34E3B"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 ворожих солдатів теж є тужливі пісні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«із далекого краю»</w:t>
      </w:r>
      <w:r w:rsidR="00E34E3B"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A6413" w:rsidRPr="00B577B9">
        <w:rPr>
          <w:bCs/>
          <w:color w:val="000000" w:themeColor="text1"/>
          <w:sz w:val="24"/>
          <w:szCs w:val="24"/>
          <w:shd w:val="clear" w:color="auto" w:fill="FFFFFF"/>
        </w:rPr>
        <w:t>і коли вони їх співають на чужій для них землі</w:t>
      </w:r>
      <w:r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2A6413"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448" w:rsidRPr="00B577B9">
        <w:rPr>
          <w:bCs/>
          <w:color w:val="000000" w:themeColor="text1"/>
          <w:sz w:val="24"/>
          <w:szCs w:val="24"/>
          <w:shd w:val="clear" w:color="auto" w:fill="FFFFFF"/>
        </w:rPr>
        <w:t>вони перестають бути страшними</w:t>
      </w:r>
      <w:r>
        <w:rPr>
          <w:bCs/>
          <w:color w:val="000000" w:themeColor="text1"/>
          <w:sz w:val="24"/>
          <w:szCs w:val="24"/>
          <w:shd w:val="clear" w:color="auto" w:fill="FFFFFF"/>
        </w:rPr>
        <w:t>, але не перестають бути ворожими солдатами</w:t>
      </w:r>
      <w:r w:rsidR="00575448"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bCs/>
          <w:color w:val="000000" w:themeColor="text1"/>
          <w:sz w:val="24"/>
          <w:szCs w:val="24"/>
          <w:shd w:val="clear" w:color="auto" w:fill="FFFFFF"/>
        </w:rPr>
        <w:t>Авторка розмірковує про схожість звичок, дій, але у «своїх» є перевага: вони на своїй землі.</w:t>
      </w:r>
    </w:p>
    <w:p w:rsidR="003166AB" w:rsidRDefault="003166AB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Сергій Жадан уникає називання ворога, зосереджуючись на «своїх»: </w:t>
      </w:r>
    </w:p>
    <w:p w:rsidR="003166AB" w:rsidRDefault="003166AB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Господь вдихнув життя в твій бойовий протигаз.</w:t>
      </w:r>
    </w:p>
    <w:p w:rsidR="003166AB" w:rsidRDefault="003166AB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Все, що в тебе є – це вибір померти за кожного з нас,</w:t>
      </w:r>
    </w:p>
    <w:p w:rsidR="003166AB" w:rsidRDefault="003166AB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lastRenderedPageBreak/>
        <w:t>все, що в тебе є – це свобода загинути у бою.</w:t>
      </w:r>
    </w:p>
    <w:p w:rsidR="003166AB" w:rsidRDefault="003166AB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Господь зніме з тебе жетон і всю провину твою</w:t>
      </w:r>
      <w:r w:rsidR="00B175C4"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18"/>
      </w:r>
    </w:p>
    <w:p w:rsidR="003166AB" w:rsidRDefault="007A157F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Смерть </w:t>
      </w:r>
      <w:r w:rsidR="0005558B">
        <w:rPr>
          <w:bCs/>
          <w:color w:val="000000" w:themeColor="text1"/>
          <w:sz w:val="24"/>
          <w:szCs w:val="24"/>
          <w:shd w:val="clear" w:color="auto" w:fill="FFFFFF"/>
        </w:rPr>
        <w:t xml:space="preserve">«свого» на війні </w:t>
      </w:r>
      <w:r w:rsidR="007708D7">
        <w:rPr>
          <w:bCs/>
          <w:color w:val="000000" w:themeColor="text1"/>
          <w:sz w:val="24"/>
          <w:szCs w:val="24"/>
          <w:shd w:val="clear" w:color="auto" w:fill="FFFFFF"/>
        </w:rPr>
        <w:t>та вигнання з</w:t>
      </w:r>
      <w:r w:rsidR="00783D16">
        <w:rPr>
          <w:bCs/>
          <w:color w:val="000000" w:themeColor="text1"/>
          <w:sz w:val="24"/>
          <w:szCs w:val="24"/>
          <w:shd w:val="clear" w:color="auto" w:fill="FFFFFF"/>
        </w:rPr>
        <w:t xml:space="preserve"> власної території </w:t>
      </w:r>
      <w:r w:rsidR="0005558B">
        <w:rPr>
          <w:bCs/>
          <w:color w:val="000000" w:themeColor="text1"/>
          <w:sz w:val="24"/>
          <w:szCs w:val="24"/>
          <w:shd w:val="clear" w:color="auto" w:fill="FFFFFF"/>
        </w:rPr>
        <w:t>–</w:t>
      </w:r>
      <w:r w:rsidR="00CA5834">
        <w:rPr>
          <w:bCs/>
          <w:color w:val="000000" w:themeColor="text1"/>
          <w:sz w:val="24"/>
          <w:szCs w:val="24"/>
          <w:shd w:val="clear" w:color="auto" w:fill="FFFFFF"/>
        </w:rPr>
        <w:t xml:space="preserve"> наскрізний образ збірки «Життя Марії»</w:t>
      </w:r>
      <w:r w:rsidR="00783D16">
        <w:rPr>
          <w:bCs/>
          <w:color w:val="000000" w:themeColor="text1"/>
          <w:sz w:val="24"/>
          <w:szCs w:val="24"/>
          <w:shd w:val="clear" w:color="auto" w:fill="FFFFFF"/>
        </w:rPr>
        <w:t xml:space="preserve">. Наприклад, поезія «Пошуковик», в якій ліричний герой описує пошук і </w:t>
      </w:r>
      <w:r w:rsidR="00813338">
        <w:rPr>
          <w:bCs/>
          <w:color w:val="000000" w:themeColor="text1"/>
          <w:sz w:val="24"/>
          <w:szCs w:val="24"/>
          <w:shd w:val="clear" w:color="auto" w:fill="FFFFFF"/>
        </w:rPr>
        <w:t>листування</w:t>
      </w:r>
      <w:r w:rsidR="00783D16">
        <w:rPr>
          <w:bCs/>
          <w:color w:val="000000" w:themeColor="text1"/>
          <w:sz w:val="24"/>
          <w:szCs w:val="24"/>
          <w:shd w:val="clear" w:color="auto" w:fill="FFFFFF"/>
        </w:rPr>
        <w:t xml:space="preserve"> з однією із переселенок, яка втратила брата</w:t>
      </w:r>
      <w:r w:rsidR="00B41217">
        <w:rPr>
          <w:bCs/>
          <w:color w:val="000000" w:themeColor="text1"/>
          <w:sz w:val="24"/>
          <w:szCs w:val="24"/>
          <w:shd w:val="clear" w:color="auto" w:fill="FFFFFF"/>
        </w:rPr>
        <w:t xml:space="preserve"> на війні</w:t>
      </w:r>
      <w:r w:rsidR="00783D16">
        <w:rPr>
          <w:bCs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813338" w:rsidRDefault="00813338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Їх накрили, писала, всіх разом, одним</w:t>
      </w:r>
    </w:p>
    <w:p w:rsidR="00813338" w:rsidRDefault="00813338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залпом. Потім наші повернулись, хотіли</w:t>
      </w:r>
    </w:p>
    <w:p w:rsidR="00813338" w:rsidRDefault="00813338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забрати загиблих. Вірніше – те, що від них </w:t>
      </w:r>
    </w:p>
    <w:p w:rsidR="00813338" w:rsidRDefault="00813338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лишилось. Вони  їх так </w:t>
      </w:r>
      <w:r w:rsidR="0055710A">
        <w:rPr>
          <w:bCs/>
          <w:color w:val="000000" w:themeColor="text1"/>
          <w:sz w:val="24"/>
          <w:szCs w:val="24"/>
          <w:shd w:val="clear" w:color="auto" w:fill="FFFFFF"/>
        </w:rPr>
        <w:t xml:space="preserve">і складали </w:t>
      </w:r>
    </w:p>
    <w:p w:rsidR="0055710A" w:rsidRDefault="0055710A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щоби в кожного було по дві ноги, бажано – </w:t>
      </w:r>
    </w:p>
    <w:p w:rsidR="0055710A" w:rsidRDefault="00B175C4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одного розміру</w:t>
      </w:r>
      <w:r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19"/>
      </w:r>
    </w:p>
    <w:p w:rsidR="0055710A" w:rsidRDefault="0055710A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Усе, що лишилося після брата, - його гітара, на якій вже ніхто не зіграє: занадто боляче. </w:t>
      </w:r>
      <w:r w:rsidR="00B41217">
        <w:rPr>
          <w:bCs/>
          <w:color w:val="000000" w:themeColor="text1"/>
          <w:sz w:val="24"/>
          <w:szCs w:val="24"/>
          <w:shd w:val="clear" w:color="auto" w:fill="FFFFFF"/>
        </w:rPr>
        <w:t>Жінка, що пише ліричному герою листа, не проклинає ворога, во</w:t>
      </w:r>
      <w:r w:rsidR="007708D7">
        <w:rPr>
          <w:bCs/>
          <w:color w:val="000000" w:themeColor="text1"/>
          <w:sz w:val="24"/>
          <w:szCs w:val="24"/>
          <w:shd w:val="clear" w:color="auto" w:fill="FFFFFF"/>
        </w:rPr>
        <w:t>на про нього взагалі не згадує (але є згадка про «наших»), як і не згадується ворог у</w:t>
      </w:r>
      <w:r w:rsidR="00A83120">
        <w:rPr>
          <w:bCs/>
          <w:color w:val="000000" w:themeColor="text1"/>
          <w:sz w:val="24"/>
          <w:szCs w:val="24"/>
          <w:shd w:val="clear" w:color="auto" w:fill="FFFFFF"/>
        </w:rPr>
        <w:t xml:space="preserve"> поезії «Секта»: </w:t>
      </w:r>
    </w:p>
    <w:p w:rsidR="00A83120" w:rsidRDefault="00A83120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А їх обох схопили. Тримали в підвалі,</w:t>
      </w:r>
    </w:p>
    <w:p w:rsidR="00A83120" w:rsidRDefault="00A83120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примушували ховати загиблих, копати могили.</w:t>
      </w:r>
    </w:p>
    <w:p w:rsidR="00A83120" w:rsidRDefault="00A83120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Вони хотіли відкупитись, боялись, плакали.</w:t>
      </w:r>
    </w:p>
    <w:p w:rsidR="00A83120" w:rsidRDefault="00A83120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Їх перевели до іншої ями</w:t>
      </w:r>
      <w:r w:rsidR="00B175C4"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20"/>
      </w:r>
    </w:p>
    <w:p w:rsidR="00A83120" w:rsidRDefault="00A83120" w:rsidP="00813338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Ворога «сховано» за неозначено-особовими реченнями: (схопили, тримали, примушували).</w:t>
      </w:r>
    </w:p>
    <w:p w:rsidR="006320D4" w:rsidRPr="00B577B9" w:rsidRDefault="00AB1119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Згодом п</w:t>
      </w:r>
      <w:r w:rsidR="00575448"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итання «свого / чужого» </w:t>
      </w:r>
      <w:r w:rsidR="00C87370" w:rsidRPr="00B577B9">
        <w:rPr>
          <w:bCs/>
          <w:color w:val="000000" w:themeColor="text1"/>
          <w:sz w:val="24"/>
          <w:szCs w:val="24"/>
          <w:shd w:val="clear" w:color="auto" w:fill="FFFFFF"/>
        </w:rPr>
        <w:t>ворог</w:t>
      </w: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а</w:t>
      </w:r>
      <w:r w:rsidR="00C87370"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 починає звучати голосніше</w:t>
      </w:r>
      <w:r w:rsidR="007708D7">
        <w:rPr>
          <w:bCs/>
          <w:color w:val="000000" w:themeColor="text1"/>
          <w:sz w:val="24"/>
          <w:szCs w:val="24"/>
          <w:shd w:val="clear" w:color="auto" w:fill="FFFFFF"/>
        </w:rPr>
        <w:t>, особливо у поезіях, написаних там</w:t>
      </w: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22598"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Розглянемо, наприклад, вірш Бориса Гуменюка </w:t>
      </w: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(о</w:t>
      </w:r>
      <w:r w:rsidR="007708D7">
        <w:rPr>
          <w:bCs/>
          <w:color w:val="000000" w:themeColor="text1"/>
          <w:sz w:val="24"/>
          <w:szCs w:val="24"/>
          <w:shd w:val="clear" w:color="auto" w:fill="FFFFFF"/>
        </w:rPr>
        <w:t>дного із учасників бойових дій у</w:t>
      </w: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 зоні АТО) </w:t>
      </w:r>
      <w:r w:rsidR="00922598"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«У мене є земляк», в якому ведеться уявний діалог між ліричним героєм і тим, хто у секторі його обстрілу: </w:t>
      </w:r>
    </w:p>
    <w:p w:rsidR="00A5064C" w:rsidRPr="00B577B9" w:rsidRDefault="00A5064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А зараз як? </w:t>
      </w:r>
    </w:p>
    <w:p w:rsidR="00A5064C" w:rsidRPr="00B577B9" w:rsidRDefault="00A5064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А зараз у мене немає ворога</w:t>
      </w:r>
    </w:p>
    <w:p w:rsidR="00A5064C" w:rsidRPr="00B577B9" w:rsidRDefault="00A5064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Тобто ворог доволі умовний </w:t>
      </w:r>
    </w:p>
    <w:p w:rsidR="00A5064C" w:rsidRPr="00B577B9" w:rsidRDefault="00A5064C" w:rsidP="003E7F74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У мене є сектор обстрілу</w:t>
      </w:r>
    </w:p>
    <w:p w:rsidR="00A5064C" w:rsidRPr="00B577B9" w:rsidRDefault="00A5064C" w:rsidP="00A5064C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Он та «зєльонка»</w:t>
      </w:r>
    </w:p>
    <w:p w:rsidR="00A5064C" w:rsidRPr="00B577B9" w:rsidRDefault="00A5064C" w:rsidP="00A5064C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З якої якесь падло третій </w:t>
      </w:r>
      <w:r w:rsidR="00882214">
        <w:rPr>
          <w:bCs/>
          <w:color w:val="000000" w:themeColor="text1"/>
          <w:sz w:val="24"/>
          <w:szCs w:val="24"/>
          <w:shd w:val="clear" w:color="auto" w:fill="FFFFFF"/>
        </w:rPr>
        <w:t>день намагається мене поцілити</w:t>
      </w:r>
      <w:r w:rsidR="00882214"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21"/>
      </w:r>
    </w:p>
    <w:p w:rsidR="00A5064C" w:rsidRPr="00B577B9" w:rsidRDefault="00A5064C" w:rsidP="00A5064C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Ліричний герой називає того, хто намагається його вбити, образливо-зневажливо -«падло» і шкодує, щ</w:t>
      </w:r>
      <w:r w:rsidR="007708D7">
        <w:rPr>
          <w:bCs/>
          <w:color w:val="000000" w:themeColor="text1"/>
          <w:sz w:val="24"/>
          <w:szCs w:val="24"/>
          <w:shd w:val="clear" w:color="auto" w:fill="FFFFFF"/>
        </w:rPr>
        <w:t xml:space="preserve">о не </w:t>
      </w: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може ні побачити його очей, ні докричатися до нього: </w:t>
      </w:r>
    </w:p>
    <w:p w:rsidR="00A5064C" w:rsidRPr="00B577B9" w:rsidRDefault="00A5064C" w:rsidP="00A5064C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>Дай спокійно півгодинки подрімати</w:t>
      </w:r>
    </w:p>
    <w:p w:rsidR="00A5064C" w:rsidRPr="00B577B9" w:rsidRDefault="00A5064C" w:rsidP="00A5064C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lastRenderedPageBreak/>
        <w:t>Супу поїсти поголитися шкарпетки попрати</w:t>
      </w:r>
    </w:p>
    <w:p w:rsidR="00A5064C" w:rsidRPr="00B577B9" w:rsidRDefault="00A5064C" w:rsidP="00A5064C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Нікуди від </w:t>
      </w:r>
      <w:r w:rsidR="00882214">
        <w:rPr>
          <w:bCs/>
          <w:color w:val="000000" w:themeColor="text1"/>
          <w:sz w:val="24"/>
          <w:szCs w:val="24"/>
          <w:shd w:val="clear" w:color="auto" w:fill="FFFFFF"/>
        </w:rPr>
        <w:t>нас не дінеться ця курва війна</w:t>
      </w:r>
      <w:r w:rsidR="00882214">
        <w:rPr>
          <w:rStyle w:val="a6"/>
          <w:bCs/>
          <w:color w:val="000000" w:themeColor="text1"/>
          <w:sz w:val="24"/>
          <w:szCs w:val="24"/>
          <w:shd w:val="clear" w:color="auto" w:fill="FFFFFF"/>
        </w:rPr>
        <w:footnoteReference w:id="22"/>
      </w:r>
    </w:p>
    <w:p w:rsidR="00A5064C" w:rsidRPr="00B577B9" w:rsidRDefault="00A5064C" w:rsidP="00A5064C">
      <w:pPr>
        <w:pStyle w:val="21"/>
        <w:widowControl w:val="0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Від теми улюбленого пива уявний діалог переключається на футбол, виявляється, що вони  обидва вболівають за </w:t>
      </w:r>
      <w:r w:rsidR="00AB1119"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українську </w:t>
      </w:r>
      <w:r w:rsidR="00C94D05" w:rsidRPr="00B577B9">
        <w:rPr>
          <w:bCs/>
          <w:color w:val="000000" w:themeColor="text1"/>
          <w:sz w:val="24"/>
          <w:szCs w:val="24"/>
          <w:shd w:val="clear" w:color="auto" w:fill="FFFFFF"/>
        </w:rPr>
        <w:t>збірну</w:t>
      </w:r>
      <w:r w:rsidR="00AB1119" w:rsidRPr="00B577B9">
        <w:rPr>
          <w:bCs/>
          <w:color w:val="000000" w:themeColor="text1"/>
          <w:sz w:val="24"/>
          <w:szCs w:val="24"/>
          <w:shd w:val="clear" w:color="auto" w:fill="FFFFFF"/>
        </w:rPr>
        <w:t>. У них є чимало спільного</w:t>
      </w:r>
      <w:r w:rsidR="007708D7">
        <w:rPr>
          <w:bCs/>
          <w:color w:val="000000" w:themeColor="text1"/>
          <w:sz w:val="24"/>
          <w:szCs w:val="24"/>
          <w:shd w:val="clear" w:color="auto" w:fill="FFFFFF"/>
        </w:rPr>
        <w:t xml:space="preserve"> (згадаймо тужливі пісні в поезії Катерини Калитко)</w:t>
      </w:r>
      <w:r w:rsidR="00AB1119" w:rsidRPr="00B577B9">
        <w:rPr>
          <w:bCs/>
          <w:color w:val="000000" w:themeColor="text1"/>
          <w:sz w:val="24"/>
          <w:szCs w:val="24"/>
          <w:shd w:val="clear" w:color="auto" w:fill="FFFFFF"/>
        </w:rPr>
        <w:t>, але перебувають вони по різні боки барикад. Ліричний герой боронить свою землю, а що або кого боронить той «ворог доволі умовний»</w:t>
      </w:r>
      <w:r w:rsidR="007708D7">
        <w:rPr>
          <w:bCs/>
          <w:color w:val="000000" w:themeColor="text1"/>
          <w:sz w:val="24"/>
          <w:szCs w:val="24"/>
          <w:shd w:val="clear" w:color="auto" w:fill="FFFFFF"/>
        </w:rPr>
        <w:t>?  У</w:t>
      </w:r>
      <w:r w:rsidR="00AB1119" w:rsidRPr="00B577B9">
        <w:rPr>
          <w:bCs/>
          <w:color w:val="000000" w:themeColor="text1"/>
          <w:sz w:val="24"/>
          <w:szCs w:val="24"/>
          <w:shd w:val="clear" w:color="auto" w:fill="FFFFFF"/>
        </w:rPr>
        <w:t>мовний, оскільки теж є українцем</w:t>
      </w:r>
      <w:r w:rsidR="004E7E31"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, але </w:t>
      </w:r>
      <w:r w:rsidR="00553FB7" w:rsidRPr="00B577B9">
        <w:rPr>
          <w:bCs/>
          <w:color w:val="000000" w:themeColor="text1"/>
          <w:sz w:val="24"/>
          <w:szCs w:val="24"/>
          <w:shd w:val="clear" w:color="auto" w:fill="FFFFFF"/>
        </w:rPr>
        <w:t xml:space="preserve">тим, хто приєднався до ополченців: </w:t>
      </w:r>
    </w:p>
    <w:p w:rsidR="00FB2BA3" w:rsidRPr="00B577B9" w:rsidRDefault="00C94D05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>У тебе син Він ходить в спортивну школу</w:t>
      </w:r>
    </w:p>
    <w:p w:rsidR="00C94D05" w:rsidRPr="00B577B9" w:rsidRDefault="00C94D05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>І мріє грати в київському динамо за українську збірну?!</w:t>
      </w:r>
    </w:p>
    <w:p w:rsidR="00C94D05" w:rsidRPr="00B577B9" w:rsidRDefault="00C94D05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>То якого хрєна ти робиш в цій сраній зєльонці і по нас стріляєш</w:t>
      </w:r>
    </w:p>
    <w:p w:rsidR="00C94D05" w:rsidRPr="00B577B9" w:rsidRDefault="00C94D05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>Тому що ми бандерівці і укропи зелені</w:t>
      </w:r>
    </w:p>
    <w:p w:rsidR="00C94D05" w:rsidRPr="00B577B9" w:rsidRDefault="00C94D05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>Ну ти мудааааак</w:t>
      </w:r>
      <w:r w:rsidR="00882214">
        <w:rPr>
          <w:rStyle w:val="a6"/>
          <w:sz w:val="24"/>
          <w:szCs w:val="24"/>
        </w:rPr>
        <w:footnoteReference w:id="23"/>
      </w:r>
      <w:r w:rsidRPr="00B577B9">
        <w:rPr>
          <w:sz w:val="24"/>
          <w:szCs w:val="24"/>
        </w:rPr>
        <w:t xml:space="preserve"> </w:t>
      </w:r>
    </w:p>
    <w:p w:rsidR="00C94D05" w:rsidRPr="00B577B9" w:rsidRDefault="0032236F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 xml:space="preserve">Між ними – відстань </w:t>
      </w:r>
      <w:r w:rsidR="005B5D7D">
        <w:rPr>
          <w:sz w:val="24"/>
          <w:szCs w:val="24"/>
        </w:rPr>
        <w:t xml:space="preserve">всього-на-всього </w:t>
      </w:r>
      <w:r w:rsidRPr="00B577B9">
        <w:rPr>
          <w:sz w:val="24"/>
          <w:szCs w:val="24"/>
        </w:rPr>
        <w:t xml:space="preserve">у двісті кроків, але вона неподолана, бо той, хто там, </w:t>
      </w:r>
      <w:r w:rsidR="005B5D7D">
        <w:rPr>
          <w:sz w:val="24"/>
          <w:szCs w:val="24"/>
        </w:rPr>
        <w:t xml:space="preserve">за тих кілька кроків, </w:t>
      </w:r>
      <w:r w:rsidRPr="00B577B9">
        <w:rPr>
          <w:sz w:val="24"/>
          <w:szCs w:val="24"/>
        </w:rPr>
        <w:t xml:space="preserve">- ворог: </w:t>
      </w:r>
    </w:p>
    <w:p w:rsidR="0032236F" w:rsidRPr="00B577B9" w:rsidRDefault="0032236F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>Двісті метрів від наших окопів до їхніх окопів</w:t>
      </w:r>
    </w:p>
    <w:p w:rsidR="0032236F" w:rsidRPr="00B577B9" w:rsidRDefault="0032236F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 xml:space="preserve">Сто кроків з мого боку сто кроків з його боку – </w:t>
      </w:r>
    </w:p>
    <w:p w:rsidR="0032236F" w:rsidRPr="00B577B9" w:rsidRDefault="0032236F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 xml:space="preserve">Сто найважчих кроків за цю столітню війну </w:t>
      </w:r>
    </w:p>
    <w:p w:rsidR="0032236F" w:rsidRPr="00B577B9" w:rsidRDefault="0032236F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>Зійшлися Руки зайняті зброєю Руки не по</w:t>
      </w:r>
      <w:r w:rsidR="005B5D7D">
        <w:rPr>
          <w:sz w:val="24"/>
          <w:szCs w:val="24"/>
        </w:rPr>
        <w:t>т</w:t>
      </w:r>
      <w:r w:rsidR="00882214">
        <w:rPr>
          <w:sz w:val="24"/>
          <w:szCs w:val="24"/>
        </w:rPr>
        <w:t>иснули</w:t>
      </w:r>
      <w:r w:rsidR="00882214">
        <w:rPr>
          <w:rStyle w:val="a6"/>
          <w:sz w:val="24"/>
          <w:szCs w:val="24"/>
        </w:rPr>
        <w:footnoteReference w:id="24"/>
      </w:r>
      <w:r w:rsidRPr="00B577B9">
        <w:rPr>
          <w:sz w:val="24"/>
          <w:szCs w:val="24"/>
        </w:rPr>
        <w:t xml:space="preserve"> </w:t>
      </w:r>
    </w:p>
    <w:p w:rsidR="0032236F" w:rsidRPr="00B577B9" w:rsidRDefault="0032236F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 xml:space="preserve">В іншій ситуації то був </w:t>
      </w:r>
      <w:r w:rsidR="00821B03" w:rsidRPr="00B577B9">
        <w:rPr>
          <w:sz w:val="24"/>
          <w:szCs w:val="24"/>
        </w:rPr>
        <w:t xml:space="preserve">би </w:t>
      </w:r>
      <w:r w:rsidRPr="00B577B9">
        <w:rPr>
          <w:sz w:val="24"/>
          <w:szCs w:val="24"/>
        </w:rPr>
        <w:t>просто звичайний хлопець, «свій»</w:t>
      </w:r>
      <w:r w:rsidR="00821B03" w:rsidRPr="00B577B9">
        <w:rPr>
          <w:sz w:val="24"/>
          <w:szCs w:val="24"/>
        </w:rPr>
        <w:t>, але у ситуації війни він стає ворогом. Борис Гуменюк називає цю війну «всіх проти всіх»</w:t>
      </w:r>
      <w:r w:rsidR="00CD77C4" w:rsidRPr="00B577B9">
        <w:rPr>
          <w:sz w:val="24"/>
          <w:szCs w:val="24"/>
        </w:rPr>
        <w:t>, бо ж і з ворогами не все так просто, адже частина з них – твої колишні співвітчизники.</w:t>
      </w:r>
    </w:p>
    <w:p w:rsidR="005555CC" w:rsidRPr="00B577B9" w:rsidRDefault="00192E17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>По-особливому змальовує поет</w:t>
      </w:r>
      <w:r w:rsidR="00CD77C4" w:rsidRPr="00B577B9">
        <w:rPr>
          <w:sz w:val="24"/>
          <w:szCs w:val="24"/>
        </w:rPr>
        <w:t xml:space="preserve"> «свого» ворога</w:t>
      </w:r>
      <w:r w:rsidR="007E2FAD">
        <w:rPr>
          <w:sz w:val="24"/>
          <w:szCs w:val="24"/>
        </w:rPr>
        <w:t>. «Св</w:t>
      </w:r>
      <w:r w:rsidR="005555CC" w:rsidRPr="00B577B9">
        <w:rPr>
          <w:sz w:val="24"/>
          <w:szCs w:val="24"/>
        </w:rPr>
        <w:t xml:space="preserve">ій» - не тому, що колись у них була спільна територія, а тому що саме ліричний герой повинен вбити </w:t>
      </w:r>
      <w:r w:rsidR="007708D7">
        <w:rPr>
          <w:sz w:val="24"/>
          <w:szCs w:val="24"/>
        </w:rPr>
        <w:t>його</w:t>
      </w:r>
      <w:r w:rsidR="005555CC" w:rsidRPr="00B577B9">
        <w:rPr>
          <w:sz w:val="24"/>
          <w:szCs w:val="24"/>
        </w:rPr>
        <w:t xml:space="preserve">: </w:t>
      </w:r>
    </w:p>
    <w:p w:rsidR="005555CC" w:rsidRPr="00B577B9" w:rsidRDefault="005555CC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 xml:space="preserve">Дивне це відчуття коли відкриваєш рахунок </w:t>
      </w:r>
    </w:p>
    <w:p w:rsidR="005555CC" w:rsidRPr="00B577B9" w:rsidRDefault="005555CC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>Другого дня другого місяця своєї персональної війни</w:t>
      </w:r>
    </w:p>
    <w:p w:rsidR="005555CC" w:rsidRPr="00B577B9" w:rsidRDefault="005555CC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>Відкриваєш рахунок своїм убитим</w:t>
      </w:r>
      <w:r w:rsidR="00882214">
        <w:rPr>
          <w:rStyle w:val="a6"/>
          <w:sz w:val="24"/>
          <w:szCs w:val="24"/>
        </w:rPr>
        <w:footnoteReference w:id="25"/>
      </w:r>
    </w:p>
    <w:p w:rsidR="00CD77C4" w:rsidRDefault="005555CC" w:rsidP="003E7F74">
      <w:pPr>
        <w:pStyle w:val="21"/>
        <w:widowControl w:val="0"/>
        <w:ind w:firstLine="709"/>
        <w:rPr>
          <w:sz w:val="24"/>
          <w:szCs w:val="24"/>
        </w:rPr>
      </w:pPr>
      <w:r w:rsidRPr="00B577B9">
        <w:rPr>
          <w:sz w:val="24"/>
          <w:szCs w:val="24"/>
        </w:rPr>
        <w:t xml:space="preserve"> Ворог, на думку, поета, </w:t>
      </w:r>
      <w:r w:rsidR="00E95B45" w:rsidRPr="00B577B9">
        <w:rPr>
          <w:sz w:val="24"/>
          <w:szCs w:val="24"/>
        </w:rPr>
        <w:t>заслуговує на повагу («Вияви повагу до того Кого маєш намір убити») і гідну смерть, водночас на війні немає місця роздумам</w:t>
      </w:r>
      <w:r w:rsidR="00E63D1E" w:rsidRPr="00B577B9">
        <w:rPr>
          <w:sz w:val="24"/>
          <w:szCs w:val="24"/>
        </w:rPr>
        <w:t xml:space="preserve"> про те</w:t>
      </w:r>
      <w:r w:rsidR="00AF4744" w:rsidRPr="00B577B9">
        <w:rPr>
          <w:sz w:val="24"/>
          <w:szCs w:val="24"/>
        </w:rPr>
        <w:t>, чому ворог прийшов на твою землю («Залиш плаксиву політику плаксивим політикам»)</w:t>
      </w:r>
      <w:r w:rsidR="003D6E42" w:rsidRPr="00B577B9">
        <w:rPr>
          <w:sz w:val="24"/>
          <w:szCs w:val="24"/>
        </w:rPr>
        <w:t xml:space="preserve"> – «Просто вбивай Вияви до нього повагу». Як і Поваляєва, Гуменюк говорить, що це не перша наша війна («Як ти бився з ним і сто і тисячу років тому»)</w:t>
      </w:r>
      <w:r w:rsidR="00295242" w:rsidRPr="00B577B9">
        <w:rPr>
          <w:sz w:val="24"/>
          <w:szCs w:val="24"/>
        </w:rPr>
        <w:t>, у нас є досвід, який допоможе триматися у війні достойно. Цитована поезія «Дивне це відчуття коли відкриваєш рахунок»</w:t>
      </w:r>
      <w:r w:rsidR="0038003E" w:rsidRPr="00B577B9">
        <w:rPr>
          <w:sz w:val="24"/>
          <w:szCs w:val="24"/>
        </w:rPr>
        <w:t xml:space="preserve"> є </w:t>
      </w:r>
      <w:r w:rsidR="003E06E0" w:rsidRPr="00B577B9">
        <w:rPr>
          <w:sz w:val="24"/>
          <w:szCs w:val="24"/>
        </w:rPr>
        <w:t>настановою «своєму» солдату, як вбивати «свого» ворога</w:t>
      </w:r>
      <w:r w:rsidR="0038003E" w:rsidRPr="00B577B9">
        <w:rPr>
          <w:sz w:val="24"/>
          <w:szCs w:val="24"/>
        </w:rPr>
        <w:t xml:space="preserve">, яку озвучує старий солдат-інструктор. </w:t>
      </w:r>
      <w:r w:rsidR="00B577B9" w:rsidRPr="00B577B9">
        <w:rPr>
          <w:sz w:val="24"/>
          <w:szCs w:val="24"/>
        </w:rPr>
        <w:t xml:space="preserve">Ліричний герой </w:t>
      </w:r>
      <w:r w:rsidR="00B577B9" w:rsidRPr="00B577B9">
        <w:rPr>
          <w:sz w:val="24"/>
          <w:szCs w:val="24"/>
        </w:rPr>
        <w:lastRenderedPageBreak/>
        <w:t>знаходить «свого» ворога і вбиває</w:t>
      </w:r>
      <w:r w:rsidR="00B577B9">
        <w:rPr>
          <w:sz w:val="24"/>
          <w:szCs w:val="24"/>
        </w:rPr>
        <w:t xml:space="preserve">: </w:t>
      </w:r>
    </w:p>
    <w:p w:rsidR="00B577B9" w:rsidRDefault="00B577B9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Він чекав на мене</w:t>
      </w:r>
    </w:p>
    <w:p w:rsidR="00B577B9" w:rsidRDefault="00B577B9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Він тримав очі широко розплющеними</w:t>
      </w:r>
    </w:p>
    <w:p w:rsidR="00B577B9" w:rsidRDefault="00B577B9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І чекав</w:t>
      </w:r>
    </w:p>
    <w:p w:rsidR="00B577B9" w:rsidRDefault="00B577B9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Я закрив йому очі</w:t>
      </w:r>
    </w:p>
    <w:p w:rsidR="00B577B9" w:rsidRDefault="00B577B9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Забрав його зброю</w:t>
      </w:r>
      <w:r w:rsidR="00882214">
        <w:rPr>
          <w:rStyle w:val="a6"/>
          <w:sz w:val="24"/>
          <w:szCs w:val="24"/>
        </w:rPr>
        <w:footnoteReference w:id="26"/>
      </w:r>
    </w:p>
    <w:p w:rsidR="009B2171" w:rsidRDefault="007708D7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Ліричний герой докладно</w:t>
      </w:r>
      <w:r w:rsidR="006E61BA">
        <w:rPr>
          <w:sz w:val="24"/>
          <w:szCs w:val="24"/>
        </w:rPr>
        <w:t xml:space="preserve"> описує свої дії, немов описує ритуал, що </w:t>
      </w:r>
      <w:r w:rsidR="00471F24">
        <w:rPr>
          <w:sz w:val="24"/>
          <w:szCs w:val="24"/>
        </w:rPr>
        <w:t xml:space="preserve">згодом </w:t>
      </w:r>
      <w:r w:rsidR="006E61BA">
        <w:rPr>
          <w:sz w:val="24"/>
          <w:szCs w:val="24"/>
        </w:rPr>
        <w:t xml:space="preserve">стане для нього звичним. </w:t>
      </w:r>
      <w:r>
        <w:rPr>
          <w:sz w:val="24"/>
          <w:szCs w:val="24"/>
        </w:rPr>
        <w:t xml:space="preserve">Ритуал - </w:t>
      </w:r>
      <w:r w:rsidR="00471F24">
        <w:rPr>
          <w:sz w:val="24"/>
          <w:szCs w:val="24"/>
        </w:rPr>
        <w:t xml:space="preserve">це усталена впорядкована певним </w:t>
      </w:r>
      <w:r>
        <w:rPr>
          <w:sz w:val="24"/>
          <w:szCs w:val="24"/>
        </w:rPr>
        <w:t xml:space="preserve">чином послідовність певних дій, яким </w:t>
      </w:r>
      <w:r w:rsidR="00CE6458">
        <w:rPr>
          <w:sz w:val="24"/>
          <w:szCs w:val="24"/>
        </w:rPr>
        <w:t>навчають старші, досвідченіші, щоб потім неофіти</w:t>
      </w:r>
      <w:r>
        <w:rPr>
          <w:sz w:val="24"/>
          <w:szCs w:val="24"/>
        </w:rPr>
        <w:t xml:space="preserve"> могли здійснювати їх</w:t>
      </w:r>
      <w:r w:rsidR="00CE6458">
        <w:rPr>
          <w:sz w:val="24"/>
          <w:szCs w:val="24"/>
        </w:rPr>
        <w:t xml:space="preserve"> самостійно. </w:t>
      </w:r>
      <w:r w:rsidR="005724AC">
        <w:rPr>
          <w:sz w:val="24"/>
          <w:szCs w:val="24"/>
        </w:rPr>
        <w:t>Війна за рідну землю – таїнство</w:t>
      </w:r>
      <w:r w:rsidR="004006DE">
        <w:rPr>
          <w:sz w:val="24"/>
          <w:szCs w:val="24"/>
        </w:rPr>
        <w:t xml:space="preserve"> (адже на території миру ніхто не знає, що коїться насправді</w:t>
      </w:r>
      <w:r>
        <w:rPr>
          <w:sz w:val="24"/>
          <w:szCs w:val="24"/>
        </w:rPr>
        <w:t xml:space="preserve"> на території війни</w:t>
      </w:r>
      <w:r w:rsidR="004006DE">
        <w:rPr>
          <w:sz w:val="24"/>
          <w:szCs w:val="24"/>
        </w:rPr>
        <w:t>)</w:t>
      </w:r>
      <w:r w:rsidR="005724AC">
        <w:rPr>
          <w:sz w:val="24"/>
          <w:szCs w:val="24"/>
        </w:rPr>
        <w:t>,</w:t>
      </w:r>
      <w:r w:rsidR="004006DE">
        <w:rPr>
          <w:sz w:val="24"/>
          <w:szCs w:val="24"/>
        </w:rPr>
        <w:t xml:space="preserve"> </w:t>
      </w:r>
      <w:r w:rsidR="005724AC">
        <w:rPr>
          <w:sz w:val="24"/>
          <w:szCs w:val="24"/>
        </w:rPr>
        <w:t xml:space="preserve">що супроводжується своїми ритуалами. Один із яких – вбивство «свого» ворога. </w:t>
      </w:r>
      <w:r w:rsidR="004006DE">
        <w:rPr>
          <w:sz w:val="24"/>
          <w:szCs w:val="24"/>
        </w:rPr>
        <w:t>Після виконання ритуалу</w:t>
      </w:r>
      <w:r w:rsidR="00164A2E">
        <w:rPr>
          <w:sz w:val="24"/>
          <w:szCs w:val="24"/>
        </w:rPr>
        <w:t xml:space="preserve"> самостійно ліричний герой вже ніколи не буде таким, яким був раніше: </w:t>
      </w:r>
    </w:p>
    <w:p w:rsidR="00164A2E" w:rsidRDefault="00164A2E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Після всього таке відчуття</w:t>
      </w:r>
    </w:p>
    <w:p w:rsidR="00164A2E" w:rsidRDefault="00164A2E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Наче вже не залишилося межі</w:t>
      </w:r>
    </w:p>
    <w:p w:rsidR="00164A2E" w:rsidRDefault="00164A2E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Яку не було б перейдено</w:t>
      </w:r>
      <w:r w:rsidR="00882214">
        <w:rPr>
          <w:rStyle w:val="a6"/>
          <w:sz w:val="24"/>
          <w:szCs w:val="24"/>
        </w:rPr>
        <w:footnoteReference w:id="27"/>
      </w:r>
    </w:p>
    <w:p w:rsidR="00B577B9" w:rsidRDefault="00E97B4B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думку Р. Каюа, війна - </w:t>
      </w:r>
      <w:r w:rsidRPr="003E2932">
        <w:rPr>
          <w:sz w:val="24"/>
          <w:szCs w:val="24"/>
        </w:rPr>
        <w:t>процес поді</w:t>
      </w:r>
      <w:r>
        <w:rPr>
          <w:sz w:val="24"/>
          <w:szCs w:val="24"/>
        </w:rPr>
        <w:t>бний до свята</w:t>
      </w:r>
      <w:r w:rsidRPr="003E29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чергування миру та війни можна порівняти </w:t>
      </w:r>
      <w:r w:rsidRPr="003E2932">
        <w:rPr>
          <w:sz w:val="24"/>
          <w:szCs w:val="24"/>
        </w:rPr>
        <w:t xml:space="preserve">з трудовими буднями та </w:t>
      </w:r>
      <w:r>
        <w:rPr>
          <w:sz w:val="24"/>
          <w:szCs w:val="24"/>
        </w:rPr>
        <w:t xml:space="preserve">відчуттями </w:t>
      </w:r>
      <w:r w:rsidRPr="003E2932">
        <w:rPr>
          <w:sz w:val="24"/>
          <w:szCs w:val="24"/>
        </w:rPr>
        <w:t>святкового екстазу</w:t>
      </w:r>
      <w:r>
        <w:rPr>
          <w:rStyle w:val="a6"/>
          <w:sz w:val="24"/>
          <w:szCs w:val="24"/>
        </w:rPr>
        <w:footnoteReference w:id="28"/>
      </w:r>
      <w:r>
        <w:rPr>
          <w:sz w:val="24"/>
          <w:szCs w:val="24"/>
        </w:rPr>
        <w:t xml:space="preserve">. </w:t>
      </w:r>
      <w:r w:rsidR="009D696A" w:rsidRPr="00E97B4B">
        <w:rPr>
          <w:sz w:val="24"/>
          <w:szCs w:val="24"/>
        </w:rPr>
        <w:t xml:space="preserve">Топоров </w:t>
      </w:r>
      <w:r w:rsidR="009D696A">
        <w:rPr>
          <w:sz w:val="24"/>
          <w:szCs w:val="24"/>
        </w:rPr>
        <w:t>пропонує</w:t>
      </w:r>
      <w:r w:rsidR="009D696A" w:rsidRPr="00E97B4B">
        <w:rPr>
          <w:sz w:val="24"/>
          <w:szCs w:val="24"/>
        </w:rPr>
        <w:t xml:space="preserve"> таке визначення свята: «</w:t>
      </w:r>
      <w:r w:rsidR="009D696A">
        <w:rPr>
          <w:sz w:val="24"/>
          <w:szCs w:val="24"/>
        </w:rPr>
        <w:t>Свято в архаїчній міфопоетичній та релігійній традиції часовий відрізок, що має особливий зв</w:t>
      </w:r>
      <w:r w:rsidR="009D696A" w:rsidRPr="00E97B4B">
        <w:rPr>
          <w:sz w:val="24"/>
          <w:szCs w:val="24"/>
        </w:rPr>
        <w:t>’язок зі сферою сакрального, до якого мають бути максимально причтеними</w:t>
      </w:r>
      <w:r w:rsidR="009D696A">
        <w:rPr>
          <w:sz w:val="24"/>
          <w:szCs w:val="24"/>
        </w:rPr>
        <w:t xml:space="preserve"> </w:t>
      </w:r>
      <w:r w:rsidR="009D696A" w:rsidRPr="00E97B4B">
        <w:rPr>
          <w:sz w:val="24"/>
          <w:szCs w:val="24"/>
        </w:rPr>
        <w:t>всі учасники дійства»</w:t>
      </w:r>
      <w:r w:rsidR="009D696A" w:rsidRPr="00E97B4B">
        <w:rPr>
          <w:rStyle w:val="a6"/>
          <w:sz w:val="24"/>
          <w:szCs w:val="24"/>
        </w:rPr>
        <w:footnoteReference w:id="29"/>
      </w:r>
      <w:r w:rsidR="009D696A" w:rsidRPr="00E97B4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Свято – прославляння богів, </w:t>
      </w:r>
      <w:r w:rsidR="00164A2E">
        <w:rPr>
          <w:sz w:val="24"/>
          <w:szCs w:val="24"/>
        </w:rPr>
        <w:t xml:space="preserve">боги </w:t>
      </w:r>
      <w:r>
        <w:rPr>
          <w:sz w:val="24"/>
          <w:szCs w:val="24"/>
        </w:rPr>
        <w:t xml:space="preserve">вимагають святкових жертвопринесень: </w:t>
      </w:r>
    </w:p>
    <w:p w:rsidR="009D696A" w:rsidRDefault="009D696A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У війни свій бог</w:t>
      </w:r>
    </w:p>
    <w:p w:rsidR="009D696A" w:rsidRDefault="009D696A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Свої жерці й капелани</w:t>
      </w:r>
      <w:r w:rsidR="00B175C4">
        <w:rPr>
          <w:rStyle w:val="a6"/>
          <w:sz w:val="24"/>
          <w:szCs w:val="24"/>
        </w:rPr>
        <w:footnoteReference w:id="30"/>
      </w:r>
    </w:p>
    <w:p w:rsidR="009D696A" w:rsidRDefault="009D696A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Або: </w:t>
      </w:r>
    </w:p>
    <w:p w:rsidR="009D696A" w:rsidRDefault="009D696A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Коли приходить час платити </w:t>
      </w:r>
      <w:r w:rsidR="006B5EC8">
        <w:rPr>
          <w:sz w:val="24"/>
          <w:szCs w:val="24"/>
        </w:rPr>
        <w:t>війні данину</w:t>
      </w:r>
    </w:p>
    <w:p w:rsidR="006B5EC8" w:rsidRDefault="006B5EC8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Життя бійця можна ві</w:t>
      </w:r>
      <w:r w:rsidR="007708D7">
        <w:rPr>
          <w:sz w:val="24"/>
          <w:szCs w:val="24"/>
        </w:rPr>
        <w:t>д</w:t>
      </w:r>
      <w:r>
        <w:rPr>
          <w:sz w:val="24"/>
          <w:szCs w:val="24"/>
        </w:rPr>
        <w:t>купити (…)</w:t>
      </w:r>
    </w:p>
    <w:p w:rsidR="006B5EC8" w:rsidRDefault="006B5EC8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Деякі так роблять </w:t>
      </w:r>
    </w:p>
    <w:p w:rsidR="006B5EC8" w:rsidRDefault="006B5EC8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Через слабкодухість духу</w:t>
      </w:r>
    </w:p>
    <w:p w:rsidR="006B5EC8" w:rsidRDefault="006B5EC8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Від страху</w:t>
      </w:r>
    </w:p>
    <w:p w:rsidR="006B5EC8" w:rsidRDefault="006B5EC8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Здебільшого це притаманне солдатам темного війська</w:t>
      </w:r>
    </w:p>
    <w:p w:rsidR="006B5EC8" w:rsidRDefault="00B175C4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Я так не зміг</w:t>
      </w:r>
      <w:r>
        <w:rPr>
          <w:rStyle w:val="a6"/>
          <w:sz w:val="24"/>
          <w:szCs w:val="24"/>
        </w:rPr>
        <w:footnoteReference w:id="31"/>
      </w:r>
    </w:p>
    <w:p w:rsidR="0038003E" w:rsidRDefault="006B5EC8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Вірш присвячений загиблому бійцю батальйону «Айдар» і побудований як монолог від його імені.</w:t>
      </w:r>
      <w:r w:rsidR="00E62508">
        <w:rPr>
          <w:sz w:val="24"/>
          <w:szCs w:val="24"/>
        </w:rPr>
        <w:t xml:space="preserve"> Саме </w:t>
      </w:r>
      <w:r w:rsidR="007708D7">
        <w:rPr>
          <w:sz w:val="24"/>
          <w:szCs w:val="24"/>
        </w:rPr>
        <w:t>він говорить про принесену ним у</w:t>
      </w:r>
      <w:r w:rsidR="00E62508">
        <w:rPr>
          <w:sz w:val="24"/>
          <w:szCs w:val="24"/>
        </w:rPr>
        <w:t xml:space="preserve"> жертву власного життя</w:t>
      </w:r>
      <w:r w:rsidR="0073580D">
        <w:rPr>
          <w:sz w:val="24"/>
          <w:szCs w:val="24"/>
        </w:rPr>
        <w:t>. Ворог</w:t>
      </w:r>
      <w:r w:rsidR="0022439D" w:rsidRPr="002401A0">
        <w:rPr>
          <w:sz w:val="24"/>
          <w:szCs w:val="24"/>
          <w:lang w:val="ru-RU"/>
        </w:rPr>
        <w:t>ів</w:t>
      </w:r>
      <w:r w:rsidR="0073580D">
        <w:rPr>
          <w:sz w:val="24"/>
          <w:szCs w:val="24"/>
        </w:rPr>
        <w:t xml:space="preserve"> він називає «солдатами темного війська». Якщо у попередньому вірші говориться про рівність на війні «свого» та ворога</w:t>
      </w:r>
      <w:r w:rsidR="00B70F0F">
        <w:rPr>
          <w:sz w:val="24"/>
          <w:szCs w:val="24"/>
        </w:rPr>
        <w:t>, про повагу до ворога, то у цій п</w:t>
      </w:r>
      <w:r w:rsidR="002401A0">
        <w:rPr>
          <w:sz w:val="24"/>
          <w:szCs w:val="24"/>
        </w:rPr>
        <w:t>оезії до ворога більше зневаги: в</w:t>
      </w:r>
      <w:r w:rsidR="00677F25">
        <w:rPr>
          <w:sz w:val="24"/>
          <w:szCs w:val="24"/>
        </w:rPr>
        <w:t xml:space="preserve">ін слабкодухий, він боягуз, готовий принести в жертву інших заради власного життя. </w:t>
      </w:r>
      <w:r w:rsidR="00F13842">
        <w:rPr>
          <w:sz w:val="24"/>
          <w:szCs w:val="24"/>
        </w:rPr>
        <w:t xml:space="preserve">Такі перепади в ліриці Гуменюка не є дивними, адже </w:t>
      </w:r>
      <w:r w:rsidR="005E7D3C">
        <w:rPr>
          <w:sz w:val="24"/>
          <w:szCs w:val="24"/>
        </w:rPr>
        <w:t xml:space="preserve">його ліричний герой там, на полі бою, він бачить смерть своїх побратимів. </w:t>
      </w:r>
      <w:r w:rsidR="00B5407C" w:rsidRPr="00B5407C">
        <w:rPr>
          <w:sz w:val="24"/>
          <w:szCs w:val="24"/>
        </w:rPr>
        <w:t>Ві</w:t>
      </w:r>
      <w:r w:rsidR="00B175C4" w:rsidRPr="00B5407C">
        <w:rPr>
          <w:sz w:val="24"/>
          <w:szCs w:val="24"/>
        </w:rPr>
        <w:t xml:space="preserve">йна у свідченнях очевидців </w:t>
      </w:r>
      <w:r w:rsidR="00B5407C" w:rsidRPr="00B5407C">
        <w:rPr>
          <w:sz w:val="24"/>
          <w:szCs w:val="24"/>
        </w:rPr>
        <w:t xml:space="preserve">– це індивідуальний досвід страху, голоду, холоду, жорстокості, смерті, </w:t>
      </w:r>
      <w:r w:rsidR="00B5407C" w:rsidRPr="00331E01">
        <w:rPr>
          <w:sz w:val="24"/>
          <w:szCs w:val="24"/>
        </w:rPr>
        <w:t xml:space="preserve">виживання, </w:t>
      </w:r>
      <w:r w:rsidR="00331E01">
        <w:rPr>
          <w:sz w:val="24"/>
          <w:szCs w:val="24"/>
        </w:rPr>
        <w:t>а також порушення етичних, моральних, релігійних норм</w:t>
      </w:r>
      <w:r w:rsidR="00331E01">
        <w:rPr>
          <w:rStyle w:val="a6"/>
          <w:sz w:val="24"/>
          <w:szCs w:val="24"/>
        </w:rPr>
        <w:footnoteReference w:id="32"/>
      </w:r>
      <w:r w:rsidR="00331E01">
        <w:rPr>
          <w:sz w:val="24"/>
          <w:szCs w:val="24"/>
        </w:rPr>
        <w:t>. Свідчення воїна особливе</w:t>
      </w:r>
      <w:r w:rsidR="001477D0">
        <w:rPr>
          <w:sz w:val="24"/>
          <w:szCs w:val="24"/>
        </w:rPr>
        <w:t>, воно часто позбавлене страху. Воно може бути аг</w:t>
      </w:r>
      <w:r w:rsidR="007708D7">
        <w:rPr>
          <w:sz w:val="24"/>
          <w:szCs w:val="24"/>
        </w:rPr>
        <w:t>ресивним, але лише стосовно</w:t>
      </w:r>
      <w:r w:rsidR="001477D0">
        <w:rPr>
          <w:sz w:val="24"/>
          <w:szCs w:val="24"/>
        </w:rPr>
        <w:t xml:space="preserve"> свого ворога. Звідси - щ</w:t>
      </w:r>
      <w:r w:rsidR="002401A0">
        <w:rPr>
          <w:sz w:val="24"/>
          <w:szCs w:val="24"/>
        </w:rPr>
        <w:t xml:space="preserve">е один означник ворога – «мій одвічний невгамовний ворог»: </w:t>
      </w:r>
    </w:p>
    <w:p w:rsidR="002401A0" w:rsidRDefault="00CA5EAC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Мій ворог лаштує на мене крупнокаліберний кулемет</w:t>
      </w:r>
    </w:p>
    <w:p w:rsidR="00CA5EAC" w:rsidRDefault="00CA5EAC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Він тут зовсім близько за 300-400 метрів від мене </w:t>
      </w:r>
    </w:p>
    <w:p w:rsidR="00CA5EAC" w:rsidRDefault="00CA5EAC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Я чую його сморід його рик</w:t>
      </w:r>
    </w:p>
    <w:p w:rsidR="00CA5EAC" w:rsidRDefault="00CA5EAC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Мій одвічний невгамовний ворог</w:t>
      </w:r>
    </w:p>
    <w:p w:rsidR="00CA5EAC" w:rsidRDefault="00CA5EAC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Заважає мені спати</w:t>
      </w:r>
    </w:p>
    <w:p w:rsidR="00CA5EAC" w:rsidRDefault="00CA5EAC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Починає стріляти довгими затяжними чергами</w:t>
      </w:r>
    </w:p>
    <w:p w:rsidR="00CA5EAC" w:rsidRDefault="00CA5EAC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Він р</w:t>
      </w:r>
      <w:r w:rsidR="007708D7">
        <w:rPr>
          <w:sz w:val="24"/>
          <w:szCs w:val="24"/>
        </w:rPr>
        <w:t>о</w:t>
      </w:r>
      <w:r>
        <w:rPr>
          <w:sz w:val="24"/>
          <w:szCs w:val="24"/>
        </w:rPr>
        <w:t>з</w:t>
      </w:r>
      <w:r w:rsidR="00B175C4">
        <w:rPr>
          <w:sz w:val="24"/>
          <w:szCs w:val="24"/>
        </w:rPr>
        <w:t>стрілює і вбиває мій сон</w:t>
      </w:r>
      <w:r w:rsidR="00B175C4">
        <w:rPr>
          <w:rStyle w:val="a6"/>
          <w:sz w:val="24"/>
          <w:szCs w:val="24"/>
        </w:rPr>
        <w:footnoteReference w:id="33"/>
      </w:r>
    </w:p>
    <w:p w:rsidR="00CA5EAC" w:rsidRDefault="00CA5EAC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 ліричного героя все його: ворог, сон, земля. «Мій» ворог у його розумінні той, кого не лише він повинен убити, а й </w:t>
      </w:r>
      <w:r w:rsidR="000D0E7D">
        <w:rPr>
          <w:sz w:val="24"/>
          <w:szCs w:val="24"/>
        </w:rPr>
        <w:t xml:space="preserve">той, хто може вбити ліричного героя, але: </w:t>
      </w:r>
    </w:p>
    <w:p w:rsidR="000D0E7D" w:rsidRDefault="000D0E7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Коли він стріляє</w:t>
      </w:r>
    </w:p>
    <w:p w:rsidR="000D0E7D" w:rsidRDefault="000D0E7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Моя земля розступається</w:t>
      </w:r>
    </w:p>
    <w:p w:rsidR="000D0E7D" w:rsidRDefault="000D0E7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Дає мені прихисток</w:t>
      </w:r>
    </w:p>
    <w:p w:rsidR="000D0E7D" w:rsidRDefault="000D0E7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Мій ворог не знає що моя земля зі мною заодно</w:t>
      </w:r>
      <w:r w:rsidR="00B175C4">
        <w:rPr>
          <w:rStyle w:val="a6"/>
          <w:sz w:val="24"/>
          <w:szCs w:val="24"/>
        </w:rPr>
        <w:footnoteReference w:id="34"/>
      </w:r>
      <w:r>
        <w:rPr>
          <w:sz w:val="24"/>
          <w:szCs w:val="24"/>
        </w:rPr>
        <w:t>.</w:t>
      </w:r>
    </w:p>
    <w:p w:rsidR="000D0E7D" w:rsidRDefault="000D0E7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Попри те, що ворог «свій», він не на своїй землі, це земля ліричного героя, тому він сильніший і </w:t>
      </w:r>
      <w:r w:rsidR="0099553D">
        <w:rPr>
          <w:sz w:val="24"/>
          <w:szCs w:val="24"/>
        </w:rPr>
        <w:t xml:space="preserve">має набагато більше шансів уціліти. </w:t>
      </w:r>
    </w:p>
    <w:p w:rsidR="0099553D" w:rsidRDefault="00EE77C8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Цікавою у розумінні «свого» ворога є поезія «Благословенна будь жінко»</w:t>
      </w:r>
      <w:r w:rsidR="00BD20F1">
        <w:rPr>
          <w:sz w:val="24"/>
          <w:szCs w:val="24"/>
        </w:rPr>
        <w:t xml:space="preserve"> - св</w:t>
      </w:r>
      <w:r w:rsidR="00937971">
        <w:rPr>
          <w:sz w:val="24"/>
          <w:szCs w:val="24"/>
        </w:rPr>
        <w:t>оєрідна стилізація під молитву:</w:t>
      </w:r>
    </w:p>
    <w:p w:rsidR="00937971" w:rsidRDefault="00937971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Благословенна будь жінко</w:t>
      </w:r>
    </w:p>
    <w:p w:rsidR="00937971" w:rsidRDefault="00937971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Що народила сина</w:t>
      </w:r>
    </w:p>
    <w:p w:rsidR="00937971" w:rsidRDefault="00937971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Благословенна будь жінко</w:t>
      </w:r>
    </w:p>
    <w:p w:rsidR="00937971" w:rsidRDefault="00B175C4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Що народила мені ворога</w:t>
      </w:r>
      <w:r>
        <w:rPr>
          <w:rStyle w:val="a6"/>
          <w:sz w:val="24"/>
          <w:szCs w:val="24"/>
        </w:rPr>
        <w:footnoteReference w:id="35"/>
      </w:r>
    </w:p>
    <w:p w:rsidR="00937971" w:rsidRDefault="00794EAC" w:rsidP="003E7F74">
      <w:pPr>
        <w:pStyle w:val="21"/>
        <w:widowControl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</w:rPr>
        <w:t>Ліричний герой провадить уявну бесіду з матір</w:t>
      </w:r>
      <w:r w:rsidRPr="00794EAC">
        <w:rPr>
          <w:sz w:val="24"/>
          <w:szCs w:val="24"/>
          <w:lang w:val="ru-RU"/>
        </w:rPr>
        <w:t>’</w:t>
      </w:r>
      <w:r>
        <w:rPr>
          <w:sz w:val="24"/>
          <w:szCs w:val="24"/>
          <w:lang w:val="ru-RU"/>
        </w:rPr>
        <w:t xml:space="preserve">ю свого ворога, який опинився на його землі, а отже, повинен померти: </w:t>
      </w:r>
    </w:p>
    <w:p w:rsidR="00794EAC" w:rsidRDefault="00794EAC" w:rsidP="003E7F74">
      <w:pPr>
        <w:pStyle w:val="21"/>
        <w:widowControl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Плач благословенна жінко: </w:t>
      </w:r>
    </w:p>
    <w:p w:rsidR="00794EAC" w:rsidRDefault="00794EAC" w:rsidP="003E7F74">
      <w:pPr>
        <w:pStyle w:val="21"/>
        <w:widowControl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Твій син – </w:t>
      </w:r>
    </w:p>
    <w:p w:rsidR="00794EAC" w:rsidRDefault="00794EAC" w:rsidP="003E7F74">
      <w:pPr>
        <w:pStyle w:val="21"/>
        <w:widowControl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Мій ворог – </w:t>
      </w:r>
    </w:p>
    <w:p w:rsidR="00794EAC" w:rsidRPr="00794EAC" w:rsidRDefault="00B175C4" w:rsidP="003E7F74">
      <w:pPr>
        <w:pStyle w:val="21"/>
        <w:widowControl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Онде він лежить</w:t>
      </w:r>
      <w:r>
        <w:rPr>
          <w:rStyle w:val="a6"/>
          <w:sz w:val="24"/>
          <w:szCs w:val="24"/>
          <w:lang w:val="ru-RU"/>
        </w:rPr>
        <w:footnoteReference w:id="36"/>
      </w:r>
    </w:p>
    <w:p w:rsidR="00C94D05" w:rsidRDefault="005B5D7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Ліричний герой розмірковує про те, що </w:t>
      </w:r>
      <w:r w:rsidR="007420AB">
        <w:rPr>
          <w:sz w:val="24"/>
          <w:szCs w:val="24"/>
        </w:rPr>
        <w:t xml:space="preserve">усе могло бути інакше, якби не війна, якби її син не прийшов на його землю. Можливо, в іншій ситуації, вона могла би бути </w:t>
      </w:r>
      <w:r w:rsidR="00221821">
        <w:rPr>
          <w:sz w:val="24"/>
          <w:szCs w:val="24"/>
        </w:rPr>
        <w:t xml:space="preserve">навіть його дружиною, а її син був би їхнім сином. Але початок війни став точкою неповернення </w:t>
      </w:r>
      <w:r w:rsidR="00BC3A84">
        <w:rPr>
          <w:sz w:val="24"/>
          <w:szCs w:val="24"/>
        </w:rPr>
        <w:t>для всіх</w:t>
      </w:r>
      <w:r w:rsidR="00DA74FE">
        <w:rPr>
          <w:sz w:val="24"/>
          <w:szCs w:val="24"/>
        </w:rPr>
        <w:t xml:space="preserve"> – і для ліричного героя, і для його родини, і для матері ворога, і для самого хлопця-ворога. </w:t>
      </w:r>
      <w:r w:rsidR="00AF6010">
        <w:rPr>
          <w:sz w:val="24"/>
          <w:szCs w:val="24"/>
        </w:rPr>
        <w:t>Ліричний герой стає безжальним та жорстоким, назива</w:t>
      </w:r>
      <w:r w:rsidR="00F523CF">
        <w:rPr>
          <w:sz w:val="24"/>
          <w:szCs w:val="24"/>
        </w:rPr>
        <w:t xml:space="preserve">є свого ворога злодієм, шматком тухлятини: </w:t>
      </w:r>
    </w:p>
    <w:p w:rsidR="00F523CF" w:rsidRDefault="00F523CF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Гарний був у тебе син жінко</w:t>
      </w:r>
    </w:p>
    <w:p w:rsidR="00F523CF" w:rsidRDefault="00F523CF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Русяве волосся блакитні очі</w:t>
      </w:r>
    </w:p>
    <w:p w:rsidR="00F523CF" w:rsidRDefault="00F523CF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Зараз у твого сина залишилось одне око</w:t>
      </w:r>
    </w:p>
    <w:p w:rsidR="00F523CF" w:rsidRDefault="00F523CF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Інше – витекло:</w:t>
      </w:r>
    </w:p>
    <w:p w:rsidR="00F523CF" w:rsidRDefault="00F523CF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З порожньої очиці черв</w:t>
      </w:r>
      <w:r w:rsidRPr="00F523CF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яки визирають</w:t>
      </w:r>
    </w:p>
    <w:p w:rsidR="00F523CF" w:rsidRDefault="00F523CF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Мертві очі</w:t>
      </w:r>
      <w:r w:rsidR="007E4E51">
        <w:rPr>
          <w:sz w:val="24"/>
          <w:szCs w:val="24"/>
        </w:rPr>
        <w:t xml:space="preserve"> твоїх </w:t>
      </w:r>
      <w:r w:rsidR="00B175C4">
        <w:rPr>
          <w:sz w:val="24"/>
          <w:szCs w:val="24"/>
        </w:rPr>
        <w:t>синів для них делікатес</w:t>
      </w:r>
      <w:r w:rsidR="00B175C4">
        <w:rPr>
          <w:rStyle w:val="a6"/>
          <w:sz w:val="24"/>
          <w:szCs w:val="24"/>
        </w:rPr>
        <w:footnoteReference w:id="37"/>
      </w:r>
    </w:p>
    <w:p w:rsidR="007E4E51" w:rsidRDefault="00B8697A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Свою ненависть до свого ворога ліричний герой Гуменюка висловлює через зображення спотвореного тіла. Він проклинає жінку, яка породила йому ворога, і тих, хто збирається прийти на його землю. </w:t>
      </w:r>
      <w:r w:rsidR="008A2B94">
        <w:rPr>
          <w:sz w:val="24"/>
          <w:szCs w:val="24"/>
        </w:rPr>
        <w:t>Він заклика</w:t>
      </w:r>
      <w:r w:rsidR="005D6444">
        <w:rPr>
          <w:sz w:val="24"/>
          <w:szCs w:val="24"/>
        </w:rPr>
        <w:t xml:space="preserve">є </w:t>
      </w:r>
      <w:r w:rsidR="0047420D">
        <w:rPr>
          <w:sz w:val="24"/>
          <w:szCs w:val="24"/>
        </w:rPr>
        <w:t xml:space="preserve">собі </w:t>
      </w:r>
      <w:r w:rsidR="005D6444">
        <w:rPr>
          <w:sz w:val="24"/>
          <w:szCs w:val="24"/>
        </w:rPr>
        <w:t>на допомогу землю й усе живе</w:t>
      </w:r>
      <w:r w:rsidR="0047420D">
        <w:rPr>
          <w:sz w:val="24"/>
          <w:szCs w:val="24"/>
        </w:rPr>
        <w:t xml:space="preserve"> знищити свого ворога так, щоб і сліду його не лишилося на землі: </w:t>
      </w:r>
    </w:p>
    <w:p w:rsidR="0047420D" w:rsidRDefault="0047420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Наші круки і собаки вже голодні</w:t>
      </w:r>
    </w:p>
    <w:p w:rsidR="0047420D" w:rsidRDefault="0047420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Наші мухи і черва через твоїх синів</w:t>
      </w:r>
    </w:p>
    <w:p w:rsidR="0047420D" w:rsidRDefault="0047420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Не впадають у зимову сплячку</w:t>
      </w:r>
    </w:p>
    <w:p w:rsidR="0047420D" w:rsidRDefault="0047420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Наші лелеки солов</w:t>
      </w:r>
      <w:r w:rsidRPr="0047420D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ї і ластівки</w:t>
      </w:r>
    </w:p>
    <w:p w:rsidR="0047420D" w:rsidRDefault="0047420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Залишилися вдома </w:t>
      </w:r>
    </w:p>
    <w:p w:rsidR="0047420D" w:rsidRDefault="0047420D" w:rsidP="003E7F74">
      <w:pPr>
        <w:pStyle w:val="21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Через надмір дармового харчу</w:t>
      </w:r>
    </w:p>
    <w:p w:rsidR="0047420D" w:rsidRDefault="0047420D" w:rsidP="003E7F74">
      <w:pPr>
        <w:pStyle w:val="21"/>
        <w:widowControl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</w:rPr>
        <w:t>Не знаю що буде з нашими солов</w:t>
      </w:r>
      <w:r w:rsidRPr="0047420D">
        <w:rPr>
          <w:sz w:val="24"/>
          <w:szCs w:val="24"/>
          <w:lang w:val="ru-RU"/>
        </w:rPr>
        <w:t>’</w:t>
      </w:r>
      <w:r>
        <w:rPr>
          <w:sz w:val="24"/>
          <w:szCs w:val="24"/>
          <w:lang w:val="ru-RU"/>
        </w:rPr>
        <w:t>ями</w:t>
      </w:r>
    </w:p>
    <w:p w:rsidR="0047420D" w:rsidRDefault="0047420D" w:rsidP="003E7F74">
      <w:pPr>
        <w:pStyle w:val="21"/>
        <w:widowControl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Які наїд</w:t>
      </w:r>
      <w:r w:rsidR="00B175C4">
        <w:rPr>
          <w:sz w:val="24"/>
          <w:szCs w:val="24"/>
          <w:lang w:val="ru-RU"/>
        </w:rPr>
        <w:t>яться плоті твоїх синів</w:t>
      </w:r>
      <w:r w:rsidR="00B175C4">
        <w:rPr>
          <w:rStyle w:val="a6"/>
          <w:sz w:val="24"/>
          <w:szCs w:val="24"/>
          <w:lang w:val="ru-RU"/>
        </w:rPr>
        <w:footnoteReference w:id="38"/>
      </w:r>
    </w:p>
    <w:p w:rsidR="0047420D" w:rsidRPr="0047420D" w:rsidRDefault="00392A23" w:rsidP="003E7F74">
      <w:pPr>
        <w:pStyle w:val="21"/>
        <w:widowControl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Автор створює ситуацію екзистенційного жаху</w:t>
      </w:r>
      <w:r w:rsidR="004D008D">
        <w:rPr>
          <w:sz w:val="24"/>
          <w:szCs w:val="24"/>
          <w:lang w:val="ru-RU"/>
        </w:rPr>
        <w:t xml:space="preserve">, щоб ті вороги, що ще мають прийти, розуміли свою приреченість на ганебну загибель, адже тут проти них не лише чоловіки («Ножі </w:t>
      </w:r>
      <w:r w:rsidR="004D008D">
        <w:rPr>
          <w:sz w:val="24"/>
          <w:szCs w:val="24"/>
          <w:lang w:val="ru-RU"/>
        </w:rPr>
        <w:lastRenderedPageBreak/>
        <w:t xml:space="preserve">в руках у моєї доньки і дружини гострі»). Водночас маємо стилізацію під молитву «Богородице Діво». Але Марія породила Христа Спасителя, а ця жінка ворога для ліричного героя. </w:t>
      </w:r>
    </w:p>
    <w:p w:rsidR="001E7766" w:rsidRDefault="001E7766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особливим драматизмом зображено сцену </w:t>
      </w:r>
      <w:r w:rsidR="00C94D05">
        <w:rPr>
          <w:rFonts w:ascii="Times New Roman" w:hAnsi="Times New Roman" w:cs="Times New Roman"/>
          <w:sz w:val="24"/>
          <w:szCs w:val="24"/>
          <w:lang w:val="uk-UA"/>
        </w:rPr>
        <w:t xml:space="preserve">обстрілів та діалог </w:t>
      </w:r>
      <w:r>
        <w:rPr>
          <w:rFonts w:ascii="Times New Roman" w:hAnsi="Times New Roman" w:cs="Times New Roman"/>
          <w:sz w:val="24"/>
          <w:szCs w:val="24"/>
          <w:lang w:val="uk-UA"/>
        </w:rPr>
        <w:t>з мамою, яка «та</w:t>
      </w:r>
      <w:r w:rsidR="00BF4504">
        <w:rPr>
          <w:rFonts w:ascii="Times New Roman" w:hAnsi="Times New Roman" w:cs="Times New Roman"/>
          <w:sz w:val="24"/>
          <w:szCs w:val="24"/>
          <w:lang w:val="uk-UA"/>
        </w:rPr>
        <w:t xml:space="preserve">м» (на окупованій території), </w:t>
      </w:r>
      <w:r>
        <w:rPr>
          <w:rFonts w:ascii="Times New Roman" w:hAnsi="Times New Roman" w:cs="Times New Roman"/>
          <w:sz w:val="24"/>
          <w:szCs w:val="24"/>
          <w:lang w:val="uk-UA"/>
        </w:rPr>
        <w:t>з дочкою, яка «тут»</w:t>
      </w:r>
      <w:r w:rsidR="00BF450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поезії Ірини Цілик «.розмови.». Мама відмовляєт</w:t>
      </w:r>
      <w:r w:rsidR="00E0082E">
        <w:rPr>
          <w:rFonts w:ascii="Times New Roman" w:hAnsi="Times New Roman" w:cs="Times New Roman"/>
          <w:sz w:val="24"/>
          <w:szCs w:val="24"/>
          <w:lang w:val="uk-UA"/>
        </w:rPr>
        <w:t>ьс</w:t>
      </w:r>
      <w:r>
        <w:rPr>
          <w:rFonts w:ascii="Times New Roman" w:hAnsi="Times New Roman" w:cs="Times New Roman"/>
          <w:sz w:val="24"/>
          <w:szCs w:val="24"/>
          <w:lang w:val="uk-UA"/>
        </w:rPr>
        <w:t>я залишати свій дім</w:t>
      </w:r>
      <w:r w:rsidR="00E0082E">
        <w:rPr>
          <w:rFonts w:ascii="Times New Roman" w:hAnsi="Times New Roman" w:cs="Times New Roman"/>
          <w:sz w:val="24"/>
          <w:szCs w:val="24"/>
          <w:lang w:val="uk-UA"/>
        </w:rPr>
        <w:t>: «Дім без вікон, але із дверима все ж».</w:t>
      </w:r>
      <w:r w:rsidR="004D008D">
        <w:rPr>
          <w:rFonts w:ascii="Times New Roman" w:hAnsi="Times New Roman" w:cs="Times New Roman"/>
          <w:sz w:val="24"/>
          <w:szCs w:val="24"/>
          <w:lang w:val="uk-UA"/>
        </w:rPr>
        <w:t xml:space="preserve"> Двері – це космос напіввідчиненого. Іноді вони або глухо зачинені або відчинені, втілюючи в собі можливості пізнання і відкриття </w:t>
      </w:r>
      <w:r w:rsidR="000E535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D008D">
        <w:rPr>
          <w:rFonts w:ascii="Times New Roman" w:hAnsi="Times New Roman" w:cs="Times New Roman"/>
          <w:sz w:val="24"/>
          <w:szCs w:val="24"/>
          <w:lang w:val="uk-UA"/>
        </w:rPr>
        <w:t>аємниць</w:t>
      </w:r>
      <w:r w:rsidR="000E5356">
        <w:rPr>
          <w:rStyle w:val="a6"/>
          <w:rFonts w:ascii="Times New Roman" w:hAnsi="Times New Roman" w:cs="Times New Roman"/>
          <w:sz w:val="24"/>
          <w:szCs w:val="24"/>
          <w:lang w:val="uk-UA"/>
        </w:rPr>
        <w:footnoteReference w:id="39"/>
      </w:r>
      <w:r w:rsidR="004D008D">
        <w:rPr>
          <w:color w:val="000000"/>
          <w:sz w:val="22"/>
          <w:szCs w:val="22"/>
          <w:lang w:val="uk-UA"/>
        </w:rPr>
        <w:t xml:space="preserve">. </w:t>
      </w:r>
      <w:r w:rsidR="00E0082E">
        <w:rPr>
          <w:rFonts w:ascii="Times New Roman" w:hAnsi="Times New Roman" w:cs="Times New Roman"/>
          <w:sz w:val="24"/>
          <w:szCs w:val="24"/>
          <w:lang w:val="uk-UA"/>
        </w:rPr>
        <w:t>Поки є двері, то</w:t>
      </w:r>
      <w:r w:rsidR="00E0082E">
        <w:rPr>
          <w:bCs/>
          <w:color w:val="000000" w:themeColor="text1"/>
          <w:sz w:val="24"/>
          <w:szCs w:val="24"/>
          <w:shd w:val="clear" w:color="auto" w:fill="FFFFFF"/>
        </w:rPr>
        <w:t>б</w:t>
      </w:r>
      <w:r w:rsidR="00E0082E">
        <w:rPr>
          <w:rFonts w:ascii="Times New Roman" w:hAnsi="Times New Roman" w:cs="Times New Roman"/>
          <w:sz w:val="24"/>
          <w:szCs w:val="24"/>
          <w:lang w:val="uk-UA"/>
        </w:rPr>
        <w:t>то вхід, дім залишиться домом, якого старенька відмовляється лишати. Що</w:t>
      </w:r>
      <w:r w:rsidR="00E0082E">
        <w:rPr>
          <w:bCs/>
          <w:color w:val="000000" w:themeColor="text1"/>
          <w:sz w:val="24"/>
          <w:szCs w:val="24"/>
          <w:shd w:val="clear" w:color="auto" w:fill="FFFFFF"/>
        </w:rPr>
        <w:t>б</w:t>
      </w:r>
      <w:r w:rsidR="00E0082E">
        <w:rPr>
          <w:rFonts w:ascii="Times New Roman" w:hAnsi="Times New Roman" w:cs="Times New Roman"/>
          <w:sz w:val="24"/>
          <w:szCs w:val="24"/>
          <w:lang w:val="uk-UA"/>
        </w:rPr>
        <w:t xml:space="preserve"> додзвонитися до дочки, «Мама ходить на цвинтар – там є зв</w:t>
      </w:r>
      <w:r w:rsidR="00E0082E" w:rsidRPr="00E0082E">
        <w:rPr>
          <w:rFonts w:ascii="Times New Roman" w:hAnsi="Times New Roman" w:cs="Times New Roman"/>
          <w:sz w:val="24"/>
          <w:szCs w:val="24"/>
        </w:rPr>
        <w:t>’</w:t>
      </w:r>
      <w:r w:rsidR="00E0082E">
        <w:rPr>
          <w:rFonts w:ascii="Times New Roman" w:hAnsi="Times New Roman" w:cs="Times New Roman"/>
          <w:sz w:val="24"/>
          <w:szCs w:val="24"/>
          <w:lang w:val="uk-UA"/>
        </w:rPr>
        <w:t xml:space="preserve">язок», перелічує їй останні новини: </w:t>
      </w:r>
    </w:p>
    <w:p w:rsidR="00E0082E" w:rsidRDefault="00E0082E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Заморозки розтанули. Тріснув дах.</w:t>
      </w:r>
    </w:p>
    <w:p w:rsidR="00E0082E" w:rsidRDefault="00E0082E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Тьотю Люсю з кутка наздогнав снаряд</w:t>
      </w:r>
      <w:r w:rsidR="007E2FAD">
        <w:rPr>
          <w:rStyle w:val="a6"/>
          <w:rFonts w:ascii="Times New Roman" w:hAnsi="Times New Roman" w:cs="Times New Roman"/>
          <w:sz w:val="24"/>
          <w:szCs w:val="24"/>
          <w:lang w:val="uk-UA"/>
        </w:rPr>
        <w:footnoteReference w:id="40"/>
      </w:r>
    </w:p>
    <w:p w:rsidR="004D1F64" w:rsidRDefault="00E0082E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Дочка питає, хто ж їх </w:t>
      </w:r>
      <w:r w:rsidRPr="00E0082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0082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ить, мама відповідає, що, мабуть, «ці». Але можливо, і «наші». </w:t>
      </w:r>
      <w:r w:rsidR="00827EBE"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="00A853C9">
        <w:rPr>
          <w:rFonts w:ascii="Times New Roman" w:hAnsi="Times New Roman" w:cs="Times New Roman"/>
          <w:sz w:val="24"/>
          <w:szCs w:val="24"/>
          <w:lang w:val="uk-UA"/>
        </w:rPr>
        <w:t xml:space="preserve">роги – це «ці». </w:t>
      </w:r>
      <w:r w:rsidR="004D1F64">
        <w:rPr>
          <w:rFonts w:ascii="Times New Roman" w:hAnsi="Times New Roman" w:cs="Times New Roman"/>
          <w:sz w:val="24"/>
          <w:szCs w:val="24"/>
          <w:lang w:val="uk-UA"/>
        </w:rPr>
        <w:t>Від них вона відмежовує «своїх», розуміючи, що на території війни, де стріляють з о</w:t>
      </w:r>
      <w:r w:rsidR="004D1F64" w:rsidRPr="004D1F6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б</w:t>
      </w:r>
      <w:r w:rsidR="004D1F64">
        <w:rPr>
          <w:rFonts w:ascii="Times New Roman" w:hAnsi="Times New Roman" w:cs="Times New Roman"/>
          <w:sz w:val="24"/>
          <w:szCs w:val="24"/>
          <w:lang w:val="uk-UA"/>
        </w:rPr>
        <w:t xml:space="preserve">ох </w:t>
      </w:r>
      <w:r w:rsidR="004D1F64" w:rsidRPr="004D1F6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б</w:t>
      </w:r>
      <w:r w:rsidR="004D1F6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о</w:t>
      </w:r>
      <w:r w:rsidR="004D1F64">
        <w:rPr>
          <w:rFonts w:ascii="Times New Roman" w:hAnsi="Times New Roman" w:cs="Times New Roman"/>
          <w:sz w:val="24"/>
          <w:szCs w:val="24"/>
          <w:lang w:val="uk-UA"/>
        </w:rPr>
        <w:t xml:space="preserve">ків, ніхто і ні в чому не може </w:t>
      </w:r>
      <w:r w:rsidR="004D1F64" w:rsidRPr="002733B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б</w:t>
      </w:r>
      <w:r w:rsidR="004D1F64">
        <w:rPr>
          <w:rFonts w:ascii="Times New Roman" w:hAnsi="Times New Roman" w:cs="Times New Roman"/>
          <w:sz w:val="24"/>
          <w:szCs w:val="24"/>
          <w:lang w:val="uk-UA"/>
        </w:rPr>
        <w:t xml:space="preserve">ути впевненим. На чиєму </w:t>
      </w:r>
      <w:r w:rsidR="004D1F64">
        <w:rPr>
          <w:bCs/>
          <w:color w:val="000000" w:themeColor="text1"/>
          <w:sz w:val="24"/>
          <w:szCs w:val="24"/>
          <w:shd w:val="clear" w:color="auto" w:fill="FFFFFF"/>
        </w:rPr>
        <w:t>б</w:t>
      </w:r>
      <w:r w:rsidR="004D1F64">
        <w:rPr>
          <w:rFonts w:ascii="Times New Roman" w:hAnsi="Times New Roman" w:cs="Times New Roman"/>
          <w:sz w:val="24"/>
          <w:szCs w:val="24"/>
          <w:lang w:val="uk-UA"/>
        </w:rPr>
        <w:t xml:space="preserve">оці жінка і хто є для неї ворогом стає зрозумілим із протиставлення «ці» - «наші». </w:t>
      </w:r>
    </w:p>
    <w:p w:rsidR="00E0082E" w:rsidRDefault="004D1F64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Ворог – той, хто руйнує рідний дім. Не </w:t>
      </w:r>
      <w:r w:rsidR="0021526C">
        <w:rPr>
          <w:rFonts w:ascii="Times New Roman" w:hAnsi="Times New Roman" w:cs="Times New Roman"/>
          <w:sz w:val="24"/>
          <w:szCs w:val="24"/>
          <w:lang w:val="uk-UA"/>
        </w:rPr>
        <w:t xml:space="preserve">лише 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той, хто насаджує іншу ідеологію, мову, культуру, а той, хто руйнує твоє, те, що належить тобі. Яскравим прикладом </w:t>
      </w:r>
      <w:r w:rsidR="0021526C">
        <w:rPr>
          <w:rFonts w:ascii="Times New Roman" w:hAnsi="Times New Roman" w:cs="Times New Roman"/>
          <w:sz w:val="24"/>
          <w:szCs w:val="24"/>
          <w:lang w:val="uk-UA"/>
        </w:rPr>
        <w:t xml:space="preserve">цьому 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може служити поезія Любові Якимчук. Фактично ціла її збірка – це тренос за втраченою територєю: «своєї» </w:t>
      </w:r>
      <w:r w:rsidR="009505EA" w:rsidRPr="009505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території нема, але «свої» люди там лиш</w:t>
      </w:r>
      <w:r w:rsidR="002152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илися. То хто ж є ворогом? Розг</w:t>
      </w:r>
      <w:r w:rsidR="009505EA" w:rsidRPr="009505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</w:t>
      </w:r>
      <w:r w:rsidR="002152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="009505EA" w:rsidRPr="009505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немо докладніше поезію «Вигадування ворога» з циклу «Ням і війна». Сама авторка про цей цикл каже так: </w:t>
      </w:r>
      <w:r w:rsidR="002152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9505EA" w:rsidRPr="009505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Перший десяток віршів я написала в листопаді 2008 року у Первомайську. В ньому йдеться про маріонеткову, несправжню війну. Хлопчик на ім’я Ням грається своїми солдатиками, ламає їм руки і ноги, кидає до комину, читає словник нецензурної лексики, намагається ти</w:t>
      </w:r>
      <w:r w:rsidR="000447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 словами все довкола назвати -</w:t>
      </w:r>
      <w:r w:rsidR="009505EA" w:rsidRPr="009505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і в результаті цього починається війна. Я досі не можу зрозуміти, чому писалися ці тексти. У мирний час, коли розмови про війну — абсурдні. Можливо, такі відчуття у мене вик</w:t>
      </w:r>
      <w:r w:rsidR="00A330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ликав воєнний конфлікт у Грузії»</w:t>
      </w:r>
      <w:r w:rsidR="000E5356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41"/>
      </w:r>
      <w:r w:rsidR="00A330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</w:p>
    <w:p w:rsidR="00A330DC" w:rsidRDefault="00A330DC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це місто з нецілованим асфальтом</w:t>
      </w:r>
    </w:p>
    <w:p w:rsidR="00A330DC" w:rsidRDefault="00A330DC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та нецілованими дівчатами</w:t>
      </w:r>
    </w:p>
    <w:p w:rsidR="00A330DC" w:rsidRDefault="00A330DC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не може загинути під ґумою чобіт ворога</w:t>
      </w:r>
    </w:p>
    <w:p w:rsidR="00A330DC" w:rsidRDefault="00A330DC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під ґумою авто ворога</w:t>
      </w:r>
    </w:p>
    <w:p w:rsidR="00A330DC" w:rsidRDefault="00A330DC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які пересуваються дорогами </w:t>
      </w:r>
    </w:p>
    <w:p w:rsidR="00A330DC" w:rsidRDefault="00A330DC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та дихають нашим киснем</w:t>
      </w:r>
      <w:r w:rsidR="00F97445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42"/>
      </w:r>
      <w:r w:rsidR="00F97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A330DC" w:rsidRDefault="00A330DC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Є ворог і на противагу йому не виводиться ніхто. Немає «свого», немає того, хто йому протистоїть. Є тільки ворог, який готовий знищити твою територію. Опозиція «свій / чу</w:t>
      </w:r>
      <w:r w:rsidR="00715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ж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ий» з</w:t>
      </w:r>
      <w:r w:rsidRPr="000447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являється </w:t>
      </w:r>
      <w:r w:rsidR="000447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вже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 подальших віршах</w:t>
      </w:r>
      <w:r w:rsidR="000447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які стосуються не іграшкової війни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="000447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На жаль, 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орогом стає найрідніший, що опиняється по той бік барикади: </w:t>
      </w:r>
    </w:p>
    <w:p w:rsidR="004D008D" w:rsidRDefault="00A93DF7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захисти мого чоловіка</w:t>
      </w:r>
    </w:p>
    <w:p w:rsidR="00A93DF7" w:rsidRDefault="00A93DF7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який по інший бік війни</w:t>
      </w:r>
    </w:p>
    <w:p w:rsidR="00A93DF7" w:rsidRDefault="00A93DF7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як</w:t>
      </w:r>
      <w:r w:rsidR="00B0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по інший бік ріки</w:t>
      </w:r>
    </w:p>
    <w:p w:rsidR="00B008A3" w:rsidRDefault="00B008A3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 цілиться своєю гвинтівкою в шию</w:t>
      </w:r>
    </w:p>
    <w:p w:rsidR="00B008A3" w:rsidRDefault="00B008A3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яку колись цілував</w:t>
      </w:r>
      <w:r w:rsidR="00F97445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43"/>
      </w:r>
    </w:p>
    <w:p w:rsidR="00357C9A" w:rsidRDefault="00856289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Це цитата з вірша «Молитва». Маємо, як і у випадку Гуменюка, стилізацію під молитву, але вже під «Отче наш</w:t>
      </w:r>
      <w:r w:rsidR="00357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8C2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</w:p>
    <w:p w:rsidR="008C2E88" w:rsidRDefault="008C2E88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і прости </w:t>
      </w:r>
      <w:r w:rsidR="00650D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нам зруйновані міста наші</w:t>
      </w:r>
    </w:p>
    <w:p w:rsidR="00650DBF" w:rsidRDefault="00650DBF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хоч ми і не прощаємо цього ворогам нашим</w:t>
      </w:r>
      <w:r w:rsidR="00F97445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44"/>
      </w:r>
    </w:p>
    <w:p w:rsidR="00650DBF" w:rsidRPr="00650DBF" w:rsidRDefault="0030679C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Нашими є і міста, і вороги, а ще є «мій чоловік», який опиняється </w:t>
      </w:r>
      <w:r w:rsidR="00D82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по той бік війни («я ношу в собі його дитя»)</w:t>
      </w:r>
      <w:r w:rsidR="005B7A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B008A3" w:rsidRDefault="008F49BB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Ворог – той, з ким можна розділити землю, але не один стіл: </w:t>
      </w:r>
    </w:p>
    <w:p w:rsidR="008F49BB" w:rsidRDefault="008F49BB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із родичами ділимо стіл та могили</w:t>
      </w:r>
    </w:p>
    <w:p w:rsidR="008F49BB" w:rsidRDefault="008F49BB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із ворогами – тільки могили</w:t>
      </w:r>
    </w:p>
    <w:p w:rsidR="008F49BB" w:rsidRDefault="008F49BB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приходить один такий претендент</w:t>
      </w:r>
    </w:p>
    <w:p w:rsidR="008F6B0E" w:rsidRDefault="008F6B0E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поділити зі мною могилу…</w:t>
      </w:r>
      <w:r w:rsidR="00F97445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45"/>
      </w:r>
      <w:r w:rsidR="00F97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8F6B0E" w:rsidRDefault="008F6B0E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Але він один, </w:t>
      </w:r>
      <w:r w:rsidR="00840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він прийшов на її землю, в її дім,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 за ліричною героїнею – весь </w:t>
      </w:r>
      <w:r w:rsidR="00BE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її рід</w:t>
      </w:r>
      <w:r w:rsidR="00840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(«він менший ніж ми»)</w:t>
      </w:r>
      <w:r w:rsidR="00BE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</w:p>
    <w:p w:rsidR="00BE2F2E" w:rsidRDefault="00BE2F2E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 ми тримаємось за наш стіл</w:t>
      </w:r>
    </w:p>
    <w:p w:rsidR="00BE2F2E" w:rsidRDefault="00BE2F2E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та випиваємо з дула автомата </w:t>
      </w:r>
    </w:p>
    <w:p w:rsidR="00BE2F2E" w:rsidRDefault="00BE2F2E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по своїй кулі</w:t>
      </w:r>
    </w:p>
    <w:p w:rsidR="00BE2F2E" w:rsidRDefault="00BE2F2E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 гостю наливаєм одну</w:t>
      </w:r>
      <w:r w:rsidR="00F97445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46"/>
      </w:r>
      <w:r w:rsidR="00F97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470664" w:rsidRDefault="00470664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Як і в поезії Бориса Гуменюка, ворог залишиться в нашій землі назавжди, він не повернеться до свого дому, бо зазіхнув на наш дім.</w:t>
      </w:r>
    </w:p>
    <w:p w:rsidR="00BF36C5" w:rsidRDefault="00BF36C5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Іншу проекцію ворога пропонують Олег Короташ та Богдан Томенчук: ворог є не лише «там», а й «тут», в зоні миру, а точніше, «у країні де нелегалізована війна». Олег Короташ говорить про те, що </w:t>
      </w:r>
    </w:p>
    <w:p w:rsidR="00BF36C5" w:rsidRDefault="00BF36C5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 xml:space="preserve">мусить бути місце де вислухають </w:t>
      </w:r>
    </w:p>
    <w:p w:rsidR="00BF36C5" w:rsidRDefault="00BF36C5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і не питатимуть усіляку дурню</w:t>
      </w:r>
    </w:p>
    <w:p w:rsidR="00BF36C5" w:rsidRDefault="00BF36C5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скількох я вбив…</w:t>
      </w:r>
      <w:r w:rsidR="007E2FAD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47"/>
      </w:r>
    </w:p>
    <w:p w:rsidR="00BF36C5" w:rsidRPr="002075CA" w:rsidRDefault="00B32665" w:rsidP="00A330DC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207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Ліричний герой розмірковує про те, що</w:t>
      </w:r>
      <w:r w:rsidR="00207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ж буде після повернення: </w:t>
      </w:r>
    </w:p>
    <w:p w:rsidR="00BF36C5" w:rsidRDefault="002075CA" w:rsidP="002075CA">
      <w:pPr>
        <w:pStyle w:val="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Ну життя – суцільні займенники…</w:t>
      </w:r>
    </w:p>
    <w:p w:rsidR="002075CA" w:rsidRDefault="002075CA" w:rsidP="002075CA">
      <w:pPr>
        <w:pStyle w:val="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Я боюся письменників.</w:t>
      </w:r>
    </w:p>
    <w:p w:rsidR="002075CA" w:rsidRDefault="002075CA" w:rsidP="002075CA">
      <w:pPr>
        <w:pStyle w:val="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Розкажи чому? </w:t>
      </w:r>
    </w:p>
    <w:p w:rsidR="002075CA" w:rsidRDefault="002075CA" w:rsidP="002075CA">
      <w:pPr>
        <w:pStyle w:val="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Не воювали, а писатимуть про війну</w:t>
      </w:r>
      <w:r w:rsidR="007E2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E2FAD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48"/>
      </w:r>
    </w:p>
    <w:p w:rsidR="00990674" w:rsidRDefault="00990674" w:rsidP="002075CA">
      <w:pPr>
        <w:pStyle w:val="3"/>
        <w:widowControl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Хто чекає солдата з війни? І хто насправді є твоїм ворогом?</w:t>
      </w:r>
    </w:p>
    <w:p w:rsidR="002075CA" w:rsidRDefault="002075CA" w:rsidP="002075CA">
      <w:pPr>
        <w:pStyle w:val="3"/>
        <w:widowControl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бо що зробиш коли вороги</w:t>
      </w:r>
    </w:p>
    <w:p w:rsidR="002075CA" w:rsidRDefault="002075CA" w:rsidP="002075CA">
      <w:pPr>
        <w:pStyle w:val="3"/>
        <w:widowControl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вже давно тобою прощені</w:t>
      </w:r>
    </w:p>
    <w:p w:rsidR="00990674" w:rsidRDefault="002075CA" w:rsidP="002075CA">
      <w:pPr>
        <w:pStyle w:val="3"/>
        <w:widowControl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 друзі розбудовують державу</w:t>
      </w:r>
      <w:r w:rsidR="00990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(…) </w:t>
      </w:r>
    </w:p>
    <w:p w:rsidR="002075CA" w:rsidRDefault="002075CA" w:rsidP="002075CA">
      <w:pPr>
        <w:pStyle w:val="3"/>
        <w:widowControl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це гості довкола ситого столу</w:t>
      </w:r>
    </w:p>
    <w:p w:rsidR="002075CA" w:rsidRDefault="002075CA" w:rsidP="002075CA">
      <w:pPr>
        <w:pStyle w:val="3"/>
        <w:widowControl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якому </w:t>
      </w:r>
      <w:r w:rsidR="007E2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розшматовано тіло країни</w:t>
      </w:r>
      <w:r w:rsidR="007E2FAD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49"/>
      </w:r>
    </w:p>
    <w:p w:rsidR="00796394" w:rsidRDefault="00796394" w:rsidP="00796394">
      <w:pPr>
        <w:pStyle w:val="3"/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Допоки ліричний герой був «там», грабували і розшматовували «тут». То де ж справжній ворог? Той, хто згинув на полі бою, чи той, хто розграбовує твою країну, користуючись ситуацією війни? Ліричний герой стає цинічним: </w:t>
      </w:r>
    </w:p>
    <w:p w:rsidR="002075CA" w:rsidRDefault="002075CA" w:rsidP="002075CA">
      <w:pPr>
        <w:pStyle w:val="3"/>
        <w:widowControl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бо у залежності від писарів</w:t>
      </w:r>
    </w:p>
    <w:p w:rsidR="002075CA" w:rsidRDefault="002075CA" w:rsidP="002075CA">
      <w:pPr>
        <w:pStyle w:val="3"/>
        <w:widowControl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солдатів називають героями</w:t>
      </w:r>
    </w:p>
    <w:p w:rsidR="002075CA" w:rsidRDefault="002075CA" w:rsidP="002075CA">
      <w:pPr>
        <w:pStyle w:val="3"/>
        <w:widowControl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або дітовбивцями…</w:t>
      </w:r>
      <w:r w:rsidR="007E2FAD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50"/>
      </w:r>
    </w:p>
    <w:p w:rsidR="00796394" w:rsidRDefault="00796394" w:rsidP="002075CA">
      <w:pPr>
        <w:pStyle w:val="3"/>
        <w:widowControl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Тобто поняття ворога – річ відносна</w:t>
      </w:r>
      <w:r w:rsidR="003D3D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 Усе залежатиме від того, хто </w:t>
      </w:r>
      <w:r w:rsidR="00986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і як </w:t>
      </w:r>
      <w:r w:rsidR="003D3D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писатиме історію. </w:t>
      </w:r>
    </w:p>
    <w:p w:rsidR="0011753A" w:rsidRDefault="00BF36C5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Богдан </w:t>
      </w:r>
      <w:r w:rsidR="00290C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Томенчук</w:t>
      </w:r>
      <w:r w:rsidR="00D31F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D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також </w:t>
      </w:r>
      <w:r w:rsidR="00D31F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чимало говорить про </w:t>
      </w:r>
      <w:r w:rsidR="006C30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«</w:t>
      </w:r>
      <w:r w:rsidR="00D31F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своїх</w:t>
      </w:r>
      <w:r w:rsidR="006C30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6C30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тих, </w:t>
      </w:r>
      <w:r w:rsidR="00D31F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хто повертається і намагається адаптуватися до колишнього життя, але </w:t>
      </w:r>
      <w:r w:rsidR="003D3D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не завжди виходить, оскільки когось дратують їхні травми, когось рани, а когось у принципі - присутність військових, бо вони, мовляв, втомилися від війни.</w:t>
      </w:r>
      <w:r w:rsidR="00690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31F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Виникає питання: хто ж насправді є ворогом? Для «мирних» жителів ворогами виявляються ті, хто їх боронив, адже вони – нагадування про те, про що не хочеться думати і жити немов нічого нема</w:t>
      </w:r>
      <w:r w:rsidR="003D3D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для тих, хто повертається, ворогами виявляються ті, хто їх відправив на війну</w:t>
      </w:r>
      <w:r w:rsidR="00117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</w:p>
    <w:p w:rsidR="0011753A" w:rsidRDefault="0011753A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Герої вмирають – давай без ілюзій.</w:t>
      </w:r>
    </w:p>
    <w:p w:rsidR="0011753A" w:rsidRDefault="0011753A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Убрід не перейдем страхи і жалі.</w:t>
      </w:r>
    </w:p>
    <w:p w:rsidR="0011753A" w:rsidRDefault="0011753A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 пам</w:t>
      </w:r>
      <w:r w:rsidRPr="00117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ять – мов куля. Більярдна. У лузі. </w:t>
      </w:r>
    </w:p>
    <w:p w:rsidR="0011753A" w:rsidRDefault="0011753A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Вона вже не грає на цьому столі.</w:t>
      </w:r>
    </w:p>
    <w:p w:rsidR="00ED5CC4" w:rsidRDefault="00ED5CC4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 більярдних дзеркалах блищать генерали,</w:t>
      </w:r>
    </w:p>
    <w:p w:rsidR="00ED5CC4" w:rsidRDefault="00ED5CC4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Їм справді пасують чиїсь ордени</w:t>
      </w:r>
      <w:r w:rsidR="00610C7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51"/>
      </w:r>
    </w:p>
    <w:p w:rsidR="0011753A" w:rsidRDefault="00ED5CC4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Генерали не є «своїми», хоч і знаходяться на «своїй» території, адже їм «справді пасують чиїсь ордени». В іншій поезії читаємо: </w:t>
      </w:r>
    </w:p>
    <w:p w:rsidR="00ED5CC4" w:rsidRDefault="00ED5CC4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 тих руки по лікті в крові,</w:t>
      </w:r>
    </w:p>
    <w:p w:rsidR="00ED5CC4" w:rsidRPr="00ED5CC4" w:rsidRDefault="00ED5CC4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Ці в кров забрели по коліна</w:t>
      </w:r>
      <w:r w:rsidR="00610C7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52"/>
      </w:r>
    </w:p>
    <w:p w:rsidR="00130C07" w:rsidRDefault="00130C07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І це не чужі, це начебто свої, які у критичній ситуації стають ворогами. </w:t>
      </w:r>
    </w:p>
    <w:p w:rsidR="00A330DC" w:rsidRPr="00986E8B" w:rsidRDefault="00986E8B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Автор у своїх творах змальовує і вдову, яка в скорботі завмирає над домовиною, немов над колискою, </w:t>
      </w:r>
      <w:r w:rsidR="00117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і сина героя, який блукає чиновницькими кабінетами, щоб йому видали довідку про те, що його батько загинув на війні. </w:t>
      </w:r>
    </w:p>
    <w:p w:rsidR="00A330DC" w:rsidRDefault="00A330DC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30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Особливу інтерпретацію «свого / чужого» ворога маємо в поезії «Мамо, так хочу домашніх котлет»</w:t>
      </w:r>
      <w:r w:rsidR="009868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C14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Вірш – монолог-звернення загиблого воїна</w:t>
      </w:r>
      <w:r w:rsidR="009868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14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до своєї мами. Він розповідає про свої останні хвилини перед смертю, а також </w:t>
      </w:r>
      <w:r w:rsidR="005044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про того, через кого загинув. </w:t>
      </w:r>
      <w:r w:rsidR="009868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Ворог – це убивця, але який саме? </w:t>
      </w:r>
    </w:p>
    <w:p w:rsidR="00986883" w:rsidRDefault="00FA1F56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Не проклинайте, мамо, убивць</w:t>
      </w:r>
    </w:p>
    <w:p w:rsidR="00FA1F56" w:rsidRDefault="00FA1F56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 не живіть минулим…</w:t>
      </w:r>
    </w:p>
    <w:p w:rsidR="00FA1F56" w:rsidRDefault="00FA1F56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Просто він швидше натиснув курок.</w:t>
      </w:r>
    </w:p>
    <w:p w:rsidR="00FA1F56" w:rsidRDefault="00FA1F56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Певн</w:t>
      </w:r>
      <w:r w:rsidR="00610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о, не знав, що я мамин</w:t>
      </w:r>
      <w:r w:rsidR="00610C7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footnoteReference w:id="53"/>
      </w:r>
    </w:p>
    <w:p w:rsidR="00FA1F56" w:rsidRDefault="00C14664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Маємо убивць і маємо ворога, названого «він». Ворог – той, хто швидше натиснув на курок. </w:t>
      </w:r>
      <w:r w:rsidR="00AC75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Убивці – це ті, хто відправили хлопця на війну: </w:t>
      </w:r>
    </w:p>
    <w:p w:rsidR="00AC7558" w:rsidRDefault="00AC7558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Мамо, убивця мій не отут – </w:t>
      </w:r>
    </w:p>
    <w:p w:rsidR="009505EA" w:rsidRDefault="00AC7558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Там десь, де ви, убивця</w:t>
      </w:r>
      <w:r w:rsidR="00610C7A">
        <w:rPr>
          <w:rStyle w:val="a6"/>
          <w:rFonts w:ascii="Times New Roman" w:hAnsi="Times New Roman" w:cs="Times New Roman"/>
          <w:sz w:val="24"/>
          <w:szCs w:val="24"/>
          <w:lang w:val="uk-UA"/>
        </w:rPr>
        <w:footnoteReference w:id="54"/>
      </w:r>
    </w:p>
    <w:p w:rsidR="00AC7558" w:rsidRDefault="005D3B75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Убивці – там, куди повертаються вцілілі хлопці, це ті, хто чіпляють на себе незаслужені нагороди і відправляють юнаків на війну: </w:t>
      </w:r>
    </w:p>
    <w:p w:rsidR="005D3B75" w:rsidRDefault="005D3B75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Тут виживають лишень кулявлобисті,</w:t>
      </w:r>
    </w:p>
    <w:p w:rsidR="005D3B75" w:rsidRDefault="005D3B75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Решт</w:t>
      </w:r>
      <w:r w:rsidR="00610C7A">
        <w:rPr>
          <w:rFonts w:ascii="Times New Roman" w:hAnsi="Times New Roman" w:cs="Times New Roman"/>
          <w:sz w:val="24"/>
          <w:szCs w:val="24"/>
          <w:lang w:val="uk-UA"/>
        </w:rPr>
        <w:t>і в окопи виголюють лоб</w:t>
      </w:r>
      <w:r w:rsidR="00610C7A">
        <w:rPr>
          <w:rStyle w:val="a6"/>
          <w:rFonts w:ascii="Times New Roman" w:hAnsi="Times New Roman" w:cs="Times New Roman"/>
          <w:sz w:val="24"/>
          <w:szCs w:val="24"/>
          <w:lang w:val="uk-UA"/>
        </w:rPr>
        <w:footnoteReference w:id="55"/>
      </w:r>
    </w:p>
    <w:p w:rsidR="005D3B75" w:rsidRDefault="002D3DB3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Ворог – це не лише той, з ким ти вступаєш у двобій </w:t>
      </w:r>
      <w:r w:rsidR="00300869">
        <w:rPr>
          <w:rFonts w:ascii="Times New Roman" w:hAnsi="Times New Roman" w:cs="Times New Roman"/>
          <w:sz w:val="24"/>
          <w:szCs w:val="24"/>
          <w:lang w:val="uk-UA"/>
        </w:rPr>
        <w:t xml:space="preserve">на полі бою, не лише той, хто приходить на твою землю, це і той, хто поряд з тобою, але на відміну від тебе, роздирає і розкрадає твою країну і нічого не робить для припинення війни. Він не є своїм, він чужий, незважаючи на те, що родом з твоєї землі. </w:t>
      </w:r>
    </w:p>
    <w:p w:rsidR="00300869" w:rsidRDefault="00300869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Схематично «свого / чужого» ворога в новітній українській поезії можна представити наступним чином: </w:t>
      </w:r>
    </w:p>
    <w:p w:rsidR="005A37EB" w:rsidRDefault="00986883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702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0BF21C82" wp14:editId="623C5A8D">
            <wp:extent cx="5429250" cy="2324100"/>
            <wp:effectExtent l="0" t="0" r="0" b="0"/>
            <wp:docPr id="1" name="Рисунок 1" descr="C:\Users\OLJA\Downloads\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JA\Downloads\png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EB" w:rsidRDefault="005A37EB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3097" w:rsidRPr="006C3097" w:rsidRDefault="006C3097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аналізованих віршах автори так називають ворога: «ці», «іхтамнєт», «ворожі солдати», «мій ворог», «мудак», «осоружні», «одвічний невгамовний», </w:t>
      </w:r>
      <w:r w:rsidR="00514326">
        <w:rPr>
          <w:rFonts w:ascii="Times New Roman" w:hAnsi="Times New Roman" w:cs="Times New Roman"/>
          <w:sz w:val="24"/>
          <w:szCs w:val="24"/>
          <w:lang w:val="uk-UA"/>
        </w:rPr>
        <w:t xml:space="preserve">«син чужої жінки»,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«наші вороги», «прощені вороги», </w:t>
      </w:r>
      <w:r w:rsidR="00514326">
        <w:rPr>
          <w:rFonts w:ascii="Times New Roman" w:hAnsi="Times New Roman" w:cs="Times New Roman"/>
          <w:sz w:val="24"/>
          <w:szCs w:val="24"/>
          <w:lang w:val="uk-UA"/>
        </w:rPr>
        <w:t xml:space="preserve">«претенденти на могилу», «мій чоловік», </w:t>
      </w:r>
      <w:r>
        <w:rPr>
          <w:rFonts w:ascii="Times New Roman" w:hAnsi="Times New Roman" w:cs="Times New Roman"/>
          <w:sz w:val="24"/>
          <w:szCs w:val="24"/>
          <w:lang w:val="uk-UA"/>
        </w:rPr>
        <w:t>«друзі-вороги», «генерали», «убивці». Поняття ворога тісно пов</w:t>
      </w:r>
      <w:r w:rsidRPr="006C309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язано з територією: ворог – той, хто прийшов на твою землю. Але з іншого боку, автори, розмірковуючи, кому вигідна ця війна, </w:t>
      </w:r>
      <w:r w:rsidR="00514326">
        <w:rPr>
          <w:rFonts w:ascii="Times New Roman" w:hAnsi="Times New Roman" w:cs="Times New Roman"/>
          <w:sz w:val="24"/>
          <w:szCs w:val="24"/>
          <w:lang w:val="uk-UA"/>
        </w:rPr>
        <w:t xml:space="preserve">приходять до висновку, що ворог не лише на полі бою, а там, куди повертаються «свої». Таким чином маємо двох ворогів. Один – той, із ким ти воюєш зброєю (наприклад, «свій» ворог у текстах Гуменюка, чи його інтерпретації: мій, наші тощо), інший – той, хто відправив на цю війну, той, кому вигідно, щоб вона тривала, той, хто присвоює собі чужі ордени (наприклад, убивці в поезії Томенчука). </w:t>
      </w:r>
    </w:p>
    <w:p w:rsidR="009505EA" w:rsidRDefault="00300869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Новітня українська лірика не оминає тем війни, що почалася на Сході України у 2014 році. 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>Збірки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>, в яких представлена цілісно картина війни, - це книги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 xml:space="preserve">Любові 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Якимчук, 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 xml:space="preserve">Бориса 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>Гуменюк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 xml:space="preserve">Ірини 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Цілик, 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 xml:space="preserve">Сергія 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>Жадан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>У Світлани Поваляєвої, Любові Якимчук одним із лейтмотивів є сму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ток за втраченим простором. Присутність війни 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>як неминучості, про яку неможливо не писати в наш час, маємо у збірках Богдана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 Томенчук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 xml:space="preserve">Катерини 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 xml:space="preserve">Калитко, 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 xml:space="preserve">Олега </w:t>
      </w:r>
      <w:r w:rsidR="009505EA">
        <w:rPr>
          <w:rFonts w:ascii="Times New Roman" w:hAnsi="Times New Roman" w:cs="Times New Roman"/>
          <w:sz w:val="24"/>
          <w:szCs w:val="24"/>
          <w:lang w:val="uk-UA"/>
        </w:rPr>
        <w:t>Короташ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</w:p>
    <w:p w:rsidR="0041766E" w:rsidRPr="009F4D4E" w:rsidRDefault="0041766E" w:rsidP="0041766E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Війна в новочасній поезії стає маркером «свого» і «чужого». Чи не вперше постає питання ворога не як певної абстракції, а конкретного персонажа, що приходить 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>на чужу для себе, але свою для ліричного героя територію. Ворога, якого потрібно вбити, інакше він вб</w:t>
      </w:r>
      <w:r w:rsidR="009F4D4E" w:rsidRPr="009F4D4E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 xml:space="preserve">є тебе. </w:t>
      </w:r>
      <w:r w:rsidR="009F4D4E" w:rsidRPr="009F4D4E">
        <w:rPr>
          <w:rFonts w:ascii="Times New Roman" w:hAnsi="Times New Roman" w:cs="Times New Roman"/>
          <w:sz w:val="24"/>
          <w:szCs w:val="24"/>
          <w:lang w:val="uk-UA"/>
        </w:rPr>
        <w:t>Ворог, який долею судився тобі, тобто ти повинен й</w:t>
      </w:r>
      <w:r w:rsidR="00514326">
        <w:rPr>
          <w:rFonts w:ascii="Times New Roman" w:hAnsi="Times New Roman" w:cs="Times New Roman"/>
          <w:sz w:val="24"/>
          <w:szCs w:val="24"/>
          <w:lang w:val="uk-UA"/>
        </w:rPr>
        <w:t>ого вбити, а не хтось інший, - «</w:t>
      </w:r>
      <w:r w:rsidR="009F4D4E">
        <w:rPr>
          <w:rFonts w:ascii="Times New Roman" w:hAnsi="Times New Roman" w:cs="Times New Roman"/>
          <w:sz w:val="24"/>
          <w:szCs w:val="24"/>
          <w:lang w:val="uk-UA"/>
        </w:rPr>
        <w:t>свій». З ним можна вести розмови, питати, чому він сюди прийшов, звертатися до його матері</w:t>
      </w:r>
      <w:r w:rsidR="00CC358F">
        <w:rPr>
          <w:rFonts w:ascii="Times New Roman" w:hAnsi="Times New Roman" w:cs="Times New Roman"/>
          <w:sz w:val="24"/>
          <w:szCs w:val="24"/>
          <w:lang w:val="uk-UA"/>
        </w:rPr>
        <w:t xml:space="preserve">. На його знищення можна закликати силу рідної землі. </w:t>
      </w:r>
      <w:r w:rsidR="003260CB">
        <w:rPr>
          <w:rFonts w:ascii="Times New Roman" w:hAnsi="Times New Roman" w:cs="Times New Roman"/>
          <w:sz w:val="24"/>
          <w:szCs w:val="24"/>
          <w:lang w:val="uk-UA"/>
        </w:rPr>
        <w:t>«Чужий» - це і чужинець, що намагається хазяйнувати на твоїй землі</w:t>
      </w:r>
      <w:r w:rsidR="004F4426">
        <w:rPr>
          <w:rFonts w:ascii="Times New Roman" w:hAnsi="Times New Roman" w:cs="Times New Roman"/>
          <w:sz w:val="24"/>
          <w:szCs w:val="24"/>
          <w:lang w:val="uk-UA"/>
        </w:rPr>
        <w:t xml:space="preserve">, і той хто, мешкає поряд з тобою. Окреме місце займає «рідний» ворог – той, хто зрадив тебе, землю і перейшов на ворожий бік. Він завжди буде «чужим», а ліричний герой не знає, що буде кращим – смерть такого ворога чи відмова та забуття. </w:t>
      </w:r>
    </w:p>
    <w:p w:rsidR="0041766E" w:rsidRDefault="0041766E" w:rsidP="001E7766">
      <w:pPr>
        <w:pStyle w:val="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5CD9" w:rsidRPr="00610C7A" w:rsidRDefault="00C25CD9" w:rsidP="00C25C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D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10C7A">
        <w:rPr>
          <w:rFonts w:ascii="Times New Roman" w:hAnsi="Times New Roman" w:cs="Times New Roman"/>
          <w:b/>
          <w:sz w:val="24"/>
          <w:szCs w:val="24"/>
        </w:rPr>
        <w:t>БІБЛІОГРАФІЯ</w:t>
      </w:r>
    </w:p>
    <w:p w:rsidR="005A51CB" w:rsidRPr="00514326" w:rsidRDefault="005A51CB" w:rsidP="0001535D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uk-UA"/>
        </w:rPr>
      </w:pPr>
      <w:r w:rsidRPr="00514326">
        <w:rPr>
          <w:rFonts w:ascii="Times New Roman" w:hAnsi="Times New Roman" w:cs="Times New Roman"/>
          <w:sz w:val="24"/>
          <w:szCs w:val="24"/>
          <w:lang w:val="pl-PL"/>
        </w:rPr>
        <w:t xml:space="preserve">Bachelard, Gaston. </w:t>
      </w:r>
      <w:r w:rsidRPr="00514326">
        <w:rPr>
          <w:rFonts w:ascii="Times New Roman" w:hAnsi="Times New Roman" w:cs="Times New Roman"/>
          <w:i/>
          <w:sz w:val="24"/>
          <w:szCs w:val="24"/>
          <w:lang w:val="pl-PL"/>
        </w:rPr>
        <w:t>The Poetics of Space</w:t>
      </w:r>
      <w:r w:rsidRPr="0051432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31E01" w:rsidRPr="00514326">
        <w:rPr>
          <w:rFonts w:ascii="Times New Roman" w:hAnsi="Times New Roman" w:cs="Times New Roman"/>
          <w:sz w:val="24"/>
          <w:szCs w:val="24"/>
          <w:lang w:val="pl-PL"/>
        </w:rPr>
        <w:t xml:space="preserve"> -</w:t>
      </w:r>
      <w:r w:rsidRPr="00514326">
        <w:rPr>
          <w:rFonts w:ascii="Times New Roman" w:hAnsi="Times New Roman" w:cs="Times New Roman"/>
          <w:sz w:val="24"/>
          <w:szCs w:val="24"/>
          <w:lang w:val="pl-PL"/>
        </w:rPr>
        <w:t xml:space="preserve"> New York: Penguin Group, 2014.</w:t>
      </w:r>
    </w:p>
    <w:p w:rsidR="00331E01" w:rsidRPr="00514326" w:rsidRDefault="00331E01" w:rsidP="0001535D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uk-UA"/>
        </w:rPr>
      </w:pPr>
      <w:r w:rsidRPr="005143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en-US" w:eastAsia="uk-UA"/>
        </w:rPr>
        <w:t xml:space="preserve">Baran, Magdalena M. </w:t>
      </w:r>
      <w:r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 xml:space="preserve">Znaczenie wojny. – </w:t>
      </w:r>
      <w:r w:rsidRPr="005143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en-US" w:eastAsia="uk-UA"/>
        </w:rPr>
        <w:t>Lodz: FL, 2018.</w:t>
      </w:r>
    </w:p>
    <w:p w:rsidR="00891720" w:rsidRPr="00514326" w:rsidRDefault="00891720" w:rsidP="0001535D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uk-UA"/>
        </w:rPr>
      </w:pPr>
      <w:r w:rsidRPr="00514326">
        <w:rPr>
          <w:rFonts w:ascii="Times New Roman" w:hAnsi="Times New Roman" w:cs="Times New Roman"/>
          <w:sz w:val="24"/>
          <w:szCs w:val="24"/>
        </w:rPr>
        <w:t>Бахтин</w:t>
      </w:r>
      <w:r w:rsidRPr="00514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326">
        <w:rPr>
          <w:rFonts w:ascii="Times New Roman" w:hAnsi="Times New Roman" w:cs="Times New Roman"/>
          <w:sz w:val="24"/>
          <w:szCs w:val="24"/>
        </w:rPr>
        <w:t>М</w:t>
      </w:r>
      <w:r w:rsidRPr="005143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14326">
        <w:rPr>
          <w:rFonts w:ascii="Times New Roman" w:hAnsi="Times New Roman" w:cs="Times New Roman"/>
          <w:sz w:val="24"/>
          <w:szCs w:val="24"/>
        </w:rPr>
        <w:t>М</w:t>
      </w:r>
      <w:r w:rsidRPr="005143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14326">
        <w:rPr>
          <w:rFonts w:ascii="Times New Roman" w:hAnsi="Times New Roman" w:cs="Times New Roman"/>
          <w:sz w:val="24"/>
          <w:szCs w:val="24"/>
        </w:rPr>
        <w:t>Эстетика</w:t>
      </w:r>
      <w:r w:rsidRPr="00514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326">
        <w:rPr>
          <w:rFonts w:ascii="Times New Roman" w:hAnsi="Times New Roman" w:cs="Times New Roman"/>
          <w:sz w:val="24"/>
          <w:szCs w:val="24"/>
        </w:rPr>
        <w:t>словесного</w:t>
      </w:r>
      <w:r w:rsidRPr="00514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326">
        <w:rPr>
          <w:rFonts w:ascii="Times New Roman" w:hAnsi="Times New Roman" w:cs="Times New Roman"/>
          <w:sz w:val="24"/>
          <w:szCs w:val="24"/>
        </w:rPr>
        <w:t>творчества</w:t>
      </w:r>
      <w:r w:rsidRPr="0051432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514326">
        <w:rPr>
          <w:rFonts w:ascii="Times New Roman" w:hAnsi="Times New Roman" w:cs="Times New Roman"/>
          <w:sz w:val="24"/>
          <w:szCs w:val="24"/>
        </w:rPr>
        <w:t>М</w:t>
      </w:r>
      <w:r w:rsidRPr="00514326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514326">
        <w:rPr>
          <w:rFonts w:ascii="Times New Roman" w:hAnsi="Times New Roman" w:cs="Times New Roman"/>
          <w:sz w:val="24"/>
          <w:szCs w:val="24"/>
        </w:rPr>
        <w:t>Искусство</w:t>
      </w:r>
      <w:r w:rsidRPr="00514326">
        <w:rPr>
          <w:rFonts w:ascii="Times New Roman" w:hAnsi="Times New Roman" w:cs="Times New Roman"/>
          <w:sz w:val="24"/>
          <w:szCs w:val="24"/>
          <w:lang w:val="en-US"/>
        </w:rPr>
        <w:t xml:space="preserve">, 1986. </w:t>
      </w:r>
    </w:p>
    <w:p w:rsidR="009D6F0D" w:rsidRPr="00514326" w:rsidRDefault="0001535D" w:rsidP="0001535D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uk-UA"/>
        </w:rPr>
      </w:pPr>
      <w:r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Berger</w:t>
      </w:r>
      <w:r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uk-UA"/>
        </w:rPr>
        <w:t xml:space="preserve">, </w:t>
      </w:r>
      <w:r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Peter</w:t>
      </w:r>
      <w:r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uk-UA"/>
        </w:rPr>
        <w:t xml:space="preserve"> </w:t>
      </w:r>
      <w:r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L</w:t>
      </w:r>
      <w:r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uk-UA"/>
        </w:rPr>
        <w:t xml:space="preserve">., </w:t>
      </w:r>
      <w:r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Luckmann</w:t>
      </w:r>
      <w:r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uk-UA"/>
        </w:rPr>
        <w:t xml:space="preserve">, </w:t>
      </w:r>
      <w:r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Thomas</w:t>
      </w:r>
      <w:r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uk-UA"/>
        </w:rPr>
        <w:t>.</w:t>
      </w:r>
      <w:r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The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Social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Construction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of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Reality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: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A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Treatise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in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the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Sociology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of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en-US" w:eastAsia="uk-UA"/>
        </w:rPr>
        <w:t>Knowledge</w:t>
      </w:r>
      <w:r w:rsidRPr="0051432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uk-UA" w:eastAsia="uk-UA"/>
        </w:rPr>
        <w:t>.</w:t>
      </w:r>
      <w:r w:rsidRPr="005143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uk-UA"/>
        </w:rPr>
        <w:t xml:space="preserve"> -</w:t>
      </w:r>
      <w:r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uk-UA"/>
        </w:rPr>
        <w:t xml:space="preserve"> </w:t>
      </w:r>
      <w:r w:rsidR="009D6F0D"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Anchor</w:t>
      </w:r>
      <w:r w:rsidR="009D6F0D"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uk-UA"/>
        </w:rPr>
        <w:t>, 1967</w:t>
      </w:r>
      <w:r w:rsidR="009E45BC" w:rsidRPr="00514326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uk-UA"/>
        </w:rPr>
        <w:t>.</w:t>
      </w:r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Вальденфельс, Бернхард. </w:t>
      </w:r>
      <w:r w:rsidRPr="00514326">
        <w:rPr>
          <w:rFonts w:ascii="Times New Roman" w:hAnsi="Times New Roman" w:cs="Times New Roman"/>
          <w:i/>
          <w:sz w:val="24"/>
          <w:szCs w:val="24"/>
          <w:lang w:val="uk-UA"/>
        </w:rPr>
        <w:t>Топографія Чужого.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514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Київ: </w:t>
      </w:r>
      <w:r w:rsidR="009E45BC" w:rsidRPr="00514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ППС, </w:t>
      </w:r>
      <w:r w:rsidRPr="00514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2002. </w:t>
      </w:r>
    </w:p>
    <w:p w:rsidR="009E45BC" w:rsidRPr="00514326" w:rsidRDefault="009E45BC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Гаврилюк, Ірина. </w:t>
      </w:r>
      <w:r w:rsidRPr="00514326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«Свій – Чужий» як об’єкт міждисциплінарних </w:t>
      </w:r>
      <w:r w:rsidR="002544D5" w:rsidRPr="0051432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досліджень </w:t>
      </w:r>
      <w:r w:rsidR="002544D5"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r w:rsidR="002544D5" w:rsidRPr="00514326">
        <w:rPr>
          <w:rFonts w:ascii="Times New Roman" w:hAnsi="Times New Roman" w:cs="Times New Roman"/>
          <w:sz w:val="24"/>
          <w:szCs w:val="24"/>
        </w:rPr>
        <w:t>Наукові записки Національного університету «Острозька академія»</w:t>
      </w:r>
      <w:r w:rsidR="002544D5" w:rsidRPr="00514326">
        <w:rPr>
          <w:rFonts w:ascii="Times New Roman" w:hAnsi="Times New Roman" w:cs="Times New Roman"/>
          <w:sz w:val="24"/>
          <w:szCs w:val="24"/>
          <w:lang w:val="uk-UA"/>
        </w:rPr>
        <w:t>. Серія «Філологічна». Випуск 56, с. 65-68.</w:t>
      </w:r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Гуменюк, Борис. </w:t>
      </w:r>
      <w:r w:rsidRPr="00514326">
        <w:rPr>
          <w:rFonts w:ascii="Times New Roman" w:hAnsi="Times New Roman" w:cs="Times New Roman"/>
          <w:i/>
          <w:sz w:val="24"/>
          <w:szCs w:val="24"/>
          <w:lang w:val="uk-UA"/>
        </w:rPr>
        <w:t>Вірші з війни.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– К.: Ярославів Вал, 2015. </w:t>
      </w:r>
    </w:p>
    <w:p w:rsidR="000E5356" w:rsidRPr="00514326" w:rsidRDefault="000E5356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>Дримал</w:t>
      </w:r>
      <w:r w:rsidRPr="005143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овський, Орест. </w:t>
      </w:r>
      <w:r w:rsidRPr="0051432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Любов Якимчук: «Найбільше ображають заклики відати Донбас» // </w:t>
      </w:r>
      <w:hyperlink r:id="rId23" w:history="1">
        <w:r w:rsidRPr="0051432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https://wz.lviv.ua/interview/133850-liubov-yakymchuk-naibilshe-obrazhaiut-zaklyky-viddaty-donbas</w:t>
        </w:r>
      </w:hyperlink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>Жадан</w:t>
      </w:r>
      <w:r w:rsidR="0001535D" w:rsidRPr="005143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01535D" w:rsidRPr="00514326">
        <w:rPr>
          <w:rFonts w:ascii="Times New Roman" w:hAnsi="Times New Roman" w:cs="Times New Roman"/>
          <w:sz w:val="24"/>
          <w:szCs w:val="24"/>
          <w:lang w:val="uk-UA"/>
        </w:rPr>
        <w:t>ергій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14326">
        <w:rPr>
          <w:rFonts w:ascii="Times New Roman" w:hAnsi="Times New Roman" w:cs="Times New Roman"/>
          <w:i/>
          <w:sz w:val="24"/>
          <w:szCs w:val="24"/>
          <w:lang w:val="uk-UA"/>
        </w:rPr>
        <w:t>Життя Марії.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Чернівці: Книги – ХХІ, 2015. </w:t>
      </w:r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24" w:tooltip="Пошук за автором" w:history="1">
        <w:r w:rsidRPr="0051432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Жовтані</w:t>
        </w:r>
        <w:r w:rsidR="0001535D" w:rsidRPr="0051432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,</w:t>
        </w:r>
        <w:r w:rsidRPr="0051432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 xml:space="preserve"> Р</w:t>
        </w:r>
        <w:r w:rsidR="0001535D" w:rsidRPr="0051432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услана</w:t>
        </w:r>
        <w:r w:rsidRPr="0051432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.</w:t>
        </w:r>
      </w:hyperlink>
      <w:r w:rsidRPr="00514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</w:t>
      </w:r>
      <w:r w:rsidRPr="0051432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>Маркери концепту "своє / чуже" у малій прозі Ернста Віхерта</w:t>
      </w:r>
      <w:r w:rsidRPr="005143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 </w:t>
      </w:r>
      <w:r w:rsidRPr="00514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uk-UA"/>
        </w:rPr>
        <w:t>//</w:t>
      </w:r>
      <w:r w:rsidRPr="005143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 </w:t>
      </w:r>
      <w:hyperlink r:id="rId25" w:tooltip="Періодичне видання" w:history="1">
        <w:r w:rsidRPr="0051432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Актуальні питання гуманітарних наук</w:t>
        </w:r>
      </w:hyperlink>
      <w:r w:rsidRPr="00514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uk-UA"/>
        </w:rPr>
        <w:t xml:space="preserve">. - 2015. - Вип. 11, </w:t>
      </w:r>
      <w:r w:rsidR="0001535D" w:rsidRPr="00514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uk-UA"/>
        </w:rPr>
        <w:t>с</w:t>
      </w:r>
      <w:r w:rsidRPr="005143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uk-UA"/>
        </w:rPr>
        <w:t>. 161-166.</w:t>
      </w:r>
    </w:p>
    <w:p w:rsidR="009D6F0D" w:rsidRPr="00514326" w:rsidRDefault="009D6F0D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</w:rPr>
        <w:t>Зиммель</w:t>
      </w:r>
      <w:r w:rsidR="0001535D" w:rsidRPr="005143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14326">
        <w:rPr>
          <w:rFonts w:ascii="Times New Roman" w:hAnsi="Times New Roman" w:cs="Times New Roman"/>
          <w:sz w:val="24"/>
          <w:szCs w:val="24"/>
        </w:rPr>
        <w:t xml:space="preserve"> Г</w:t>
      </w:r>
      <w:r w:rsidR="0001535D" w:rsidRPr="00514326">
        <w:rPr>
          <w:rFonts w:ascii="Times New Roman" w:hAnsi="Times New Roman" w:cs="Times New Roman"/>
          <w:sz w:val="24"/>
          <w:szCs w:val="24"/>
          <w:lang w:val="uk-UA"/>
        </w:rPr>
        <w:t>еорг</w:t>
      </w:r>
      <w:r w:rsidRPr="00514326">
        <w:rPr>
          <w:rFonts w:ascii="Times New Roman" w:hAnsi="Times New Roman" w:cs="Times New Roman"/>
          <w:sz w:val="24"/>
          <w:szCs w:val="24"/>
        </w:rPr>
        <w:t>.</w:t>
      </w:r>
      <w:r w:rsidRPr="00514326">
        <w:rPr>
          <w:rFonts w:ascii="Times New Roman" w:hAnsi="Times New Roman" w:cs="Times New Roman"/>
          <w:i/>
          <w:sz w:val="24"/>
          <w:szCs w:val="24"/>
        </w:rPr>
        <w:t xml:space="preserve"> Как возможно общество?</w:t>
      </w:r>
      <w:r w:rsidRPr="00514326">
        <w:rPr>
          <w:rFonts w:ascii="Times New Roman" w:hAnsi="Times New Roman" w:cs="Times New Roman"/>
          <w:sz w:val="24"/>
          <w:szCs w:val="24"/>
        </w:rPr>
        <w:t xml:space="preserve"> // Созерцание жизни. Избранное. – Том 2. – М.</w:t>
      </w:r>
      <w:r w:rsidR="009E45BC" w:rsidRPr="00514326">
        <w:rPr>
          <w:rFonts w:ascii="Times New Roman" w:hAnsi="Times New Roman" w:cs="Times New Roman"/>
          <w:sz w:val="24"/>
          <w:szCs w:val="24"/>
        </w:rPr>
        <w:t>: «Юристъ», 1996</w:t>
      </w:r>
      <w:r w:rsidR="009E45BC" w:rsidRPr="00514326">
        <w:rPr>
          <w:rFonts w:ascii="Times New Roman" w:hAnsi="Times New Roman" w:cs="Times New Roman"/>
          <w:sz w:val="24"/>
          <w:szCs w:val="24"/>
          <w:lang w:val="uk-UA"/>
        </w:rPr>
        <w:t>, с.</w:t>
      </w:r>
      <w:r w:rsidRPr="00514326">
        <w:rPr>
          <w:rFonts w:ascii="Times New Roman" w:hAnsi="Times New Roman" w:cs="Times New Roman"/>
          <w:sz w:val="24"/>
          <w:szCs w:val="24"/>
        </w:rPr>
        <w:t xml:space="preserve"> 508–526.</w:t>
      </w:r>
    </w:p>
    <w:p w:rsidR="0001535D" w:rsidRPr="00514326" w:rsidRDefault="0001535D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Калитко, Катерина. </w:t>
      </w:r>
      <w:r w:rsidRPr="00514326">
        <w:rPr>
          <w:rFonts w:ascii="Times New Roman" w:hAnsi="Times New Roman" w:cs="Times New Roman"/>
          <w:i/>
          <w:sz w:val="24"/>
          <w:szCs w:val="24"/>
          <w:lang w:val="uk-UA"/>
        </w:rPr>
        <w:t>Бунар.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– Львів: ВСЛ, 2018. </w:t>
      </w:r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>Каштанова</w:t>
      </w:r>
      <w:r w:rsidR="0001535D" w:rsidRPr="005143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01535D" w:rsidRPr="00514326">
        <w:rPr>
          <w:rFonts w:ascii="Times New Roman" w:hAnsi="Times New Roman" w:cs="Times New Roman"/>
          <w:sz w:val="24"/>
          <w:szCs w:val="24"/>
          <w:lang w:val="uk-UA"/>
        </w:rPr>
        <w:t>офья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14326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Pr="00514326">
        <w:rPr>
          <w:rFonts w:ascii="Times New Roman" w:hAnsi="Times New Roman" w:cs="Times New Roman"/>
          <w:i/>
          <w:sz w:val="24"/>
          <w:szCs w:val="24"/>
        </w:rPr>
        <w:t>рансгрессия как социально-философское понятие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// https://disser.spbu.ru/files/disser2/disser/J77qWd42NC.pdf</w:t>
      </w:r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>Каюа</w:t>
      </w:r>
      <w:r w:rsidR="0001535D" w:rsidRPr="005143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01535D" w:rsidRPr="00514326">
        <w:rPr>
          <w:rFonts w:ascii="Times New Roman" w:hAnsi="Times New Roman" w:cs="Times New Roman"/>
          <w:sz w:val="24"/>
          <w:szCs w:val="24"/>
          <w:lang w:val="uk-UA"/>
        </w:rPr>
        <w:t>оже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14326">
        <w:rPr>
          <w:rFonts w:ascii="Times New Roman" w:hAnsi="Times New Roman" w:cs="Times New Roman"/>
          <w:i/>
          <w:sz w:val="24"/>
          <w:szCs w:val="24"/>
          <w:lang w:val="uk-UA"/>
        </w:rPr>
        <w:t>Людина і сакральне.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1535D" w:rsidRPr="00514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К.: Ваклер, 2003. </w:t>
      </w:r>
    </w:p>
    <w:p w:rsidR="007E2FAD" w:rsidRPr="00514326" w:rsidRDefault="007E2FAD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Короташ, Олег. </w:t>
      </w:r>
      <w:r w:rsidRPr="005143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Бордель для військових.</w:t>
      </w:r>
      <w:r w:rsidRPr="00514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– Київ: Видавництво Сергія Пантюка, 2017</w:t>
      </w:r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>Крістева</w:t>
      </w:r>
      <w:r w:rsidR="0001535D"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, Юлія. </w:t>
      </w:r>
      <w:r w:rsidRPr="00514326">
        <w:rPr>
          <w:rFonts w:ascii="Times New Roman" w:hAnsi="Times New Roman" w:cs="Times New Roman"/>
          <w:i/>
          <w:sz w:val="24"/>
          <w:szCs w:val="24"/>
          <w:lang w:val="uk-UA"/>
        </w:rPr>
        <w:t>Самі собі чуж</w:t>
      </w:r>
      <w:r w:rsidR="0001535D" w:rsidRPr="00514326">
        <w:rPr>
          <w:rFonts w:ascii="Times New Roman" w:hAnsi="Times New Roman" w:cs="Times New Roman"/>
          <w:i/>
          <w:sz w:val="24"/>
          <w:szCs w:val="24"/>
          <w:lang w:val="uk-UA"/>
        </w:rPr>
        <w:t>і.</w:t>
      </w:r>
      <w:r w:rsidR="0001535D"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– К.: Основи, 2004.</w:t>
      </w:r>
    </w:p>
    <w:p w:rsidR="008715CA" w:rsidRPr="00514326" w:rsidRDefault="008715CA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Поваляєва, Світлана. </w:t>
      </w:r>
      <w:r w:rsidRPr="00514326">
        <w:rPr>
          <w:rFonts w:ascii="Times New Roman" w:hAnsi="Times New Roman" w:cs="Times New Roman"/>
          <w:i/>
          <w:sz w:val="24"/>
          <w:szCs w:val="24"/>
          <w:lang w:val="uk-UA"/>
        </w:rPr>
        <w:t>Після Криму.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– Львів: ВСЛ, 2018. </w:t>
      </w:r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>Присяжнюк</w:t>
      </w:r>
      <w:r w:rsidR="008715CA" w:rsidRPr="00514326">
        <w:rPr>
          <w:rFonts w:ascii="Times New Roman" w:hAnsi="Times New Roman" w:cs="Times New Roman"/>
          <w:sz w:val="24"/>
          <w:szCs w:val="24"/>
          <w:lang w:val="uk-UA"/>
        </w:rPr>
        <w:t>, Лариса.</w:t>
      </w:r>
      <w:r w:rsidRPr="005143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hyperlink r:id="rId26" w:history="1">
        <w:r w:rsidRPr="00514326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Свій/чужий в образній системі романів Г.Гріна: семантико-когнітивний аспект</w:t>
        </w:r>
      </w:hyperlink>
      <w:r w:rsidRPr="005143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// https://mydisser.com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>/ua/avtoref/view/24144.html#</w:t>
      </w:r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Семашко Т. </w:t>
      </w:r>
      <w:r w:rsidRPr="0051432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Межі дихотомії «свій» – «чужий» в аспекті</w:t>
      </w:r>
      <w:r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51432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етнічної стереотипізації // </w:t>
      </w:r>
      <w:r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Наукові записки ТНПУ. Серія: Мовознавство. – Вип. ІІ(24) 2014 – С. 238-243.</w:t>
      </w:r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>Томенчук</w:t>
      </w:r>
      <w:r w:rsidR="007A3C23" w:rsidRPr="005143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="007A3C23" w:rsidRPr="00514326">
        <w:rPr>
          <w:rFonts w:ascii="Times New Roman" w:hAnsi="Times New Roman" w:cs="Times New Roman"/>
          <w:sz w:val="24"/>
          <w:szCs w:val="24"/>
          <w:lang w:val="uk-UA"/>
        </w:rPr>
        <w:t>огдан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14326">
        <w:rPr>
          <w:rFonts w:ascii="Times New Roman" w:hAnsi="Times New Roman" w:cs="Times New Roman"/>
          <w:i/>
          <w:sz w:val="24"/>
          <w:szCs w:val="24"/>
          <w:lang w:val="uk-UA"/>
        </w:rPr>
        <w:t>Постаті / Сиулети.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7A3C23" w:rsidRPr="00514326">
        <w:rPr>
          <w:rFonts w:ascii="Times New Roman" w:hAnsi="Times New Roman" w:cs="Times New Roman"/>
          <w:sz w:val="24"/>
          <w:szCs w:val="24"/>
          <w:lang w:val="uk-UA"/>
        </w:rPr>
        <w:t>Брустури: Дискурсус, 2017.</w:t>
      </w:r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  <w:lang w:val="uk-UA"/>
        </w:rPr>
        <w:t>Томенчук</w:t>
      </w:r>
      <w:r w:rsidR="007A3C23" w:rsidRPr="005143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="007A3C23" w:rsidRPr="00514326">
        <w:rPr>
          <w:rFonts w:ascii="Times New Roman" w:hAnsi="Times New Roman" w:cs="Times New Roman"/>
          <w:sz w:val="24"/>
          <w:szCs w:val="24"/>
          <w:lang w:val="uk-UA"/>
        </w:rPr>
        <w:t>огдан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14326">
        <w:rPr>
          <w:rFonts w:ascii="Times New Roman" w:hAnsi="Times New Roman" w:cs="Times New Roman"/>
          <w:i/>
          <w:sz w:val="24"/>
          <w:szCs w:val="24"/>
          <w:lang w:val="uk-UA"/>
        </w:rPr>
        <w:t>Сезон ненаписаних віршів.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 xml:space="preserve"> – Брус</w:t>
      </w:r>
      <w:r w:rsidR="007A3C23" w:rsidRPr="00514326">
        <w:rPr>
          <w:rFonts w:ascii="Times New Roman" w:hAnsi="Times New Roman" w:cs="Times New Roman"/>
          <w:sz w:val="24"/>
          <w:szCs w:val="24"/>
          <w:lang w:val="uk-UA"/>
        </w:rPr>
        <w:t>тури: Дискурсус, 2015.</w:t>
      </w:r>
    </w:p>
    <w:p w:rsidR="00F97445" w:rsidRPr="00514326" w:rsidRDefault="00F97445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sz w:val="24"/>
          <w:szCs w:val="24"/>
        </w:rPr>
        <w:t>Топоров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14326">
        <w:rPr>
          <w:rFonts w:ascii="Times New Roman" w:hAnsi="Times New Roman" w:cs="Times New Roman"/>
          <w:sz w:val="24"/>
          <w:szCs w:val="24"/>
        </w:rPr>
        <w:t xml:space="preserve"> В</w:t>
      </w:r>
      <w:r w:rsidRPr="00514326">
        <w:rPr>
          <w:rFonts w:ascii="Times New Roman" w:hAnsi="Times New Roman" w:cs="Times New Roman"/>
          <w:sz w:val="24"/>
          <w:szCs w:val="24"/>
          <w:lang w:val="uk-UA"/>
        </w:rPr>
        <w:t>ладимир</w:t>
      </w:r>
      <w:r w:rsidRPr="00514326">
        <w:rPr>
          <w:rFonts w:ascii="Times New Roman" w:hAnsi="Times New Roman" w:cs="Times New Roman"/>
          <w:sz w:val="24"/>
          <w:szCs w:val="24"/>
        </w:rPr>
        <w:t xml:space="preserve">. </w:t>
      </w:r>
      <w:r w:rsidRPr="00514326">
        <w:rPr>
          <w:rFonts w:ascii="Times New Roman" w:hAnsi="Times New Roman" w:cs="Times New Roman"/>
          <w:i/>
          <w:sz w:val="24"/>
          <w:szCs w:val="24"/>
        </w:rPr>
        <w:t>Праздник</w:t>
      </w:r>
      <w:r w:rsidRPr="00514326">
        <w:rPr>
          <w:rFonts w:ascii="Times New Roman" w:hAnsi="Times New Roman" w:cs="Times New Roman"/>
          <w:sz w:val="24"/>
          <w:szCs w:val="24"/>
        </w:rPr>
        <w:t xml:space="preserve"> // Мифы народов мира. В 2-х т.т., т.2. - М.: Советская Энциклопедия, 1988. - С.329-331.</w:t>
      </w:r>
    </w:p>
    <w:p w:rsidR="00C25CD9" w:rsidRPr="00514326" w:rsidRDefault="00C25CD9" w:rsidP="00C25CD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Цілик</w:t>
      </w:r>
      <w:r w:rsidR="007A3C23"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</w:t>
      </w:r>
      <w:r w:rsidR="007A3C23"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рина</w:t>
      </w:r>
      <w:r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51432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Глибина різкості.</w:t>
      </w:r>
      <w:r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Чернівц</w:t>
      </w:r>
      <w:r w:rsidR="007A3C23"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t>і: Книги – ХХІ, 2016.</w:t>
      </w:r>
    </w:p>
    <w:p w:rsidR="00044702" w:rsidRPr="009D7ABF" w:rsidRDefault="00C25CD9" w:rsidP="00037B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Якимчук Л. </w:t>
      </w:r>
      <w:r w:rsidRPr="0051432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Абрикоси Донбасу.</w:t>
      </w:r>
      <w:r w:rsidRPr="0051432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Львів: ВСЛ, 2015.</w:t>
      </w:r>
    </w:p>
    <w:p w:rsidR="009D7ABF" w:rsidRDefault="009D7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7ABF" w:rsidRPr="0047265E" w:rsidRDefault="009D7ABF" w:rsidP="009D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C1E21"/>
          <w:sz w:val="24"/>
          <w:szCs w:val="24"/>
          <w:lang w:val="pl-PL" w:eastAsia="uk-UA"/>
        </w:rPr>
      </w:pPr>
      <w:r w:rsidRPr="006B19A4">
        <w:rPr>
          <w:rFonts w:ascii="Times New Roman" w:eastAsia="Times New Roman" w:hAnsi="Times New Roman" w:cs="Times New Roman"/>
          <w:b/>
          <w:color w:val="1C1E21"/>
          <w:sz w:val="24"/>
          <w:szCs w:val="24"/>
          <w:lang w:val="pl-PL" w:eastAsia="uk-UA"/>
        </w:rPr>
        <w:lastRenderedPageBreak/>
        <w:t xml:space="preserve">Olga Derkaczova, </w:t>
      </w:r>
      <w:r w:rsidRPr="0047265E">
        <w:rPr>
          <w:rFonts w:ascii="Times New Roman" w:eastAsia="Times New Roman" w:hAnsi="Times New Roman" w:cs="Times New Roman"/>
          <w:b/>
          <w:color w:val="1C1E21"/>
          <w:sz w:val="24"/>
          <w:szCs w:val="24"/>
          <w:lang w:val="pl-PL" w:eastAsia="uk-UA"/>
        </w:rPr>
        <w:t>„Jego / Obcy” wróg w nowoczesnych ukraińskich poetyckich tekstach</w:t>
      </w:r>
    </w:p>
    <w:p w:rsidR="009D7ABF" w:rsidRPr="0047265E" w:rsidRDefault="009D7ABF" w:rsidP="009D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</w:pPr>
      <w:r w:rsidRPr="0047265E"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  <w:t>Artykuł poświęcony jest badaniu „swojego / innego” wroga we współczesnych ukraińskich poetyckich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  <w:t xml:space="preserve"> </w:t>
      </w:r>
      <w:r w:rsidRPr="0047265E"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  <w:t>tekstach poświęconych wojnie na Ukrainie, która rozpoczęła się w 2014 roku. Tradycyjnie pojęcie „twój / nieznajomy” to skala wartości, która ocenia „ich” i „obce” cechy, działa jako skala wyceny, na której ocenia się normy i wartości, modele zachowań. W sytuacji wojennej „ich” i „obcy” na płaszczyźnie literackiej zmieniają się. „Obcy” - nie noś innej kultury, ten, kto przychodzi na twoją ziemię, jest wrogiem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  <w:t>. Obraz wroga w poetyckich</w:t>
      </w:r>
      <w:r w:rsidRPr="0047265E"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  <w:t xml:space="preserve"> tekstach jest interpretowany na różne sposoby - od nieznajomego, który pojawił się na twojej ziemi do „swojego” wroga, który musisz zniszczyć. Koncepcja wroga z jednej strony jest ściśle związana z terytorium: wrogiem jest ten, który 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  <w:t xml:space="preserve">przyszedł </w:t>
      </w:r>
      <w:r w:rsidRPr="0047265E"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  <w:t>do twojej ziemi. Ale z drugiej strony autorzy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  <w:t xml:space="preserve"> </w:t>
      </w:r>
      <w:r w:rsidRPr="0047265E"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  <w:t>dochodzą do wniosku, że wróg jest nie tylko na polu bitwy, ale gdzie „powraca”. Wróg, który cię pozwał, to znaczy, musisz go zabić, a nie kogoś innego, „jego”. „Obcy” to nieznajomy, który próbuje budować na swojej ziemi i który mieszka obok ciebie. Oddzielne miejsce zajmuje „rodzimy” wróg - ten, który cię zdradził, ziemia i przeszedł po stronie wroga. Zawsze będzie „obcy”, a liryczny bohater nie wie, co będzie lepsze - śmierć takiego wroga, odmowa i zapomnienie.</w:t>
      </w:r>
    </w:p>
    <w:p w:rsidR="009D7ABF" w:rsidRPr="0047265E" w:rsidRDefault="009D7ABF" w:rsidP="009D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</w:pPr>
      <w:r w:rsidRPr="0047265E">
        <w:rPr>
          <w:rFonts w:ascii="Times New Roman" w:eastAsia="Times New Roman" w:hAnsi="Times New Roman" w:cs="Times New Roman"/>
          <w:b/>
          <w:color w:val="1C1E21"/>
          <w:sz w:val="24"/>
          <w:szCs w:val="24"/>
          <w:lang w:val="pl-PL" w:eastAsia="uk-UA"/>
        </w:rPr>
        <w:t>Słowa kluczowe:</w:t>
      </w:r>
      <w:r w:rsidRPr="0047265E">
        <w:rPr>
          <w:rFonts w:ascii="Times New Roman" w:eastAsia="Times New Roman" w:hAnsi="Times New Roman" w:cs="Times New Roman"/>
          <w:color w:val="1C1E21"/>
          <w:sz w:val="24"/>
          <w:szCs w:val="24"/>
          <w:lang w:val="pl-PL" w:eastAsia="uk-UA"/>
        </w:rPr>
        <w:t xml:space="preserve"> własne, obcy, wróg, wojna, Majdan.</w:t>
      </w:r>
    </w:p>
    <w:p w:rsidR="009D7ABF" w:rsidRPr="006B19A4" w:rsidRDefault="009D7ABF" w:rsidP="009D7A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ABF" w:rsidRPr="00C91173" w:rsidRDefault="009D7ABF" w:rsidP="009D7AB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9A4">
        <w:rPr>
          <w:rFonts w:ascii="Times New Roman" w:hAnsi="Times New Roman" w:cs="Times New Roman"/>
          <w:b/>
          <w:sz w:val="24"/>
          <w:szCs w:val="24"/>
        </w:rPr>
        <w:t>Ольга Деркачова, «Свій / чужий» ворог в сучасній українській ліриці</w:t>
      </w:r>
      <w:r w:rsidR="00C91173" w:rsidRPr="00C911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D7ABF" w:rsidRPr="006B19A4" w:rsidRDefault="009D7ABF" w:rsidP="009D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A4">
        <w:rPr>
          <w:rFonts w:ascii="Times New Roman" w:hAnsi="Times New Roman" w:cs="Times New Roman"/>
          <w:sz w:val="24"/>
          <w:szCs w:val="24"/>
        </w:rPr>
        <w:t>Стаття присвячена дослідженню «свого / чужого» ворога в сучасній українській ліриці, присвяченій війні в Україні, що почалася у 2014 році. Традиційно концепт «свій / чужий» становить ціннісну шкалу, за якою здійснюється оцінка «своїх» та «чужих» якостей, виступає в якості ціннісної шкали, за якою здійснюється оцінка норм та цінностей, моделей поведінки. У ситуації війни «своє» та «чуже» у літературній площині змінюються. «Чужий» - не носій іншої культури, той, хто приходить на твою землю, це ворог. Образ ворога в аналізованих нами текстах осмислюється по-різному – від чужинця, який опинився на твоїй землі, до «свого» ворога, якого ти повинен знищити. Поняття ворога, з одного боку, тісно пов</w:t>
      </w:r>
      <w:r w:rsidRPr="006B19A4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6B19A4">
        <w:rPr>
          <w:rFonts w:ascii="Times New Roman" w:hAnsi="Times New Roman" w:cs="Times New Roman"/>
          <w:sz w:val="24"/>
          <w:szCs w:val="24"/>
        </w:rPr>
        <w:t xml:space="preserve">язано з територією: ворог – той, хто прийшов на твою землю. Але з іншого боку, автори, розмірковуючи, кому вигідна ця війна, приходять до висновку, що ворог не лише на полі бою, а там, куди повертаються «свої». Ворог, який долею судився тобі, тобто ти повинен його вбити, а не хтось інший, - «свій». «Чужий» - це і чужинець, що намагається хазяйнувати на твоїй землі, і той хто, мешкає поряд з тобою. Окреме місце займає «рідний» ворог – той, хто зрадив тебе, землю і перейшов на ворожий бік. Він завжди буде «чужим», а ліричний герой не знає, що буде кращим – смерть такого ворога чи відмова та забуття. </w:t>
      </w:r>
    </w:p>
    <w:p w:rsidR="009D7ABF" w:rsidRPr="006B19A4" w:rsidRDefault="009D7ABF" w:rsidP="009D7ABF">
      <w:pPr>
        <w:jc w:val="both"/>
        <w:rPr>
          <w:rFonts w:ascii="Times New Roman" w:hAnsi="Times New Roman" w:cs="Times New Roman"/>
          <w:sz w:val="24"/>
          <w:szCs w:val="24"/>
        </w:rPr>
      </w:pPr>
      <w:r w:rsidRPr="006B19A4">
        <w:rPr>
          <w:rFonts w:ascii="Times New Roman" w:hAnsi="Times New Roman" w:cs="Times New Roman"/>
          <w:sz w:val="24"/>
          <w:szCs w:val="24"/>
        </w:rPr>
        <w:t xml:space="preserve">Ключові слова: свій, чужий, ворог, війна, Майдан. </w:t>
      </w:r>
    </w:p>
    <w:p w:rsidR="009D7ABF" w:rsidRPr="006B19A4" w:rsidRDefault="009D7ABF" w:rsidP="009D7A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7ABF" w:rsidRPr="006B19A4" w:rsidRDefault="009D7ABF" w:rsidP="009D7A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9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Olga Derkachova,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“own / stranger” enemy in modern Ukrainian poetry</w:t>
      </w:r>
      <w:r w:rsidRPr="006B19A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D7ABF" w:rsidRPr="006B19A4" w:rsidRDefault="009D7ABF" w:rsidP="009D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</w:pP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The article is devoted to the study of </w:t>
      </w:r>
      <w:r w:rsidRPr="00256883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“own / stranger“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enemy in modern Ukrainian lyrics dedicated to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the war in Ukraine, which has been started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in 2014. Traditionally, the concept of </w:t>
      </w:r>
      <w:r w:rsidR="003C4456" w:rsidRPr="00256883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“own / stranger“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is a scale of values, which assesses "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own" and "stranger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" qualities, acts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, culture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, models of behavior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 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. In the war situation, 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“own / stranger”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in the literary plane are changing. 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“Stranger”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do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es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not carry another </w:t>
      </w:r>
      <w:r w:rsidR="003C4456"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culture;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he is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the one who comes to your land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, he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is an enemy. The im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ag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e of the enemy in poetry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texts has been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interpreted in different ways - from a stranger who ha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s appeared on your land to “own” enemy, whom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you must destroy. The concept of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the enemy, on the one hand, 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connected with the territory: the enemy is the one who came to your land. But on the other hand, the authors, </w:t>
      </w:r>
      <w:r w:rsidR="003C445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thinking about the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war, come to the conclusion that the enemy </w:t>
      </w:r>
      <w:r w:rsidR="005F05D5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is not only on the battlefield. He could be where you return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. </w:t>
      </w:r>
      <w:r w:rsidR="005F05D5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Your “own” 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enemy </w:t>
      </w:r>
      <w:r w:rsidR="005F05D5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is a person whom you must kill. The “strager”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is a stranger</w:t>
      </w:r>
      <w:r w:rsidR="005F05D5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who comes 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on your land</w:t>
      </w:r>
      <w:r w:rsidR="005F05D5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to kill you and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who lives next to you. </w:t>
      </w:r>
      <w:r w:rsidR="00B824C6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A special place takes the “native”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enemy - the one who betrayed you, the land and passed on the enemy's side. He will always be </w:t>
      </w:r>
      <w:r w:rsidR="00D05FCE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“stranger”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and the lyrical hero does not know what will be better - the death of such an enemy, or refusal and oblivion. </w:t>
      </w:r>
    </w:p>
    <w:p w:rsidR="009D7ABF" w:rsidRPr="006B19A4" w:rsidRDefault="009D7ABF" w:rsidP="009D7AB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</w:pPr>
      <w:r w:rsidRPr="006B19A4">
        <w:rPr>
          <w:rFonts w:ascii="Times New Roman" w:eastAsia="Times New Roman" w:hAnsi="Times New Roman" w:cs="Times New Roman"/>
          <w:b/>
          <w:color w:val="1C1E21"/>
          <w:sz w:val="24"/>
          <w:szCs w:val="24"/>
          <w:lang w:val="en-US" w:eastAsia="uk-UA"/>
        </w:rPr>
        <w:t>Keywords:</w:t>
      </w:r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 xml:space="preserve"> own, </w:t>
      </w:r>
      <w:r w:rsidR="00D05FCE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stranger</w:t>
      </w:r>
      <w:bookmarkStart w:id="0" w:name="_GoBack"/>
      <w:bookmarkEnd w:id="0"/>
      <w:r w:rsidRPr="006B19A4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uk-UA"/>
        </w:rPr>
        <w:t>, enemy, war, Maidan.</w:t>
      </w:r>
    </w:p>
    <w:p w:rsidR="009D7ABF" w:rsidRPr="009D7ABF" w:rsidRDefault="009D7ABF" w:rsidP="009D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D7ABF" w:rsidRPr="009D7A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53" w:rsidRDefault="00517953" w:rsidP="0090150E">
      <w:pPr>
        <w:spacing w:after="0" w:line="240" w:lineRule="auto"/>
      </w:pPr>
      <w:r>
        <w:separator/>
      </w:r>
    </w:p>
  </w:endnote>
  <w:endnote w:type="continuationSeparator" w:id="0">
    <w:p w:rsidR="00517953" w:rsidRDefault="00517953" w:rsidP="0090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53" w:rsidRDefault="00517953" w:rsidP="0090150E">
      <w:pPr>
        <w:spacing w:after="0" w:line="240" w:lineRule="auto"/>
      </w:pPr>
      <w:r>
        <w:separator/>
      </w:r>
    </w:p>
  </w:footnote>
  <w:footnote w:type="continuationSeparator" w:id="0">
    <w:p w:rsidR="00517953" w:rsidRDefault="00517953" w:rsidP="0090150E">
      <w:pPr>
        <w:spacing w:after="0" w:line="240" w:lineRule="auto"/>
      </w:pPr>
      <w:r>
        <w:continuationSeparator/>
      </w:r>
    </w:p>
  </w:footnote>
  <w:footnote w:id="1">
    <w:p w:rsidR="00B5407C" w:rsidRPr="00C25CD9" w:rsidRDefault="00B5407C" w:rsidP="00C25CD9">
      <w:pPr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hyperlink r:id="rId1" w:tooltip="Пошук за автором" w:history="1">
        <w:r w:rsidRPr="00C25CD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Жовтані Р.</w:t>
        </w:r>
      </w:hyperlink>
      <w:r w:rsidRPr="00C25C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9F9F9"/>
        </w:rPr>
        <w:t xml:space="preserve"> </w:t>
      </w:r>
      <w:r w:rsidRPr="00C25CD9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Маркери концепту "своє / чуже" у малій прозі Ернста Віхерта</w:t>
      </w:r>
      <w:r w:rsidRPr="00C25CD9">
        <w:rPr>
          <w:rStyle w:val="apple-converted-space"/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9F9F9"/>
        </w:rPr>
        <w:t> </w:t>
      </w:r>
      <w:r w:rsidRPr="00C25C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9F9F9"/>
        </w:rPr>
        <w:t>//</w:t>
      </w:r>
      <w:r w:rsidRPr="00C25CD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9F9F9"/>
        </w:rPr>
        <w:t> </w:t>
      </w:r>
      <w:hyperlink r:id="rId2" w:tooltip="Періодичне видання" w:history="1">
        <w:r w:rsidRPr="00C25CD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Актуальні питання гуманітарних наук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9F9F9"/>
        </w:rPr>
        <w:t>. - 2015. - Вип. 11, с. 162</w:t>
      </w:r>
      <w:r w:rsidRPr="00C25C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9F9F9"/>
        </w:rPr>
        <w:t>.</w:t>
      </w:r>
    </w:p>
  </w:footnote>
  <w:footnote w:id="2">
    <w:p w:rsidR="00B5407C" w:rsidRPr="009724B8" w:rsidRDefault="00B5407C" w:rsidP="00F81F37">
      <w:pPr>
        <w:pStyle w:val="a4"/>
        <w:rPr>
          <w:lang w:val="uk-UA"/>
        </w:rPr>
      </w:pPr>
      <w:r>
        <w:rPr>
          <w:rStyle w:val="a6"/>
        </w:rPr>
        <w:footnoteRef/>
      </w:r>
      <w:r w:rsidRPr="009724B8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Вальденфельс, Бернхард. </w:t>
      </w:r>
      <w:r w:rsidRPr="00C25CD9">
        <w:rPr>
          <w:rFonts w:ascii="Times New Roman" w:hAnsi="Times New Roman" w:cs="Times New Roman"/>
          <w:i/>
          <w:lang w:val="uk-UA"/>
        </w:rPr>
        <w:t>Топографія Чужого.</w:t>
      </w:r>
      <w:r w:rsidRPr="00C25CD9">
        <w:rPr>
          <w:rFonts w:ascii="Times New Roman" w:hAnsi="Times New Roman" w:cs="Times New Roman"/>
          <w:lang w:val="uk-UA"/>
        </w:rPr>
        <w:t xml:space="preserve"> -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Київ: ППС, 2004, с. 10.</w:t>
      </w:r>
    </w:p>
  </w:footnote>
  <w:footnote w:id="3">
    <w:p w:rsidR="00B5407C" w:rsidRPr="006E0BFB" w:rsidRDefault="00B5407C" w:rsidP="00011866">
      <w:pPr>
        <w:pStyle w:val="a4"/>
        <w:rPr>
          <w:lang w:val="uk-UA"/>
        </w:rPr>
      </w:pPr>
      <w:r>
        <w:rPr>
          <w:rStyle w:val="a6"/>
        </w:rPr>
        <w:footnoteRef/>
      </w:r>
      <w:r w:rsidRPr="006E0BFB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>Крістева</w:t>
      </w:r>
      <w:r>
        <w:rPr>
          <w:rFonts w:ascii="Times New Roman" w:hAnsi="Times New Roman" w:cs="Times New Roman"/>
          <w:lang w:val="uk-UA"/>
        </w:rPr>
        <w:t xml:space="preserve">, Юлія. </w:t>
      </w:r>
      <w:r w:rsidRPr="0001535D">
        <w:rPr>
          <w:rFonts w:ascii="Times New Roman" w:hAnsi="Times New Roman" w:cs="Times New Roman"/>
          <w:i/>
          <w:lang w:val="uk-UA"/>
        </w:rPr>
        <w:t>Самі собі чужі.</w:t>
      </w:r>
      <w:r>
        <w:rPr>
          <w:rFonts w:ascii="Times New Roman" w:hAnsi="Times New Roman" w:cs="Times New Roman"/>
          <w:lang w:val="uk-UA"/>
        </w:rPr>
        <w:t xml:space="preserve"> – К.: Основи, 2004.</w:t>
      </w:r>
      <w:r>
        <w:rPr>
          <w:lang w:val="uk-UA"/>
        </w:rPr>
        <w:t xml:space="preserve"> </w:t>
      </w:r>
    </w:p>
  </w:footnote>
  <w:footnote w:id="4">
    <w:p w:rsidR="00B5407C" w:rsidRPr="009D6F0D" w:rsidRDefault="00B5407C" w:rsidP="009E45BC">
      <w:pPr>
        <w:shd w:val="clear" w:color="auto" w:fill="FFFFFF"/>
        <w:spacing w:after="0" w:line="240" w:lineRule="atLeast"/>
        <w:textAlignment w:val="baseline"/>
      </w:pPr>
      <w:r>
        <w:rPr>
          <w:rStyle w:val="a6"/>
        </w:rPr>
        <w:footnoteRef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uk-UA"/>
        </w:rPr>
        <w:t>Berger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uk-UA"/>
        </w:rPr>
        <w:t xml:space="preserve">, </w:t>
      </w:r>
      <w:r w:rsidRPr="0001535D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uk-UA"/>
        </w:rPr>
        <w:t>Peter</w:t>
      </w:r>
      <w:r w:rsidRPr="0001535D">
        <w:rPr>
          <w:rFonts w:ascii="Times New Roman" w:eastAsia="Times New Roman" w:hAnsi="Times New Roman" w:cs="Times New Roman"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uk-UA"/>
        </w:rPr>
        <w:t>L</w:t>
      </w:r>
      <w:r w:rsidRPr="0001535D">
        <w:rPr>
          <w:rFonts w:ascii="Times New Roman" w:eastAsia="Times New Roman" w:hAnsi="Times New Roman" w:cs="Times New Roman"/>
          <w:color w:val="111111"/>
          <w:sz w:val="20"/>
          <w:szCs w:val="20"/>
          <w:lang w:eastAsia="uk-UA"/>
        </w:rPr>
        <w:t xml:space="preserve">., </w:t>
      </w:r>
      <w:r w:rsidRPr="0001535D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uk-UA"/>
        </w:rPr>
        <w:t>Luckmann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uk-UA"/>
        </w:rPr>
        <w:t xml:space="preserve">, </w:t>
      </w:r>
      <w:r w:rsidRPr="0001535D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uk-UA"/>
        </w:rPr>
        <w:t>Thomas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uk-UA"/>
        </w:rPr>
        <w:t>.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The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Social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Construction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of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Reality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: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A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Treatise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in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the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Sociology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of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val="en-US" w:eastAsia="uk-UA"/>
        </w:rPr>
        <w:t>Knowledge</w:t>
      </w:r>
      <w:r w:rsidRPr="0001535D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uk-UA"/>
        </w:rPr>
        <w:t xml:space="preserve"> -</w:t>
      </w:r>
      <w:r w:rsidRPr="0001535D">
        <w:rPr>
          <w:rFonts w:ascii="Times New Roman" w:eastAsia="Times New Roman" w:hAnsi="Times New Roman" w:cs="Times New Roman"/>
          <w:color w:val="111111"/>
          <w:sz w:val="20"/>
          <w:szCs w:val="20"/>
          <w:lang w:eastAsia="uk-UA"/>
        </w:rPr>
        <w:t xml:space="preserve"> </w:t>
      </w:r>
      <w:r w:rsidRPr="0001535D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uk-UA"/>
        </w:rPr>
        <w:t>Anchor</w:t>
      </w:r>
      <w:r w:rsidRPr="0001535D">
        <w:rPr>
          <w:rFonts w:ascii="Times New Roman" w:eastAsia="Times New Roman" w:hAnsi="Times New Roman" w:cs="Times New Roman"/>
          <w:color w:val="111111"/>
          <w:sz w:val="20"/>
          <w:szCs w:val="20"/>
          <w:lang w:eastAsia="uk-UA"/>
        </w:rPr>
        <w:t>, 1967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uk-UA"/>
        </w:rPr>
        <w:t xml:space="preserve">, с. </w:t>
      </w:r>
      <w:r w:rsidRPr="000153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uk-UA"/>
        </w:rPr>
        <w:t>212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</w:t>
      </w:r>
    </w:p>
  </w:footnote>
  <w:footnote w:id="5">
    <w:p w:rsidR="00B5407C" w:rsidRPr="009E45BC" w:rsidRDefault="00B5407C" w:rsidP="009E45BC">
      <w:pPr>
        <w:pStyle w:val="a4"/>
        <w:rPr>
          <w:rFonts w:ascii="Times New Roman" w:hAnsi="Times New Roman" w:cs="Times New Roman"/>
          <w:lang w:val="uk-UA"/>
        </w:rPr>
      </w:pPr>
      <w:r w:rsidRPr="009E45BC">
        <w:rPr>
          <w:rStyle w:val="a6"/>
          <w:rFonts w:ascii="Times New Roman" w:hAnsi="Times New Roman" w:cs="Times New Roman"/>
        </w:rPr>
        <w:footnoteRef/>
      </w:r>
      <w:r w:rsidRPr="009E45BC">
        <w:rPr>
          <w:rFonts w:ascii="Times New Roman" w:hAnsi="Times New Roman" w:cs="Times New Roman"/>
          <w:lang w:val="uk-UA"/>
        </w:rPr>
        <w:t xml:space="preserve"> </w:t>
      </w:r>
      <w:r w:rsidRPr="0001535D">
        <w:rPr>
          <w:rFonts w:ascii="Times New Roman" w:hAnsi="Times New Roman" w:cs="Times New Roman"/>
        </w:rPr>
        <w:t>Зиммель</w:t>
      </w:r>
      <w:r>
        <w:rPr>
          <w:rFonts w:ascii="Times New Roman" w:hAnsi="Times New Roman" w:cs="Times New Roman"/>
          <w:lang w:val="uk-UA"/>
        </w:rPr>
        <w:t>,</w:t>
      </w:r>
      <w:r w:rsidRPr="0001535D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  <w:lang w:val="uk-UA"/>
        </w:rPr>
        <w:t>еорг</w:t>
      </w:r>
      <w:r w:rsidRPr="0001535D">
        <w:rPr>
          <w:rFonts w:ascii="Times New Roman" w:hAnsi="Times New Roman" w:cs="Times New Roman"/>
        </w:rPr>
        <w:t>.</w:t>
      </w:r>
      <w:r w:rsidRPr="0001535D">
        <w:rPr>
          <w:rFonts w:ascii="Times New Roman" w:hAnsi="Times New Roman" w:cs="Times New Roman"/>
          <w:i/>
        </w:rPr>
        <w:t xml:space="preserve"> Как возможно общество?</w:t>
      </w:r>
      <w:r w:rsidRPr="0001535D">
        <w:rPr>
          <w:rFonts w:ascii="Times New Roman" w:hAnsi="Times New Roman" w:cs="Times New Roman"/>
        </w:rPr>
        <w:t xml:space="preserve"> // Созерцание жизни. Избранное. – Том 2. – М.: «Юристъ», 1996.</w:t>
      </w:r>
      <w:r>
        <w:rPr>
          <w:rFonts w:ascii="Times New Roman" w:hAnsi="Times New Roman" w:cs="Times New Roman"/>
          <w:lang w:val="uk-UA"/>
        </w:rPr>
        <w:t xml:space="preserve">, </w:t>
      </w:r>
      <w:r w:rsidRPr="009E45BC">
        <w:rPr>
          <w:rFonts w:ascii="Times New Roman" w:hAnsi="Times New Roman" w:cs="Times New Roman"/>
          <w:lang w:val="uk-UA"/>
        </w:rPr>
        <w:t>с. 510-511.</w:t>
      </w:r>
    </w:p>
  </w:footnote>
  <w:footnote w:id="6">
    <w:p w:rsidR="00B5407C" w:rsidRPr="00891720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891720">
        <w:rPr>
          <w:lang w:val="uk-UA"/>
        </w:rPr>
        <w:t xml:space="preserve"> </w:t>
      </w:r>
      <w:r w:rsidRPr="00891720">
        <w:rPr>
          <w:rFonts w:ascii="Times New Roman" w:hAnsi="Times New Roman" w:cs="Times New Roman"/>
        </w:rPr>
        <w:t>Бахтин М. М. Эстетика словесного творчества – М.</w:t>
      </w:r>
      <w:r>
        <w:rPr>
          <w:rFonts w:ascii="Times New Roman" w:hAnsi="Times New Roman" w:cs="Times New Roman"/>
        </w:rPr>
        <w:t xml:space="preserve">: Искусство, 1986, с. </w:t>
      </w:r>
      <w:r>
        <w:rPr>
          <w:rFonts w:ascii="Times New Roman" w:hAnsi="Times New Roman" w:cs="Times New Roman"/>
          <w:lang w:val="uk-UA"/>
        </w:rPr>
        <w:t xml:space="preserve">354. </w:t>
      </w:r>
    </w:p>
  </w:footnote>
  <w:footnote w:id="7">
    <w:p w:rsidR="00B5407C" w:rsidRPr="008946BD" w:rsidRDefault="00B5407C" w:rsidP="00011866">
      <w:pPr>
        <w:pStyle w:val="a4"/>
        <w:rPr>
          <w:lang w:val="uk-UA"/>
        </w:rPr>
      </w:pPr>
      <w:r>
        <w:rPr>
          <w:rStyle w:val="a6"/>
        </w:rPr>
        <w:footnoteRef/>
      </w:r>
      <w:r w:rsidRPr="008946BD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>Присяжнюк</w:t>
      </w:r>
      <w:r>
        <w:rPr>
          <w:rFonts w:ascii="Times New Roman" w:hAnsi="Times New Roman" w:cs="Times New Roman"/>
          <w:lang w:val="uk-UA"/>
        </w:rPr>
        <w:t>, Лариса.</w:t>
      </w:r>
      <w:r w:rsidRPr="008715CA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hyperlink r:id="rId3" w:history="1">
        <w:r w:rsidRPr="008715CA">
          <w:rPr>
            <w:rStyle w:val="a3"/>
            <w:rFonts w:ascii="Times New Roman" w:hAnsi="Times New Roman" w:cs="Times New Roman"/>
            <w:i/>
            <w:color w:val="000000" w:themeColor="text1"/>
            <w:u w:val="none"/>
            <w:shd w:val="clear" w:color="auto" w:fill="FFFFFF"/>
            <w:lang w:val="uk-UA"/>
          </w:rPr>
          <w:t>Свій/чужий в образній системі романів Г.Гріна: семантико-когнітивний аспект</w:t>
        </w:r>
      </w:hyperlink>
      <w:r w:rsidRPr="008715CA">
        <w:rPr>
          <w:rFonts w:ascii="Times New Roman" w:hAnsi="Times New Roman" w:cs="Times New Roman"/>
          <w:color w:val="000000" w:themeColor="text1"/>
          <w:lang w:val="uk-UA"/>
        </w:rPr>
        <w:t xml:space="preserve"> // https://mydisser.com</w:t>
      </w:r>
      <w:r w:rsidRPr="00C25CD9">
        <w:rPr>
          <w:rFonts w:ascii="Times New Roman" w:hAnsi="Times New Roman" w:cs="Times New Roman"/>
          <w:lang w:val="uk-UA"/>
        </w:rPr>
        <w:t>/ua/avtoref/view/24144.html#</w:t>
      </w:r>
      <w:r>
        <w:rPr>
          <w:lang w:val="uk-UA"/>
        </w:rPr>
        <w:t xml:space="preserve"> </w:t>
      </w:r>
    </w:p>
  </w:footnote>
  <w:footnote w:id="8">
    <w:p w:rsidR="00B5407C" w:rsidRPr="00FF7149" w:rsidRDefault="00B5407C" w:rsidP="00011866">
      <w:pPr>
        <w:pStyle w:val="a4"/>
        <w:rPr>
          <w:lang w:val="uk-UA"/>
        </w:rPr>
      </w:pPr>
      <w:r>
        <w:rPr>
          <w:rStyle w:val="a6"/>
        </w:rPr>
        <w:footnoteRef/>
      </w:r>
      <w:r w:rsidRPr="00FF7149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Вальденфельс, Бернхард. </w:t>
      </w:r>
      <w:r w:rsidRPr="00C25CD9">
        <w:rPr>
          <w:rFonts w:ascii="Times New Roman" w:hAnsi="Times New Roman" w:cs="Times New Roman"/>
          <w:i/>
          <w:lang w:val="uk-UA"/>
        </w:rPr>
        <w:t>Топографія Чужого.</w:t>
      </w:r>
      <w:r w:rsidRPr="00C25CD9">
        <w:rPr>
          <w:rFonts w:ascii="Times New Roman" w:hAnsi="Times New Roman" w:cs="Times New Roman"/>
          <w:lang w:val="uk-UA"/>
        </w:rPr>
        <w:t xml:space="preserve"> -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Київ: ППС, 2004, с. </w:t>
      </w:r>
      <w:r w:rsidRPr="00891720">
        <w:rPr>
          <w:rFonts w:ascii="Times New Roman" w:hAnsi="Times New Roman" w:cs="Times New Roman"/>
          <w:lang w:val="uk-UA"/>
        </w:rPr>
        <w:t>35.</w:t>
      </w:r>
      <w:r>
        <w:rPr>
          <w:lang w:val="uk-UA"/>
        </w:rPr>
        <w:t xml:space="preserve"> </w:t>
      </w:r>
    </w:p>
  </w:footnote>
  <w:footnote w:id="9">
    <w:p w:rsidR="00B5407C" w:rsidRPr="002544D5" w:rsidRDefault="00B5407C">
      <w:pPr>
        <w:pStyle w:val="a4"/>
      </w:pPr>
      <w:r>
        <w:rPr>
          <w:rStyle w:val="a6"/>
        </w:rPr>
        <w:footnoteRef/>
      </w:r>
      <w:r w:rsidRPr="002544D5">
        <w:rPr>
          <w:lang w:val="uk-UA"/>
        </w:rPr>
        <w:t xml:space="preserve"> </w:t>
      </w:r>
      <w:r w:rsidRPr="002544D5">
        <w:rPr>
          <w:rFonts w:ascii="Times New Roman" w:hAnsi="Times New Roman" w:cs="Times New Roman"/>
          <w:lang w:val="uk-UA"/>
        </w:rPr>
        <w:t xml:space="preserve">Гаврилюк, Ірина. </w:t>
      </w:r>
      <w:r w:rsidRPr="002544D5">
        <w:rPr>
          <w:rFonts w:ascii="Times New Roman" w:hAnsi="Times New Roman" w:cs="Times New Roman"/>
          <w:i/>
          <w:lang w:val="uk-UA"/>
        </w:rPr>
        <w:t xml:space="preserve">«Свій – Чужий» як об’єкт міждисциплінарних досліджень </w:t>
      </w:r>
      <w:r w:rsidRPr="002544D5">
        <w:rPr>
          <w:rFonts w:ascii="Times New Roman" w:hAnsi="Times New Roman" w:cs="Times New Roman"/>
          <w:lang w:val="uk-UA"/>
        </w:rPr>
        <w:t>// Наукові записки Національного університету «Острозька академія». Серія «Філологічна». Випуск 56, с.</w:t>
      </w:r>
      <w:r>
        <w:rPr>
          <w:rFonts w:ascii="Times New Roman" w:hAnsi="Times New Roman" w:cs="Times New Roman"/>
          <w:lang w:val="uk-UA"/>
        </w:rPr>
        <w:t xml:space="preserve"> 66.</w:t>
      </w:r>
    </w:p>
  </w:footnote>
  <w:footnote w:id="10">
    <w:p w:rsidR="00B5407C" w:rsidRPr="007E2FAD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color w:val="000000"/>
          <w:lang w:val="uk-UA"/>
        </w:rPr>
        <w:t>Цілик</w:t>
      </w:r>
      <w:r>
        <w:rPr>
          <w:rFonts w:ascii="Times New Roman" w:hAnsi="Times New Roman" w:cs="Times New Roman"/>
          <w:color w:val="000000"/>
          <w:lang w:val="uk-UA"/>
        </w:rPr>
        <w:t>,</w:t>
      </w:r>
      <w:r w:rsidRPr="00C25CD9">
        <w:rPr>
          <w:rFonts w:ascii="Times New Roman" w:hAnsi="Times New Roman" w:cs="Times New Roman"/>
          <w:color w:val="000000"/>
          <w:lang w:val="uk-UA"/>
        </w:rPr>
        <w:t xml:space="preserve"> І</w:t>
      </w:r>
      <w:r>
        <w:rPr>
          <w:rFonts w:ascii="Times New Roman" w:hAnsi="Times New Roman" w:cs="Times New Roman"/>
          <w:color w:val="000000"/>
          <w:lang w:val="uk-UA"/>
        </w:rPr>
        <w:t>рина</w:t>
      </w:r>
      <w:r w:rsidRPr="00C25CD9">
        <w:rPr>
          <w:rFonts w:ascii="Times New Roman" w:hAnsi="Times New Roman" w:cs="Times New Roman"/>
          <w:color w:val="000000"/>
          <w:lang w:val="uk-UA"/>
        </w:rPr>
        <w:t>.</w:t>
      </w:r>
      <w:r w:rsidRPr="007A3C23">
        <w:rPr>
          <w:rFonts w:ascii="Times New Roman" w:hAnsi="Times New Roman" w:cs="Times New Roman"/>
          <w:i/>
          <w:color w:val="000000"/>
          <w:lang w:val="uk-UA"/>
        </w:rPr>
        <w:t xml:space="preserve"> Глибина різкості.</w:t>
      </w:r>
      <w:r w:rsidRPr="00C25CD9">
        <w:rPr>
          <w:rFonts w:ascii="Times New Roman" w:hAnsi="Times New Roman" w:cs="Times New Roman"/>
          <w:color w:val="000000"/>
          <w:lang w:val="uk-UA"/>
        </w:rPr>
        <w:t xml:space="preserve"> – Чернівц</w:t>
      </w:r>
      <w:r>
        <w:rPr>
          <w:rFonts w:ascii="Times New Roman" w:hAnsi="Times New Roman" w:cs="Times New Roman"/>
          <w:color w:val="000000"/>
          <w:lang w:val="uk-UA"/>
        </w:rPr>
        <w:t xml:space="preserve">і: Книги – ХХІ, 2016, с. 37. </w:t>
      </w:r>
    </w:p>
  </w:footnote>
  <w:footnote w:id="11">
    <w:p w:rsidR="00B5407C" w:rsidRPr="00037B38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lang w:val="uk-UA"/>
        </w:rPr>
        <w:t xml:space="preserve">Поваляєва, Світлана. </w:t>
      </w:r>
      <w:r>
        <w:rPr>
          <w:rFonts w:ascii="Times New Roman" w:hAnsi="Times New Roman" w:cs="Times New Roman"/>
          <w:i/>
          <w:lang w:val="uk-UA"/>
        </w:rPr>
        <w:t>Після Криму.</w:t>
      </w:r>
      <w:r>
        <w:rPr>
          <w:rFonts w:ascii="Times New Roman" w:hAnsi="Times New Roman" w:cs="Times New Roman"/>
          <w:lang w:val="uk-UA"/>
        </w:rPr>
        <w:t xml:space="preserve"> – Львів: ВСЛ, 2018, с. 61</w:t>
      </w:r>
    </w:p>
  </w:footnote>
  <w:footnote w:id="12">
    <w:p w:rsidR="00B5407C" w:rsidRPr="00037B38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lang w:val="uk-UA"/>
        </w:rPr>
        <w:t xml:space="preserve">Поваляєва, Світлана. </w:t>
      </w:r>
      <w:r>
        <w:rPr>
          <w:rFonts w:ascii="Times New Roman" w:hAnsi="Times New Roman" w:cs="Times New Roman"/>
          <w:i/>
          <w:lang w:val="uk-UA"/>
        </w:rPr>
        <w:t>Після Криму.</w:t>
      </w:r>
      <w:r>
        <w:rPr>
          <w:rFonts w:ascii="Times New Roman" w:hAnsi="Times New Roman" w:cs="Times New Roman"/>
          <w:lang w:val="uk-UA"/>
        </w:rPr>
        <w:t xml:space="preserve"> – Львів: ВСЛ, 2018, с. 64</w:t>
      </w:r>
    </w:p>
  </w:footnote>
  <w:footnote w:id="13">
    <w:p w:rsidR="00B5407C" w:rsidRPr="001B6A85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lang w:val="uk-UA"/>
        </w:rPr>
        <w:t xml:space="preserve">Поваляєва, Світлана. </w:t>
      </w:r>
      <w:r>
        <w:rPr>
          <w:rFonts w:ascii="Times New Roman" w:hAnsi="Times New Roman" w:cs="Times New Roman"/>
          <w:i/>
          <w:lang w:val="uk-UA"/>
        </w:rPr>
        <w:t>Після Криму.</w:t>
      </w:r>
      <w:r>
        <w:rPr>
          <w:rFonts w:ascii="Times New Roman" w:hAnsi="Times New Roman" w:cs="Times New Roman"/>
          <w:lang w:val="uk-UA"/>
        </w:rPr>
        <w:t xml:space="preserve"> – Львів: ВСЛ, 2018, с. 19</w:t>
      </w:r>
    </w:p>
  </w:footnote>
  <w:footnote w:id="14">
    <w:p w:rsidR="00B5407C" w:rsidRPr="001B6A85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lang w:val="uk-UA"/>
        </w:rPr>
        <w:t xml:space="preserve">Поваляєва, Світлана. </w:t>
      </w:r>
      <w:r>
        <w:rPr>
          <w:rFonts w:ascii="Times New Roman" w:hAnsi="Times New Roman" w:cs="Times New Roman"/>
          <w:i/>
          <w:lang w:val="uk-UA"/>
        </w:rPr>
        <w:t>Після Криму.</w:t>
      </w:r>
      <w:r>
        <w:rPr>
          <w:rFonts w:ascii="Times New Roman" w:hAnsi="Times New Roman" w:cs="Times New Roman"/>
          <w:lang w:val="uk-UA"/>
        </w:rPr>
        <w:t xml:space="preserve"> – Львів: ВСЛ, 2018, с. 19. </w:t>
      </w:r>
    </w:p>
  </w:footnote>
  <w:footnote w:id="15">
    <w:p w:rsidR="00B5407C" w:rsidRPr="001B6A85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lang w:val="uk-UA"/>
        </w:rPr>
        <w:t xml:space="preserve">Поваляєва, Світлана. </w:t>
      </w:r>
      <w:r>
        <w:rPr>
          <w:rFonts w:ascii="Times New Roman" w:hAnsi="Times New Roman" w:cs="Times New Roman"/>
          <w:i/>
          <w:lang w:val="uk-UA"/>
        </w:rPr>
        <w:t>Після Криму.</w:t>
      </w:r>
      <w:r>
        <w:rPr>
          <w:rFonts w:ascii="Times New Roman" w:hAnsi="Times New Roman" w:cs="Times New Roman"/>
          <w:lang w:val="uk-UA"/>
        </w:rPr>
        <w:t xml:space="preserve"> – Львів: ВСЛ, 2018, с. 29.</w:t>
      </w:r>
    </w:p>
  </w:footnote>
  <w:footnote w:id="16">
    <w:p w:rsidR="00B5407C" w:rsidRPr="00882214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63. </w:t>
      </w:r>
    </w:p>
  </w:footnote>
  <w:footnote w:id="17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lang w:val="uk-UA"/>
        </w:rPr>
        <w:t xml:space="preserve">Калитко, Катерина. </w:t>
      </w:r>
      <w:r w:rsidRPr="008715CA">
        <w:rPr>
          <w:rFonts w:ascii="Times New Roman" w:hAnsi="Times New Roman" w:cs="Times New Roman"/>
          <w:i/>
          <w:lang w:val="uk-UA"/>
        </w:rPr>
        <w:t>Бунар.</w:t>
      </w:r>
      <w:r>
        <w:rPr>
          <w:rFonts w:ascii="Times New Roman" w:hAnsi="Times New Roman" w:cs="Times New Roman"/>
          <w:lang w:val="uk-UA"/>
        </w:rPr>
        <w:t xml:space="preserve"> – Львів: ВСЛ, 2018, С. 233. </w:t>
      </w:r>
    </w:p>
  </w:footnote>
  <w:footnote w:id="18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>Жадан</w:t>
      </w:r>
      <w:r>
        <w:rPr>
          <w:rFonts w:ascii="Times New Roman" w:hAnsi="Times New Roman" w:cs="Times New Roman"/>
          <w:lang w:val="uk-UA"/>
        </w:rPr>
        <w:t>,</w:t>
      </w:r>
      <w:r w:rsidRPr="00C25CD9">
        <w:rPr>
          <w:rFonts w:ascii="Times New Roman" w:hAnsi="Times New Roman" w:cs="Times New Roman"/>
          <w:lang w:val="uk-UA"/>
        </w:rPr>
        <w:t xml:space="preserve"> С</w:t>
      </w:r>
      <w:r>
        <w:rPr>
          <w:rFonts w:ascii="Times New Roman" w:hAnsi="Times New Roman" w:cs="Times New Roman"/>
          <w:lang w:val="uk-UA"/>
        </w:rPr>
        <w:t>ергій</w:t>
      </w:r>
      <w:r w:rsidRPr="00C25CD9">
        <w:rPr>
          <w:rFonts w:ascii="Times New Roman" w:hAnsi="Times New Roman" w:cs="Times New Roman"/>
          <w:lang w:val="uk-UA"/>
        </w:rPr>
        <w:t xml:space="preserve">. </w:t>
      </w:r>
      <w:r w:rsidRPr="0001535D">
        <w:rPr>
          <w:rFonts w:ascii="Times New Roman" w:hAnsi="Times New Roman" w:cs="Times New Roman"/>
          <w:i/>
          <w:lang w:val="uk-UA"/>
        </w:rPr>
        <w:t>Життя Марії.</w:t>
      </w:r>
      <w:r w:rsidRPr="00C25CD9">
        <w:rPr>
          <w:rFonts w:ascii="Times New Roman" w:hAnsi="Times New Roman" w:cs="Times New Roman"/>
          <w:lang w:val="uk-UA"/>
        </w:rPr>
        <w:t xml:space="preserve"> - </w:t>
      </w:r>
      <w:r w:rsidRPr="00C25CD9">
        <w:rPr>
          <w:rFonts w:ascii="Times New Roman" w:hAnsi="Times New Roman" w:cs="Times New Roman"/>
          <w:color w:val="000000"/>
          <w:lang w:val="uk-UA"/>
        </w:rPr>
        <w:t>Чернівці: Книги – ХХІ, 2015</w:t>
      </w:r>
      <w:r>
        <w:rPr>
          <w:rFonts w:ascii="Times New Roman" w:hAnsi="Times New Roman" w:cs="Times New Roman"/>
          <w:color w:val="000000"/>
          <w:lang w:val="uk-UA"/>
        </w:rPr>
        <w:t xml:space="preserve">, с. 20. </w:t>
      </w:r>
    </w:p>
  </w:footnote>
  <w:footnote w:id="19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>Жадан</w:t>
      </w:r>
      <w:r>
        <w:rPr>
          <w:rFonts w:ascii="Times New Roman" w:hAnsi="Times New Roman" w:cs="Times New Roman"/>
          <w:lang w:val="uk-UA"/>
        </w:rPr>
        <w:t>,</w:t>
      </w:r>
      <w:r w:rsidRPr="00C25CD9">
        <w:rPr>
          <w:rFonts w:ascii="Times New Roman" w:hAnsi="Times New Roman" w:cs="Times New Roman"/>
          <w:lang w:val="uk-UA"/>
        </w:rPr>
        <w:t xml:space="preserve"> С</w:t>
      </w:r>
      <w:r>
        <w:rPr>
          <w:rFonts w:ascii="Times New Roman" w:hAnsi="Times New Roman" w:cs="Times New Roman"/>
          <w:lang w:val="uk-UA"/>
        </w:rPr>
        <w:t>ергій</w:t>
      </w:r>
      <w:r w:rsidRPr="00C25CD9">
        <w:rPr>
          <w:rFonts w:ascii="Times New Roman" w:hAnsi="Times New Roman" w:cs="Times New Roman"/>
          <w:lang w:val="uk-UA"/>
        </w:rPr>
        <w:t xml:space="preserve">. </w:t>
      </w:r>
      <w:r w:rsidRPr="0001535D">
        <w:rPr>
          <w:rFonts w:ascii="Times New Roman" w:hAnsi="Times New Roman" w:cs="Times New Roman"/>
          <w:i/>
          <w:lang w:val="uk-UA"/>
        </w:rPr>
        <w:t>Життя Марії.</w:t>
      </w:r>
      <w:r w:rsidRPr="00C25CD9">
        <w:rPr>
          <w:rFonts w:ascii="Times New Roman" w:hAnsi="Times New Roman" w:cs="Times New Roman"/>
          <w:lang w:val="uk-UA"/>
        </w:rPr>
        <w:t xml:space="preserve"> - </w:t>
      </w:r>
      <w:r w:rsidRPr="00C25CD9">
        <w:rPr>
          <w:rFonts w:ascii="Times New Roman" w:hAnsi="Times New Roman" w:cs="Times New Roman"/>
          <w:color w:val="000000"/>
          <w:lang w:val="uk-UA"/>
        </w:rPr>
        <w:t>Чернівці: Книги – ХХІ, 2015</w:t>
      </w:r>
      <w:r>
        <w:rPr>
          <w:rFonts w:ascii="Times New Roman" w:hAnsi="Times New Roman" w:cs="Times New Roman"/>
          <w:color w:val="000000"/>
          <w:lang w:val="uk-UA"/>
        </w:rPr>
        <w:t>, с. 57.</w:t>
      </w:r>
    </w:p>
  </w:footnote>
  <w:footnote w:id="20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>Жадан</w:t>
      </w:r>
      <w:r>
        <w:rPr>
          <w:rFonts w:ascii="Times New Roman" w:hAnsi="Times New Roman" w:cs="Times New Roman"/>
          <w:lang w:val="uk-UA"/>
        </w:rPr>
        <w:t>,</w:t>
      </w:r>
      <w:r w:rsidRPr="00C25CD9">
        <w:rPr>
          <w:rFonts w:ascii="Times New Roman" w:hAnsi="Times New Roman" w:cs="Times New Roman"/>
          <w:lang w:val="uk-UA"/>
        </w:rPr>
        <w:t xml:space="preserve"> С</w:t>
      </w:r>
      <w:r>
        <w:rPr>
          <w:rFonts w:ascii="Times New Roman" w:hAnsi="Times New Roman" w:cs="Times New Roman"/>
          <w:lang w:val="uk-UA"/>
        </w:rPr>
        <w:t>ергій</w:t>
      </w:r>
      <w:r w:rsidRPr="00C25CD9">
        <w:rPr>
          <w:rFonts w:ascii="Times New Roman" w:hAnsi="Times New Roman" w:cs="Times New Roman"/>
          <w:lang w:val="uk-UA"/>
        </w:rPr>
        <w:t xml:space="preserve">. </w:t>
      </w:r>
      <w:r w:rsidRPr="0001535D">
        <w:rPr>
          <w:rFonts w:ascii="Times New Roman" w:hAnsi="Times New Roman" w:cs="Times New Roman"/>
          <w:i/>
          <w:lang w:val="uk-UA"/>
        </w:rPr>
        <w:t>Життя Марії.</w:t>
      </w:r>
      <w:r w:rsidRPr="00C25CD9">
        <w:rPr>
          <w:rFonts w:ascii="Times New Roman" w:hAnsi="Times New Roman" w:cs="Times New Roman"/>
          <w:lang w:val="uk-UA"/>
        </w:rPr>
        <w:t xml:space="preserve"> - </w:t>
      </w:r>
      <w:r w:rsidRPr="00C25CD9">
        <w:rPr>
          <w:rFonts w:ascii="Times New Roman" w:hAnsi="Times New Roman" w:cs="Times New Roman"/>
          <w:color w:val="000000"/>
          <w:lang w:val="uk-UA"/>
        </w:rPr>
        <w:t>Чернівці: Книги – ХХІ, 2015</w:t>
      </w:r>
      <w:r>
        <w:rPr>
          <w:rFonts w:ascii="Times New Roman" w:hAnsi="Times New Roman" w:cs="Times New Roman"/>
          <w:color w:val="000000"/>
          <w:lang w:val="uk-UA"/>
        </w:rPr>
        <w:t xml:space="preserve">, с. 58. </w:t>
      </w:r>
    </w:p>
  </w:footnote>
  <w:footnote w:id="21">
    <w:p w:rsidR="00B5407C" w:rsidRPr="00882214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30. </w:t>
      </w:r>
    </w:p>
  </w:footnote>
  <w:footnote w:id="22">
    <w:p w:rsidR="00B5407C" w:rsidRPr="00882214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31.</w:t>
      </w:r>
    </w:p>
  </w:footnote>
  <w:footnote w:id="23">
    <w:p w:rsidR="00B5407C" w:rsidRPr="00882214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32.</w:t>
      </w:r>
    </w:p>
  </w:footnote>
  <w:footnote w:id="24">
    <w:p w:rsidR="00B5407C" w:rsidRPr="00882214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35. </w:t>
      </w:r>
    </w:p>
  </w:footnote>
  <w:footnote w:id="25">
    <w:p w:rsidR="00B5407C" w:rsidRPr="00882214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65.</w:t>
      </w:r>
    </w:p>
  </w:footnote>
  <w:footnote w:id="26">
    <w:p w:rsidR="00B5407C" w:rsidRPr="00882214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72.</w:t>
      </w:r>
    </w:p>
  </w:footnote>
  <w:footnote w:id="27">
    <w:p w:rsidR="00B5407C" w:rsidRPr="00882214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72.</w:t>
      </w:r>
    </w:p>
  </w:footnote>
  <w:footnote w:id="28">
    <w:p w:rsidR="00B5407C" w:rsidRPr="00E97B4B" w:rsidRDefault="00B5407C">
      <w:pPr>
        <w:pStyle w:val="a4"/>
        <w:rPr>
          <w:lang w:val="uk-UA"/>
        </w:rPr>
      </w:pPr>
      <w:r w:rsidRPr="00E97B4B">
        <w:rPr>
          <w:rStyle w:val="a6"/>
        </w:rPr>
        <w:footnoteRef/>
      </w:r>
      <w:r w:rsidRPr="00E97B4B">
        <w:t xml:space="preserve"> </w:t>
      </w:r>
      <w:r w:rsidRPr="00F97445">
        <w:rPr>
          <w:rFonts w:ascii="Times New Roman" w:hAnsi="Times New Roman" w:cs="Times New Roman"/>
          <w:lang w:val="uk-UA"/>
        </w:rPr>
        <w:t>Каюа Р.</w:t>
      </w:r>
      <w:r w:rsidRPr="00E97B4B">
        <w:rPr>
          <w:rFonts w:ascii="Times New Roman" w:hAnsi="Times New Roman" w:cs="Times New Roman"/>
          <w:lang w:val="uk-UA"/>
        </w:rPr>
        <w:t xml:space="preserve"> </w:t>
      </w:r>
      <w:r w:rsidRPr="00F97445">
        <w:rPr>
          <w:rFonts w:ascii="Times New Roman" w:hAnsi="Times New Roman" w:cs="Times New Roman"/>
          <w:i/>
          <w:lang w:val="uk-UA"/>
        </w:rPr>
        <w:t>Людина і сакральне.</w:t>
      </w:r>
      <w:r w:rsidRPr="00E97B4B">
        <w:rPr>
          <w:rFonts w:ascii="Times New Roman" w:hAnsi="Times New Roman" w:cs="Times New Roman"/>
          <w:lang w:val="uk-UA"/>
        </w:rPr>
        <w:t xml:space="preserve"> -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К.: Ваклер, 2003, с. 206</w:t>
      </w:r>
      <w:r w:rsidRPr="00E97B4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</w:footnote>
  <w:footnote w:id="29">
    <w:p w:rsidR="00B5407C" w:rsidRPr="00E97B4B" w:rsidRDefault="00B5407C" w:rsidP="009D696A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Топоров</w:t>
      </w:r>
      <w:r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lang w:val="uk-UA"/>
        </w:rPr>
        <w:t>ладимир</w:t>
      </w:r>
      <w:r w:rsidRPr="00F97445">
        <w:rPr>
          <w:rFonts w:ascii="Times New Roman" w:hAnsi="Times New Roman" w:cs="Times New Roman"/>
        </w:rPr>
        <w:t xml:space="preserve">. </w:t>
      </w:r>
      <w:r w:rsidRPr="00F97445">
        <w:rPr>
          <w:rFonts w:ascii="Times New Roman" w:hAnsi="Times New Roman" w:cs="Times New Roman"/>
          <w:i/>
        </w:rPr>
        <w:t>Праздник</w:t>
      </w:r>
      <w:r w:rsidRPr="00F97445">
        <w:rPr>
          <w:rFonts w:ascii="Times New Roman" w:hAnsi="Times New Roman" w:cs="Times New Roman"/>
        </w:rPr>
        <w:t xml:space="preserve"> // Мифы народов мира. В 2-х т.т., т.2. - М.: Советская Энциклопедия, 1988. - С.329-331.</w:t>
      </w:r>
    </w:p>
  </w:footnote>
  <w:footnote w:id="30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B175C4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79. </w:t>
      </w:r>
    </w:p>
  </w:footnote>
  <w:footnote w:id="31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B175C4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80. </w:t>
      </w:r>
    </w:p>
  </w:footnote>
  <w:footnote w:id="32">
    <w:p w:rsidR="00331E01" w:rsidRPr="00331E01" w:rsidRDefault="00331E01">
      <w:pPr>
        <w:pStyle w:val="a4"/>
        <w:rPr>
          <w:lang w:val="uk-UA"/>
        </w:rPr>
      </w:pPr>
      <w:r>
        <w:rPr>
          <w:rStyle w:val="a6"/>
        </w:rPr>
        <w:footnoteRef/>
      </w:r>
      <w:r w:rsidRPr="00331E01"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lang w:val="en-US" w:eastAsia="uk-UA"/>
        </w:rPr>
        <w:t>Baran</w:t>
      </w:r>
      <w:r w:rsidRPr="00331E01">
        <w:rPr>
          <w:rFonts w:ascii="Times New Roman" w:eastAsia="Times New Roman" w:hAnsi="Times New Roman" w:cs="Times New Roman"/>
          <w:bCs/>
          <w:color w:val="111111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bCs/>
          <w:color w:val="111111"/>
          <w:lang w:val="en-US" w:eastAsia="uk-UA"/>
        </w:rPr>
        <w:t>Magdalena</w:t>
      </w:r>
      <w:r w:rsidRPr="00331E01">
        <w:rPr>
          <w:rFonts w:ascii="Times New Roman" w:eastAsia="Times New Roman" w:hAnsi="Times New Roman" w:cs="Times New Roman"/>
          <w:bCs/>
          <w:color w:val="11111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lang w:val="en-US" w:eastAsia="uk-UA"/>
        </w:rPr>
        <w:t>M</w:t>
      </w:r>
      <w:r w:rsidRPr="00331E01">
        <w:rPr>
          <w:rFonts w:ascii="Times New Roman" w:eastAsia="Times New Roman" w:hAnsi="Times New Roman" w:cs="Times New Roman"/>
          <w:bCs/>
          <w:color w:val="111111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color w:val="111111"/>
          <w:lang w:val="en-US" w:eastAsia="uk-UA"/>
        </w:rPr>
        <w:t>Znaczenie</w:t>
      </w:r>
      <w:r w:rsidRPr="00331E01">
        <w:rPr>
          <w:rFonts w:ascii="Times New Roman" w:eastAsia="Times New Roman" w:hAnsi="Times New Roman" w:cs="Times New Roman"/>
          <w:bCs/>
          <w:i/>
          <w:color w:val="11111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111111"/>
          <w:lang w:val="en-US" w:eastAsia="uk-UA"/>
        </w:rPr>
        <w:t>wojny</w:t>
      </w:r>
      <w:r w:rsidRPr="00331E01">
        <w:rPr>
          <w:rFonts w:ascii="Times New Roman" w:eastAsia="Times New Roman" w:hAnsi="Times New Roman" w:cs="Times New Roman"/>
          <w:bCs/>
          <w:i/>
          <w:color w:val="111111"/>
          <w:lang w:val="uk-UA" w:eastAsia="uk-UA"/>
        </w:rPr>
        <w:t xml:space="preserve">. – </w:t>
      </w:r>
      <w:r>
        <w:rPr>
          <w:rFonts w:ascii="Times New Roman" w:eastAsia="Times New Roman" w:hAnsi="Times New Roman" w:cs="Times New Roman"/>
          <w:bCs/>
          <w:color w:val="111111"/>
          <w:lang w:val="en-US" w:eastAsia="uk-UA"/>
        </w:rPr>
        <w:t>Lodz</w:t>
      </w:r>
      <w:r w:rsidRPr="00331E01">
        <w:rPr>
          <w:rFonts w:ascii="Times New Roman" w:eastAsia="Times New Roman" w:hAnsi="Times New Roman" w:cs="Times New Roman"/>
          <w:bCs/>
          <w:color w:val="111111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bCs/>
          <w:color w:val="111111"/>
          <w:lang w:val="en-US" w:eastAsia="uk-UA"/>
        </w:rPr>
        <w:t>FL</w:t>
      </w:r>
      <w:r>
        <w:rPr>
          <w:rFonts w:ascii="Times New Roman" w:eastAsia="Times New Roman" w:hAnsi="Times New Roman" w:cs="Times New Roman"/>
          <w:bCs/>
          <w:color w:val="111111"/>
          <w:lang w:val="uk-UA" w:eastAsia="uk-UA"/>
        </w:rPr>
        <w:t xml:space="preserve">, 2018, </w:t>
      </w:r>
      <w:r>
        <w:rPr>
          <w:lang w:val="en-US"/>
        </w:rPr>
        <w:t>s</w:t>
      </w:r>
      <w:r w:rsidRPr="00331E01">
        <w:rPr>
          <w:lang w:val="uk-UA"/>
        </w:rPr>
        <w:t>. 251</w:t>
      </w:r>
      <w:r>
        <w:rPr>
          <w:lang w:val="uk-UA"/>
        </w:rPr>
        <w:t>.</w:t>
      </w:r>
    </w:p>
  </w:footnote>
  <w:footnote w:id="33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B175C4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87.</w:t>
      </w:r>
    </w:p>
  </w:footnote>
  <w:footnote w:id="34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B175C4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87.</w:t>
      </w:r>
    </w:p>
  </w:footnote>
  <w:footnote w:id="35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B175C4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97. </w:t>
      </w:r>
    </w:p>
  </w:footnote>
  <w:footnote w:id="36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B175C4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98. </w:t>
      </w:r>
    </w:p>
  </w:footnote>
  <w:footnote w:id="37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B175C4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100.</w:t>
      </w:r>
    </w:p>
  </w:footnote>
  <w:footnote w:id="38">
    <w:p w:rsidR="00B5407C" w:rsidRPr="00B175C4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B175C4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lang w:val="uk-UA"/>
        </w:rPr>
        <w:t xml:space="preserve">Гуменюк, Борис. </w:t>
      </w:r>
      <w:r w:rsidRPr="00C25CD9">
        <w:rPr>
          <w:rFonts w:ascii="Times New Roman" w:hAnsi="Times New Roman" w:cs="Times New Roman"/>
          <w:i/>
          <w:lang w:val="uk-UA"/>
        </w:rPr>
        <w:t>Вірші з війни.</w:t>
      </w:r>
      <w:r>
        <w:rPr>
          <w:rFonts w:ascii="Times New Roman" w:hAnsi="Times New Roman" w:cs="Times New Roman"/>
          <w:lang w:val="uk-UA"/>
        </w:rPr>
        <w:t xml:space="preserve"> – К.: Ярославів Вал, 2015, с. 101.</w:t>
      </w:r>
    </w:p>
  </w:footnote>
  <w:footnote w:id="39">
    <w:p w:rsidR="00B5407C" w:rsidRPr="000E5356" w:rsidRDefault="00B5407C">
      <w:pPr>
        <w:pStyle w:val="a4"/>
        <w:rPr>
          <w:lang w:val="en-US"/>
        </w:rPr>
      </w:pPr>
      <w:r>
        <w:rPr>
          <w:rStyle w:val="a6"/>
        </w:rPr>
        <w:footnoteRef/>
      </w:r>
      <w:r w:rsidRPr="00B175C4">
        <w:rPr>
          <w:lang w:val="uk-UA"/>
        </w:rPr>
        <w:t xml:space="preserve"> </w:t>
      </w:r>
      <w:r w:rsidRPr="005A51CB">
        <w:rPr>
          <w:rFonts w:ascii="Times New Roman" w:hAnsi="Times New Roman" w:cs="Times New Roman"/>
          <w:lang w:val="pl-PL"/>
        </w:rPr>
        <w:t>Bachelard</w:t>
      </w:r>
      <w:r>
        <w:rPr>
          <w:rFonts w:ascii="Times New Roman" w:hAnsi="Times New Roman" w:cs="Times New Roman"/>
          <w:lang w:val="pl-PL"/>
        </w:rPr>
        <w:t>,</w:t>
      </w:r>
      <w:r w:rsidRPr="005A51CB">
        <w:rPr>
          <w:rFonts w:ascii="Times New Roman" w:hAnsi="Times New Roman" w:cs="Times New Roman"/>
          <w:lang w:val="pl-PL"/>
        </w:rPr>
        <w:t xml:space="preserve"> G</w:t>
      </w:r>
      <w:r>
        <w:rPr>
          <w:rFonts w:ascii="Times New Roman" w:hAnsi="Times New Roman" w:cs="Times New Roman"/>
          <w:lang w:val="pl-PL"/>
        </w:rPr>
        <w:t>aston</w:t>
      </w:r>
      <w:r w:rsidRPr="005A51CB">
        <w:rPr>
          <w:rFonts w:ascii="Times New Roman" w:hAnsi="Times New Roman" w:cs="Times New Roman"/>
          <w:lang w:val="pl-PL"/>
        </w:rPr>
        <w:t xml:space="preserve">. </w:t>
      </w:r>
      <w:r w:rsidRPr="005A51CB">
        <w:rPr>
          <w:rFonts w:ascii="Times New Roman" w:hAnsi="Times New Roman" w:cs="Times New Roman"/>
          <w:i/>
          <w:lang w:val="pl-PL"/>
        </w:rPr>
        <w:t>The Poetics of Space</w:t>
      </w:r>
      <w:r w:rsidRPr="005A51CB">
        <w:rPr>
          <w:rFonts w:ascii="Times New Roman" w:hAnsi="Times New Roman" w:cs="Times New Roman"/>
          <w:lang w:val="pl-PL"/>
        </w:rPr>
        <w:t>. N</w:t>
      </w:r>
      <w:r>
        <w:rPr>
          <w:rFonts w:ascii="Times New Roman" w:hAnsi="Times New Roman" w:cs="Times New Roman"/>
          <w:lang w:val="pl-PL"/>
        </w:rPr>
        <w:t xml:space="preserve">ew York: Penguin Group, 2014, </w:t>
      </w:r>
      <w:r>
        <w:rPr>
          <w:rFonts w:ascii="Times New Roman" w:hAnsi="Times New Roman" w:cs="Times New Roman"/>
          <w:lang w:val="en-US"/>
        </w:rPr>
        <w:t>p. 239.</w:t>
      </w:r>
    </w:p>
  </w:footnote>
  <w:footnote w:id="40">
    <w:p w:rsidR="00B5407C" w:rsidRPr="007E2FAD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7E2FAD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color w:val="000000"/>
          <w:lang w:val="uk-UA"/>
        </w:rPr>
        <w:t>Цілик</w:t>
      </w:r>
      <w:r>
        <w:rPr>
          <w:rFonts w:ascii="Times New Roman" w:hAnsi="Times New Roman" w:cs="Times New Roman"/>
          <w:color w:val="000000"/>
          <w:lang w:val="uk-UA"/>
        </w:rPr>
        <w:t>,</w:t>
      </w:r>
      <w:r w:rsidRPr="00C25CD9">
        <w:rPr>
          <w:rFonts w:ascii="Times New Roman" w:hAnsi="Times New Roman" w:cs="Times New Roman"/>
          <w:color w:val="000000"/>
          <w:lang w:val="uk-UA"/>
        </w:rPr>
        <w:t xml:space="preserve"> І</w:t>
      </w:r>
      <w:r>
        <w:rPr>
          <w:rFonts w:ascii="Times New Roman" w:hAnsi="Times New Roman" w:cs="Times New Roman"/>
          <w:color w:val="000000"/>
          <w:lang w:val="uk-UA"/>
        </w:rPr>
        <w:t>рина</w:t>
      </w:r>
      <w:r w:rsidRPr="00C25CD9">
        <w:rPr>
          <w:rFonts w:ascii="Times New Roman" w:hAnsi="Times New Roman" w:cs="Times New Roman"/>
          <w:color w:val="000000"/>
          <w:lang w:val="uk-UA"/>
        </w:rPr>
        <w:t>.</w:t>
      </w:r>
      <w:r w:rsidRPr="007A3C23">
        <w:rPr>
          <w:rFonts w:ascii="Times New Roman" w:hAnsi="Times New Roman" w:cs="Times New Roman"/>
          <w:i/>
          <w:color w:val="000000"/>
          <w:lang w:val="uk-UA"/>
        </w:rPr>
        <w:t xml:space="preserve"> Глибина різкості.</w:t>
      </w:r>
      <w:r w:rsidRPr="00C25CD9">
        <w:rPr>
          <w:rFonts w:ascii="Times New Roman" w:hAnsi="Times New Roman" w:cs="Times New Roman"/>
          <w:color w:val="000000"/>
          <w:lang w:val="uk-UA"/>
        </w:rPr>
        <w:t xml:space="preserve"> – Чернівц</w:t>
      </w:r>
      <w:r>
        <w:rPr>
          <w:rFonts w:ascii="Times New Roman" w:hAnsi="Times New Roman" w:cs="Times New Roman"/>
          <w:color w:val="000000"/>
          <w:lang w:val="uk-UA"/>
        </w:rPr>
        <w:t xml:space="preserve">і: Книги – ХХІ, 2016, с. 49. </w:t>
      </w:r>
    </w:p>
  </w:footnote>
  <w:footnote w:id="41">
    <w:p w:rsidR="00B5407C" w:rsidRPr="000E5356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lang w:val="uk-UA"/>
        </w:rPr>
        <w:t>Дримал</w:t>
      </w:r>
      <w:r w:rsidRPr="000E5356">
        <w:rPr>
          <w:rFonts w:ascii="Times New Roman" w:hAnsi="Times New Roman" w:cs="Times New Roman"/>
          <w:color w:val="000000" w:themeColor="text1"/>
          <w:lang w:val="uk-UA"/>
        </w:rPr>
        <w:t xml:space="preserve">овський, Орест. </w:t>
      </w:r>
      <w:r w:rsidRPr="000E5356">
        <w:rPr>
          <w:rFonts w:ascii="Times New Roman" w:hAnsi="Times New Roman" w:cs="Times New Roman"/>
          <w:i/>
          <w:color w:val="000000" w:themeColor="text1"/>
          <w:lang w:val="uk-UA"/>
        </w:rPr>
        <w:t xml:space="preserve">Любов Якимчук: «Найбільше ображають заклики відати Донбас» // </w:t>
      </w:r>
      <w:hyperlink r:id="rId4" w:history="1">
        <w:r w:rsidRPr="000E5356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https://wz.lviv.ua/interview/133850-liubov-yakymchuk-naibilshe-obrazhaiut-zaklyky-viddaty-donbas</w:t>
        </w:r>
      </w:hyperlink>
      <w:r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</w:footnote>
  <w:footnote w:id="42">
    <w:p w:rsidR="00B5407C" w:rsidRPr="00F97445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F97445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color w:val="000000"/>
          <w:lang w:val="uk-UA"/>
        </w:rPr>
        <w:t xml:space="preserve">Якимчук Л. </w:t>
      </w:r>
      <w:r w:rsidRPr="007A3C23">
        <w:rPr>
          <w:rFonts w:ascii="Times New Roman" w:hAnsi="Times New Roman" w:cs="Times New Roman"/>
          <w:i/>
          <w:color w:val="000000"/>
          <w:lang w:val="uk-UA"/>
        </w:rPr>
        <w:t>Абрикоси Донбасу.</w:t>
      </w:r>
      <w:r>
        <w:rPr>
          <w:rFonts w:ascii="Times New Roman" w:hAnsi="Times New Roman" w:cs="Times New Roman"/>
          <w:color w:val="000000"/>
          <w:lang w:val="uk-UA"/>
        </w:rPr>
        <w:t xml:space="preserve"> – Львів: ВСЛ, 2015, с. </w:t>
      </w:r>
      <w:r w:rsidRPr="00F97445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ХХХ</w:t>
      </w:r>
      <w:r w:rsidRPr="00F9744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IV</w:t>
      </w:r>
    </w:p>
  </w:footnote>
  <w:footnote w:id="43">
    <w:p w:rsidR="00B5407C" w:rsidRPr="00F97445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color w:val="000000"/>
          <w:lang w:val="uk-UA"/>
        </w:rPr>
        <w:t xml:space="preserve">Якимчук Л. </w:t>
      </w:r>
      <w:r w:rsidRPr="007A3C23">
        <w:rPr>
          <w:rFonts w:ascii="Times New Roman" w:hAnsi="Times New Roman" w:cs="Times New Roman"/>
          <w:i/>
          <w:color w:val="000000"/>
          <w:lang w:val="uk-UA"/>
        </w:rPr>
        <w:t>Абрикоси Донбасу.</w:t>
      </w:r>
      <w:r>
        <w:rPr>
          <w:rFonts w:ascii="Times New Roman" w:hAnsi="Times New Roman" w:cs="Times New Roman"/>
          <w:color w:val="000000"/>
          <w:lang w:val="uk-UA"/>
        </w:rPr>
        <w:t xml:space="preserve"> – Львів: ВСЛ, 2015, с.</w:t>
      </w:r>
      <w:r w:rsidRPr="00F97445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F9744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LXXXVIII</w:t>
      </w:r>
    </w:p>
  </w:footnote>
  <w:footnote w:id="44">
    <w:p w:rsidR="00B5407C" w:rsidRPr="00F97445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 w:rsidRPr="00F97445">
        <w:rPr>
          <w:lang w:val="uk-UA"/>
        </w:rPr>
        <w:t xml:space="preserve"> </w:t>
      </w:r>
      <w:r w:rsidRPr="00C25CD9">
        <w:rPr>
          <w:rFonts w:ascii="Times New Roman" w:hAnsi="Times New Roman" w:cs="Times New Roman"/>
          <w:color w:val="000000"/>
          <w:lang w:val="uk-UA"/>
        </w:rPr>
        <w:t xml:space="preserve">Якимчук Л. </w:t>
      </w:r>
      <w:r w:rsidRPr="007A3C23">
        <w:rPr>
          <w:rFonts w:ascii="Times New Roman" w:hAnsi="Times New Roman" w:cs="Times New Roman"/>
          <w:i/>
          <w:color w:val="000000"/>
          <w:lang w:val="uk-UA"/>
        </w:rPr>
        <w:t>Абрикоси Донбасу.</w:t>
      </w:r>
      <w:r>
        <w:rPr>
          <w:rFonts w:ascii="Times New Roman" w:hAnsi="Times New Roman" w:cs="Times New Roman"/>
          <w:color w:val="000000"/>
          <w:lang w:val="uk-UA"/>
        </w:rPr>
        <w:t xml:space="preserve"> – Львів: ВСЛ, 2015, с. </w:t>
      </w:r>
      <w:r w:rsidRPr="00F9744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LXXX</w:t>
      </w:r>
      <w:r w:rsidRPr="00F97445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ІХ</w:t>
      </w:r>
    </w:p>
  </w:footnote>
  <w:footnote w:id="45">
    <w:p w:rsidR="00B5407C" w:rsidRPr="00F97445" w:rsidRDefault="00B5407C">
      <w:pPr>
        <w:pStyle w:val="a4"/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color w:val="000000"/>
          <w:lang w:val="uk-UA"/>
        </w:rPr>
        <w:t xml:space="preserve">Якимчук Л. </w:t>
      </w:r>
      <w:r w:rsidRPr="007A3C23">
        <w:rPr>
          <w:rFonts w:ascii="Times New Roman" w:hAnsi="Times New Roman" w:cs="Times New Roman"/>
          <w:i/>
          <w:color w:val="000000"/>
          <w:lang w:val="uk-UA"/>
        </w:rPr>
        <w:t>Абрикоси Донбасу.</w:t>
      </w:r>
      <w:r>
        <w:rPr>
          <w:rFonts w:ascii="Times New Roman" w:hAnsi="Times New Roman" w:cs="Times New Roman"/>
          <w:color w:val="000000"/>
          <w:lang w:val="uk-UA"/>
        </w:rPr>
        <w:t xml:space="preserve"> – Львів: ВСЛ, 2015, с. </w:t>
      </w:r>
      <w:r w:rsidRPr="00F97445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ХСІ</w:t>
      </w:r>
      <w:r w:rsidRPr="00F9744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V</w:t>
      </w:r>
    </w:p>
  </w:footnote>
  <w:footnote w:id="46">
    <w:p w:rsidR="00B5407C" w:rsidRPr="00F97445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color w:val="000000"/>
          <w:lang w:val="uk-UA"/>
        </w:rPr>
        <w:t xml:space="preserve">Якимчук Л. </w:t>
      </w:r>
      <w:r w:rsidRPr="007A3C23">
        <w:rPr>
          <w:rFonts w:ascii="Times New Roman" w:hAnsi="Times New Roman" w:cs="Times New Roman"/>
          <w:i/>
          <w:color w:val="000000"/>
          <w:lang w:val="uk-UA"/>
        </w:rPr>
        <w:t>Абрикоси Донбасу.</w:t>
      </w:r>
      <w:r>
        <w:rPr>
          <w:rFonts w:ascii="Times New Roman" w:hAnsi="Times New Roman" w:cs="Times New Roman"/>
          <w:color w:val="000000"/>
          <w:lang w:val="uk-UA"/>
        </w:rPr>
        <w:t xml:space="preserve"> – Львів: ВСЛ, 2015, с. </w:t>
      </w:r>
      <w:r w:rsidRPr="00F97445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ХС</w:t>
      </w:r>
      <w:r w:rsidRPr="00F9744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V</w:t>
      </w:r>
    </w:p>
  </w:footnote>
  <w:footnote w:id="47">
    <w:p w:rsidR="00B5407C" w:rsidRPr="007E2FAD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Короташ, Олег. </w:t>
      </w:r>
      <w:r w:rsidRPr="007E2FAD">
        <w:rPr>
          <w:rFonts w:ascii="Times New Roman" w:hAnsi="Times New Roman" w:cs="Times New Roman"/>
          <w:i/>
          <w:color w:val="000000"/>
          <w:shd w:val="clear" w:color="auto" w:fill="FFFFFF"/>
          <w:lang w:val="uk-UA"/>
        </w:rPr>
        <w:t>Бордель для військових.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– Київ: Видавництво Сергія Пантюка, 2017, с. 29. </w:t>
      </w:r>
    </w:p>
  </w:footnote>
  <w:footnote w:id="48">
    <w:p w:rsidR="00B5407C" w:rsidRPr="007E2FAD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Короташ, Олег. </w:t>
      </w:r>
      <w:r w:rsidRPr="007E2FAD">
        <w:rPr>
          <w:rFonts w:ascii="Times New Roman" w:hAnsi="Times New Roman" w:cs="Times New Roman"/>
          <w:i/>
          <w:color w:val="000000"/>
          <w:shd w:val="clear" w:color="auto" w:fill="FFFFFF"/>
          <w:lang w:val="uk-UA"/>
        </w:rPr>
        <w:t>Бордель для військових.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– Київ: Видавництво Сергія Пантюка, 2017, с. 49.</w:t>
      </w:r>
    </w:p>
  </w:footnote>
  <w:footnote w:id="49">
    <w:p w:rsidR="00B5407C" w:rsidRPr="007E2FAD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Короташ, Олег. </w:t>
      </w:r>
      <w:r w:rsidRPr="007E2FAD">
        <w:rPr>
          <w:rFonts w:ascii="Times New Roman" w:hAnsi="Times New Roman" w:cs="Times New Roman"/>
          <w:i/>
          <w:color w:val="000000"/>
          <w:shd w:val="clear" w:color="auto" w:fill="FFFFFF"/>
          <w:lang w:val="uk-UA"/>
        </w:rPr>
        <w:t>Бордель для військових.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– Київ: Видавництво Сергія Пантюка, 2017, с. 55. </w:t>
      </w:r>
    </w:p>
  </w:footnote>
  <w:footnote w:id="50">
    <w:p w:rsidR="00B5407C" w:rsidRPr="007E2FAD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Короташ, Олег. </w:t>
      </w:r>
      <w:r w:rsidRPr="007E2FAD">
        <w:rPr>
          <w:rFonts w:ascii="Times New Roman" w:hAnsi="Times New Roman" w:cs="Times New Roman"/>
          <w:i/>
          <w:color w:val="000000"/>
          <w:shd w:val="clear" w:color="auto" w:fill="FFFFFF"/>
          <w:lang w:val="uk-UA"/>
        </w:rPr>
        <w:t>Бордель для військових.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– Київ: Видавництво Сергія Пантюка, 2017, с. 77. </w:t>
      </w:r>
    </w:p>
  </w:footnote>
  <w:footnote w:id="51">
    <w:p w:rsidR="00B5407C" w:rsidRPr="00610C7A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>Томенчук</w:t>
      </w:r>
      <w:r>
        <w:rPr>
          <w:rFonts w:ascii="Times New Roman" w:hAnsi="Times New Roman" w:cs="Times New Roman"/>
          <w:lang w:val="uk-UA"/>
        </w:rPr>
        <w:t>,</w:t>
      </w:r>
      <w:r w:rsidRPr="00C25CD9">
        <w:rPr>
          <w:rFonts w:ascii="Times New Roman" w:hAnsi="Times New Roman" w:cs="Times New Roman"/>
          <w:lang w:val="uk-UA"/>
        </w:rPr>
        <w:t xml:space="preserve"> Б</w:t>
      </w:r>
      <w:r>
        <w:rPr>
          <w:rFonts w:ascii="Times New Roman" w:hAnsi="Times New Roman" w:cs="Times New Roman"/>
          <w:lang w:val="uk-UA"/>
        </w:rPr>
        <w:t>огдан</w:t>
      </w:r>
      <w:r w:rsidRPr="00C25CD9">
        <w:rPr>
          <w:rFonts w:ascii="Times New Roman" w:hAnsi="Times New Roman" w:cs="Times New Roman"/>
          <w:lang w:val="uk-UA"/>
        </w:rPr>
        <w:t xml:space="preserve">. </w:t>
      </w:r>
      <w:r w:rsidRPr="007A3C23">
        <w:rPr>
          <w:rFonts w:ascii="Times New Roman" w:hAnsi="Times New Roman" w:cs="Times New Roman"/>
          <w:i/>
          <w:lang w:val="uk-UA"/>
        </w:rPr>
        <w:t>Сезон ненаписаних віршів.</w:t>
      </w:r>
      <w:r w:rsidRPr="00C25CD9">
        <w:rPr>
          <w:rFonts w:ascii="Times New Roman" w:hAnsi="Times New Roman" w:cs="Times New Roman"/>
          <w:lang w:val="uk-UA"/>
        </w:rPr>
        <w:t xml:space="preserve"> – Брус</w:t>
      </w:r>
      <w:r>
        <w:rPr>
          <w:rFonts w:ascii="Times New Roman" w:hAnsi="Times New Roman" w:cs="Times New Roman"/>
          <w:lang w:val="uk-UA"/>
        </w:rPr>
        <w:t xml:space="preserve">тури: Дискурсус, 2015, с. 99. </w:t>
      </w:r>
    </w:p>
  </w:footnote>
  <w:footnote w:id="52">
    <w:p w:rsidR="00B5407C" w:rsidRPr="00610C7A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>Томенчук</w:t>
      </w:r>
      <w:r>
        <w:rPr>
          <w:rFonts w:ascii="Times New Roman" w:hAnsi="Times New Roman" w:cs="Times New Roman"/>
          <w:lang w:val="uk-UA"/>
        </w:rPr>
        <w:t>,</w:t>
      </w:r>
      <w:r w:rsidRPr="00C25CD9">
        <w:rPr>
          <w:rFonts w:ascii="Times New Roman" w:hAnsi="Times New Roman" w:cs="Times New Roman"/>
          <w:lang w:val="uk-UA"/>
        </w:rPr>
        <w:t xml:space="preserve"> Б</w:t>
      </w:r>
      <w:r>
        <w:rPr>
          <w:rFonts w:ascii="Times New Roman" w:hAnsi="Times New Roman" w:cs="Times New Roman"/>
          <w:lang w:val="uk-UA"/>
        </w:rPr>
        <w:t>огдан</w:t>
      </w:r>
      <w:r w:rsidRPr="00C25CD9">
        <w:rPr>
          <w:rFonts w:ascii="Times New Roman" w:hAnsi="Times New Roman" w:cs="Times New Roman"/>
          <w:lang w:val="uk-UA"/>
        </w:rPr>
        <w:t xml:space="preserve">. </w:t>
      </w:r>
      <w:r w:rsidRPr="007A3C23">
        <w:rPr>
          <w:rFonts w:ascii="Times New Roman" w:hAnsi="Times New Roman" w:cs="Times New Roman"/>
          <w:i/>
          <w:lang w:val="uk-UA"/>
        </w:rPr>
        <w:t>Постаті / Сиулети.</w:t>
      </w:r>
      <w:r w:rsidRPr="00C25CD9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Брустури: Дискурсус, 2017, с. 13.</w:t>
      </w:r>
    </w:p>
  </w:footnote>
  <w:footnote w:id="53">
    <w:p w:rsidR="00B5407C" w:rsidRPr="00610C7A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>Томенчук</w:t>
      </w:r>
      <w:r>
        <w:rPr>
          <w:rFonts w:ascii="Times New Roman" w:hAnsi="Times New Roman" w:cs="Times New Roman"/>
          <w:lang w:val="uk-UA"/>
        </w:rPr>
        <w:t>,</w:t>
      </w:r>
      <w:r w:rsidRPr="00C25CD9">
        <w:rPr>
          <w:rFonts w:ascii="Times New Roman" w:hAnsi="Times New Roman" w:cs="Times New Roman"/>
          <w:lang w:val="uk-UA"/>
        </w:rPr>
        <w:t xml:space="preserve"> Б</w:t>
      </w:r>
      <w:r>
        <w:rPr>
          <w:rFonts w:ascii="Times New Roman" w:hAnsi="Times New Roman" w:cs="Times New Roman"/>
          <w:lang w:val="uk-UA"/>
        </w:rPr>
        <w:t>огдан</w:t>
      </w:r>
      <w:r w:rsidRPr="00C25CD9">
        <w:rPr>
          <w:rFonts w:ascii="Times New Roman" w:hAnsi="Times New Roman" w:cs="Times New Roman"/>
          <w:lang w:val="uk-UA"/>
        </w:rPr>
        <w:t xml:space="preserve">. </w:t>
      </w:r>
      <w:r w:rsidRPr="007A3C23">
        <w:rPr>
          <w:rFonts w:ascii="Times New Roman" w:hAnsi="Times New Roman" w:cs="Times New Roman"/>
          <w:i/>
          <w:lang w:val="uk-UA"/>
        </w:rPr>
        <w:t>Постаті / Сиулети.</w:t>
      </w:r>
      <w:r w:rsidRPr="00C25CD9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Брустури: Дискурсус, 2017, с. 64.</w:t>
      </w:r>
    </w:p>
  </w:footnote>
  <w:footnote w:id="54">
    <w:p w:rsidR="00B5407C" w:rsidRPr="00610C7A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>Томенчук</w:t>
      </w:r>
      <w:r>
        <w:rPr>
          <w:rFonts w:ascii="Times New Roman" w:hAnsi="Times New Roman" w:cs="Times New Roman"/>
          <w:lang w:val="uk-UA"/>
        </w:rPr>
        <w:t>,</w:t>
      </w:r>
      <w:r w:rsidRPr="00C25CD9">
        <w:rPr>
          <w:rFonts w:ascii="Times New Roman" w:hAnsi="Times New Roman" w:cs="Times New Roman"/>
          <w:lang w:val="uk-UA"/>
        </w:rPr>
        <w:t xml:space="preserve"> Б</w:t>
      </w:r>
      <w:r>
        <w:rPr>
          <w:rFonts w:ascii="Times New Roman" w:hAnsi="Times New Roman" w:cs="Times New Roman"/>
          <w:lang w:val="uk-UA"/>
        </w:rPr>
        <w:t>огдан</w:t>
      </w:r>
      <w:r w:rsidRPr="00C25CD9">
        <w:rPr>
          <w:rFonts w:ascii="Times New Roman" w:hAnsi="Times New Roman" w:cs="Times New Roman"/>
          <w:lang w:val="uk-UA"/>
        </w:rPr>
        <w:t xml:space="preserve">. </w:t>
      </w:r>
      <w:r w:rsidRPr="007A3C23">
        <w:rPr>
          <w:rFonts w:ascii="Times New Roman" w:hAnsi="Times New Roman" w:cs="Times New Roman"/>
          <w:i/>
          <w:lang w:val="uk-UA"/>
        </w:rPr>
        <w:t>Постаті / Сиулети.</w:t>
      </w:r>
      <w:r w:rsidRPr="00C25CD9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Брустури: Дискурсус, 2017, с. 64.</w:t>
      </w:r>
    </w:p>
  </w:footnote>
  <w:footnote w:id="55">
    <w:p w:rsidR="00B5407C" w:rsidRPr="00610C7A" w:rsidRDefault="00B5407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C25CD9">
        <w:rPr>
          <w:rFonts w:ascii="Times New Roman" w:hAnsi="Times New Roman" w:cs="Times New Roman"/>
          <w:lang w:val="uk-UA"/>
        </w:rPr>
        <w:t>Томенчук</w:t>
      </w:r>
      <w:r>
        <w:rPr>
          <w:rFonts w:ascii="Times New Roman" w:hAnsi="Times New Roman" w:cs="Times New Roman"/>
          <w:lang w:val="uk-UA"/>
        </w:rPr>
        <w:t>,</w:t>
      </w:r>
      <w:r w:rsidRPr="00C25CD9">
        <w:rPr>
          <w:rFonts w:ascii="Times New Roman" w:hAnsi="Times New Roman" w:cs="Times New Roman"/>
          <w:lang w:val="uk-UA"/>
        </w:rPr>
        <w:t xml:space="preserve"> Б</w:t>
      </w:r>
      <w:r>
        <w:rPr>
          <w:rFonts w:ascii="Times New Roman" w:hAnsi="Times New Roman" w:cs="Times New Roman"/>
          <w:lang w:val="uk-UA"/>
        </w:rPr>
        <w:t>огдан</w:t>
      </w:r>
      <w:r w:rsidRPr="00C25CD9">
        <w:rPr>
          <w:rFonts w:ascii="Times New Roman" w:hAnsi="Times New Roman" w:cs="Times New Roman"/>
          <w:lang w:val="uk-UA"/>
        </w:rPr>
        <w:t xml:space="preserve">. </w:t>
      </w:r>
      <w:r w:rsidRPr="007A3C23">
        <w:rPr>
          <w:rFonts w:ascii="Times New Roman" w:hAnsi="Times New Roman" w:cs="Times New Roman"/>
          <w:i/>
          <w:lang w:val="uk-UA"/>
        </w:rPr>
        <w:t>Постаті / Сиулети.</w:t>
      </w:r>
      <w:r w:rsidRPr="00C25CD9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 xml:space="preserve">Брустури: Дискурсус, 2017, с. 53.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4A46"/>
    <w:multiLevelType w:val="hybridMultilevel"/>
    <w:tmpl w:val="5AFCE21E"/>
    <w:lvl w:ilvl="0" w:tplc="4E08149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9336E"/>
    <w:multiLevelType w:val="hybridMultilevel"/>
    <w:tmpl w:val="DF2E9472"/>
    <w:lvl w:ilvl="0" w:tplc="D646C08A">
      <w:start w:val="6"/>
      <w:numFmt w:val="bullet"/>
      <w:lvlText w:val="-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271757BD"/>
    <w:multiLevelType w:val="hybridMultilevel"/>
    <w:tmpl w:val="EE666A28"/>
    <w:lvl w:ilvl="0" w:tplc="243C8A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0E"/>
    <w:rsid w:val="00003BF7"/>
    <w:rsid w:val="00011866"/>
    <w:rsid w:val="0001535D"/>
    <w:rsid w:val="0002572B"/>
    <w:rsid w:val="00032E2F"/>
    <w:rsid w:val="00037B38"/>
    <w:rsid w:val="00044702"/>
    <w:rsid w:val="0005558B"/>
    <w:rsid w:val="000D0E7D"/>
    <w:rsid w:val="000E5356"/>
    <w:rsid w:val="0010765B"/>
    <w:rsid w:val="0011753A"/>
    <w:rsid w:val="00127B0E"/>
    <w:rsid w:val="00130C07"/>
    <w:rsid w:val="00137157"/>
    <w:rsid w:val="00144E4E"/>
    <w:rsid w:val="001477D0"/>
    <w:rsid w:val="00164A2E"/>
    <w:rsid w:val="00192E17"/>
    <w:rsid w:val="001B6A85"/>
    <w:rsid w:val="001E7766"/>
    <w:rsid w:val="002075CA"/>
    <w:rsid w:val="0021526C"/>
    <w:rsid w:val="00221821"/>
    <w:rsid w:val="0022439D"/>
    <w:rsid w:val="002369A6"/>
    <w:rsid w:val="002401A0"/>
    <w:rsid w:val="002544D5"/>
    <w:rsid w:val="002733B6"/>
    <w:rsid w:val="0028034B"/>
    <w:rsid w:val="00290C8E"/>
    <w:rsid w:val="00295242"/>
    <w:rsid w:val="002A6413"/>
    <w:rsid w:val="002D3DB3"/>
    <w:rsid w:val="002E4A56"/>
    <w:rsid w:val="002F4CDD"/>
    <w:rsid w:val="00300869"/>
    <w:rsid w:val="0030679C"/>
    <w:rsid w:val="003166AB"/>
    <w:rsid w:val="0032236F"/>
    <w:rsid w:val="003260CB"/>
    <w:rsid w:val="00331E01"/>
    <w:rsid w:val="00357C9A"/>
    <w:rsid w:val="0038003E"/>
    <w:rsid w:val="00392A23"/>
    <w:rsid w:val="003C3F8D"/>
    <w:rsid w:val="003C4456"/>
    <w:rsid w:val="003C7BEC"/>
    <w:rsid w:val="003D3DFD"/>
    <w:rsid w:val="003D6E42"/>
    <w:rsid w:val="003E06E0"/>
    <w:rsid w:val="003E3DDD"/>
    <w:rsid w:val="003E7F74"/>
    <w:rsid w:val="004006DE"/>
    <w:rsid w:val="0041766E"/>
    <w:rsid w:val="00470664"/>
    <w:rsid w:val="00471F24"/>
    <w:rsid w:val="0047420D"/>
    <w:rsid w:val="00477404"/>
    <w:rsid w:val="00493BAC"/>
    <w:rsid w:val="00495467"/>
    <w:rsid w:val="004961D8"/>
    <w:rsid w:val="004B4A8D"/>
    <w:rsid w:val="004B71BF"/>
    <w:rsid w:val="004D008D"/>
    <w:rsid w:val="004D1F64"/>
    <w:rsid w:val="004E7E31"/>
    <w:rsid w:val="004F4426"/>
    <w:rsid w:val="004F4E67"/>
    <w:rsid w:val="00504442"/>
    <w:rsid w:val="005142C7"/>
    <w:rsid w:val="00514326"/>
    <w:rsid w:val="00517953"/>
    <w:rsid w:val="00553FB7"/>
    <w:rsid w:val="005555CC"/>
    <w:rsid w:val="0055710A"/>
    <w:rsid w:val="005724AC"/>
    <w:rsid w:val="00575448"/>
    <w:rsid w:val="005953EF"/>
    <w:rsid w:val="005A37EB"/>
    <w:rsid w:val="005A51CB"/>
    <w:rsid w:val="005B13D5"/>
    <w:rsid w:val="005B5D7D"/>
    <w:rsid w:val="005B7AC2"/>
    <w:rsid w:val="005D3B75"/>
    <w:rsid w:val="005D6444"/>
    <w:rsid w:val="005E7542"/>
    <w:rsid w:val="005E7D3C"/>
    <w:rsid w:val="005F05D5"/>
    <w:rsid w:val="00606434"/>
    <w:rsid w:val="00610C7A"/>
    <w:rsid w:val="00611D31"/>
    <w:rsid w:val="006153B5"/>
    <w:rsid w:val="00620FF0"/>
    <w:rsid w:val="006320D4"/>
    <w:rsid w:val="00650DBF"/>
    <w:rsid w:val="00677F25"/>
    <w:rsid w:val="00690E9C"/>
    <w:rsid w:val="006A23B2"/>
    <w:rsid w:val="006B5EC8"/>
    <w:rsid w:val="006C3097"/>
    <w:rsid w:val="006E61BA"/>
    <w:rsid w:val="0070435A"/>
    <w:rsid w:val="00713959"/>
    <w:rsid w:val="00715CA5"/>
    <w:rsid w:val="0073580D"/>
    <w:rsid w:val="007420AB"/>
    <w:rsid w:val="007602C4"/>
    <w:rsid w:val="007708D7"/>
    <w:rsid w:val="00780AEE"/>
    <w:rsid w:val="00783D16"/>
    <w:rsid w:val="00785C43"/>
    <w:rsid w:val="00794EAC"/>
    <w:rsid w:val="00796394"/>
    <w:rsid w:val="007A157F"/>
    <w:rsid w:val="007A3C23"/>
    <w:rsid w:val="007D2552"/>
    <w:rsid w:val="007E2FAD"/>
    <w:rsid w:val="007E4E51"/>
    <w:rsid w:val="007F74E2"/>
    <w:rsid w:val="00813338"/>
    <w:rsid w:val="00821B03"/>
    <w:rsid w:val="00827EBE"/>
    <w:rsid w:val="0084041C"/>
    <w:rsid w:val="00856289"/>
    <w:rsid w:val="00861432"/>
    <w:rsid w:val="008715CA"/>
    <w:rsid w:val="00882214"/>
    <w:rsid w:val="00885791"/>
    <w:rsid w:val="00891720"/>
    <w:rsid w:val="008A16B6"/>
    <w:rsid w:val="008A2B94"/>
    <w:rsid w:val="008C0DAB"/>
    <w:rsid w:val="008C2E88"/>
    <w:rsid w:val="008D0748"/>
    <w:rsid w:val="008F49BB"/>
    <w:rsid w:val="008F6B0E"/>
    <w:rsid w:val="0090150E"/>
    <w:rsid w:val="00922598"/>
    <w:rsid w:val="00937971"/>
    <w:rsid w:val="009505EA"/>
    <w:rsid w:val="00966B68"/>
    <w:rsid w:val="00981106"/>
    <w:rsid w:val="00986883"/>
    <w:rsid w:val="00986E8B"/>
    <w:rsid w:val="00990674"/>
    <w:rsid w:val="0099553D"/>
    <w:rsid w:val="009B2171"/>
    <w:rsid w:val="009B2D37"/>
    <w:rsid w:val="009C689B"/>
    <w:rsid w:val="009D696A"/>
    <w:rsid w:val="009D6F0D"/>
    <w:rsid w:val="009D7ABF"/>
    <w:rsid w:val="009E45BC"/>
    <w:rsid w:val="009F4D4E"/>
    <w:rsid w:val="00A215AB"/>
    <w:rsid w:val="00A26444"/>
    <w:rsid w:val="00A330DC"/>
    <w:rsid w:val="00A343F3"/>
    <w:rsid w:val="00A44BBC"/>
    <w:rsid w:val="00A5064C"/>
    <w:rsid w:val="00A83120"/>
    <w:rsid w:val="00A853C9"/>
    <w:rsid w:val="00A86497"/>
    <w:rsid w:val="00A93DF7"/>
    <w:rsid w:val="00AB1119"/>
    <w:rsid w:val="00AB170E"/>
    <w:rsid w:val="00AC7558"/>
    <w:rsid w:val="00AD62C0"/>
    <w:rsid w:val="00AF4744"/>
    <w:rsid w:val="00AF6010"/>
    <w:rsid w:val="00B008A3"/>
    <w:rsid w:val="00B175C4"/>
    <w:rsid w:val="00B2070E"/>
    <w:rsid w:val="00B32665"/>
    <w:rsid w:val="00B41217"/>
    <w:rsid w:val="00B5407C"/>
    <w:rsid w:val="00B577B9"/>
    <w:rsid w:val="00B70D00"/>
    <w:rsid w:val="00B70F0F"/>
    <w:rsid w:val="00B824C6"/>
    <w:rsid w:val="00B8697A"/>
    <w:rsid w:val="00B96441"/>
    <w:rsid w:val="00BC3A84"/>
    <w:rsid w:val="00BD20F1"/>
    <w:rsid w:val="00BE2F2E"/>
    <w:rsid w:val="00BF36C5"/>
    <w:rsid w:val="00BF4504"/>
    <w:rsid w:val="00C024EA"/>
    <w:rsid w:val="00C14664"/>
    <w:rsid w:val="00C25CD9"/>
    <w:rsid w:val="00C4123C"/>
    <w:rsid w:val="00C662B1"/>
    <w:rsid w:val="00C87370"/>
    <w:rsid w:val="00C91173"/>
    <w:rsid w:val="00C94D05"/>
    <w:rsid w:val="00CA5834"/>
    <w:rsid w:val="00CA5EAC"/>
    <w:rsid w:val="00CC358F"/>
    <w:rsid w:val="00CC6304"/>
    <w:rsid w:val="00CD77C4"/>
    <w:rsid w:val="00CD7894"/>
    <w:rsid w:val="00CE6458"/>
    <w:rsid w:val="00D04DEE"/>
    <w:rsid w:val="00D05FCE"/>
    <w:rsid w:val="00D31F93"/>
    <w:rsid w:val="00D352C2"/>
    <w:rsid w:val="00D823EF"/>
    <w:rsid w:val="00DA6997"/>
    <w:rsid w:val="00DA74FE"/>
    <w:rsid w:val="00DF2BF5"/>
    <w:rsid w:val="00E0082E"/>
    <w:rsid w:val="00E034F1"/>
    <w:rsid w:val="00E34E3B"/>
    <w:rsid w:val="00E5674A"/>
    <w:rsid w:val="00E62508"/>
    <w:rsid w:val="00E63D1E"/>
    <w:rsid w:val="00E95B45"/>
    <w:rsid w:val="00E97846"/>
    <w:rsid w:val="00E97B4B"/>
    <w:rsid w:val="00EC361C"/>
    <w:rsid w:val="00EC7372"/>
    <w:rsid w:val="00ED5CC4"/>
    <w:rsid w:val="00EE77C8"/>
    <w:rsid w:val="00F13842"/>
    <w:rsid w:val="00F30873"/>
    <w:rsid w:val="00F41D96"/>
    <w:rsid w:val="00F523CF"/>
    <w:rsid w:val="00F81B9C"/>
    <w:rsid w:val="00F81F37"/>
    <w:rsid w:val="00F86118"/>
    <w:rsid w:val="00F97445"/>
    <w:rsid w:val="00FA1F56"/>
    <w:rsid w:val="00FB2BA3"/>
    <w:rsid w:val="00F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79C426-CB2A-4AE4-A860-9C2CDC96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1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50E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90150E"/>
    <w:pPr>
      <w:autoSpaceDE w:val="0"/>
      <w:autoSpaceDN w:val="0"/>
      <w:spacing w:after="0" w:line="36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0150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0150E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150E"/>
    <w:rPr>
      <w:sz w:val="16"/>
      <w:szCs w:val="16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90150E"/>
    <w:pPr>
      <w:spacing w:after="0" w:line="240" w:lineRule="auto"/>
    </w:pPr>
    <w:rPr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0150E"/>
    <w:rPr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90150E"/>
    <w:rPr>
      <w:vertAlign w:val="superscript"/>
    </w:rPr>
  </w:style>
  <w:style w:type="character" w:customStyle="1" w:styleId="apple-converted-space">
    <w:name w:val="apple-converted-space"/>
    <w:basedOn w:val="a0"/>
    <w:rsid w:val="008D0748"/>
  </w:style>
  <w:style w:type="paragraph" w:styleId="a7">
    <w:name w:val="List Paragraph"/>
    <w:basedOn w:val="a"/>
    <w:uiPriority w:val="34"/>
    <w:qFormat/>
    <w:rsid w:val="00C25CD9"/>
    <w:pPr>
      <w:ind w:left="720"/>
      <w:contextualSpacing/>
    </w:pPr>
    <w:rPr>
      <w:lang w:val="ru-RU"/>
    </w:rPr>
  </w:style>
  <w:style w:type="character" w:styleId="a8">
    <w:name w:val="FollowedHyperlink"/>
    <w:basedOn w:val="a0"/>
    <w:uiPriority w:val="99"/>
    <w:semiHidden/>
    <w:unhideWhenUsed/>
    <w:rsid w:val="009E45BC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861432"/>
    <w:rPr>
      <w:b/>
      <w:bCs/>
    </w:rPr>
  </w:style>
  <w:style w:type="character" w:customStyle="1" w:styleId="stressed">
    <w:name w:val="stressed"/>
    <w:basedOn w:val="a0"/>
    <w:rsid w:val="00861432"/>
  </w:style>
  <w:style w:type="character" w:customStyle="1" w:styleId="stress">
    <w:name w:val="stress"/>
    <w:basedOn w:val="a0"/>
    <w:rsid w:val="00861432"/>
  </w:style>
  <w:style w:type="character" w:customStyle="1" w:styleId="s">
    <w:name w:val="s"/>
    <w:basedOn w:val="a0"/>
    <w:rsid w:val="00861432"/>
  </w:style>
  <w:style w:type="character" w:customStyle="1" w:styleId="tinok">
    <w:name w:val="tinok"/>
    <w:basedOn w:val="a0"/>
    <w:rsid w:val="00861432"/>
  </w:style>
  <w:style w:type="character" w:customStyle="1" w:styleId="sq">
    <w:name w:val="sq"/>
    <w:basedOn w:val="a0"/>
    <w:rsid w:val="00861432"/>
  </w:style>
  <w:style w:type="character" w:customStyle="1" w:styleId="20">
    <w:name w:val="Заголовок 2 Знак"/>
    <w:basedOn w:val="a0"/>
    <w:link w:val="2"/>
    <w:uiPriority w:val="9"/>
    <w:rsid w:val="0086143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a">
    <w:name w:val="Normal (Web)"/>
    <w:basedOn w:val="a"/>
    <w:uiPriority w:val="99"/>
    <w:semiHidden/>
    <w:unhideWhenUsed/>
    <w:rsid w:val="0086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w-headline">
    <w:name w:val="mw-headline"/>
    <w:basedOn w:val="a0"/>
    <w:rsid w:val="0086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4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%D1%81%D0%BB%D0%BE%D0%B2%D0%B0%D1%80%D1%8C/%D0%B0%D0%BD%D0%B3%D0%BB%D0%B8%D0%B9%D1%81%D0%BA%D0%B8%D0%B9/person" TargetMode="External"/><Relationship Id="rId13" Type="http://schemas.openxmlformats.org/officeDocument/2006/relationships/hyperlink" Target="https://dictionary.cambridge.org/ru/%D1%81%D0%BB%D0%BE%D0%B2%D0%B0%D1%80%D1%8C/%D0%B0%D0%BD%D0%B3%D0%BB%D0%B8%D0%B9%D1%81%D0%BA%D0%B8%D0%B9/harm" TargetMode="External"/><Relationship Id="rId18" Type="http://schemas.openxmlformats.org/officeDocument/2006/relationships/hyperlink" Target="https://pl.wiktionary.org/wiki/obiekt" TargetMode="External"/><Relationship Id="rId26" Type="http://schemas.openxmlformats.org/officeDocument/2006/relationships/hyperlink" Target="https://mydisser.com/ua/avtoref/view/2414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.wiktionary.org/wiki/uczu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ru/%D1%81%D0%BB%D0%BE%D0%B2%D0%B0%D1%80%D1%8C/%D0%B0%D0%BD%D0%B3%D0%BB%D0%B8%D0%B9%D1%81%D0%BA%D0%B8%D0%B9/try" TargetMode="External"/><Relationship Id="rId17" Type="http://schemas.openxmlformats.org/officeDocument/2006/relationships/hyperlink" Target="https://pl.wiktionary.org/wiki/lub" TargetMode="External"/><Relationship Id="rId2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2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.wiktionary.org/wiki/osoba" TargetMode="External"/><Relationship Id="rId20" Type="http://schemas.openxmlformats.org/officeDocument/2006/relationships/hyperlink" Target="https://pl.wiktionary.org/wiki/negatywn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ru/%D1%81%D0%BB%D0%BE%D0%B2%D0%B0%D1%80%D1%8C/%D0%B0%D0%BD%D0%B3%D0%BB%D0%B8%D0%B9%D1%81%D0%BA%D0%B8%D0%B9/person" TargetMode="External"/><Relationship Id="rId2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6%D0%BE%D0%B2%D1%82%D0%B0%D0%BD%D1%96%20%D0%A0$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tionary.org/wiki/nieprzyjaciel" TargetMode="External"/><Relationship Id="rId23" Type="http://schemas.openxmlformats.org/officeDocument/2006/relationships/hyperlink" Target="https://wz.lviv.ua/interview/133850-liubov-yakymchuk-naibilshe-obrazhaiut-zaklyky-viddaty-donba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ctionary.cambridge.org/ru/%D1%81%D0%BB%D0%BE%D0%B2%D0%B0%D1%80%D1%8C/%D0%B0%D0%BD%D0%B3%D0%BB%D0%B8%D0%B9%D1%81%D0%BA%D0%B8%D0%B9/oppose" TargetMode="External"/><Relationship Id="rId19" Type="http://schemas.openxmlformats.org/officeDocument/2006/relationships/hyperlink" Target="https://pl.wiktionary.org/wiki/darzy%C4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ru/%D1%81%D0%BB%D0%BE%D0%B2%D0%B0%D1%80%D1%8C/%D0%B0%D0%BD%D0%B3%D0%BB%D0%B8%D0%B9%D1%81%D0%BA%D0%B8%D0%B9/hate" TargetMode="External"/><Relationship Id="rId14" Type="http://schemas.openxmlformats.org/officeDocument/2006/relationships/hyperlink" Target="https://dictionary.cambridge.org/ru/%D1%81%D0%BB%D0%BE%D0%B2%D0%B0%D1%80%D1%8C/%D0%B0%D0%BD%D0%B3%D0%BB%D0%B8%D0%B9%D1%81%D0%BA%D0%B8%D0%B9/stop" TargetMode="Externa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ydisser.com/ua/avtoref/view/24144.html" TargetMode="External"/><Relationship Id="rId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297" TargetMode="External"/><Relationship Id="rId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6%D0%BE%D0%B2%D1%82%D0%B0%D0%BD%D1%96%20%D0%A0$" TargetMode="External"/><Relationship Id="rId4" Type="http://schemas.openxmlformats.org/officeDocument/2006/relationships/hyperlink" Target="https://wz.lviv.ua/interview/133850-liubov-yakymchuk-naibilshe-obrazhaiut-zaklyky-viddaty-donb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0D28-92E7-459F-B91F-704F2C05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13802</TotalTime>
  <Pages>17</Pages>
  <Words>23846</Words>
  <Characters>13593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OLJA</cp:lastModifiedBy>
  <cp:revision>170</cp:revision>
  <dcterms:created xsi:type="dcterms:W3CDTF">2019-06-14T10:00:00Z</dcterms:created>
  <dcterms:modified xsi:type="dcterms:W3CDTF">2019-06-26T20:37:00Z</dcterms:modified>
</cp:coreProperties>
</file>